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eastAsia="+mn-ea"/>
          <w:lang w:eastAsia="zh-CN"/>
        </w:rPr>
      </w:pPr>
      <w: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-798195</wp:posOffset>
                </wp:positionV>
                <wp:extent cx="5895975" cy="447675"/>
                <wp:effectExtent l="57150" t="114300" r="142875" b="85725"/>
                <wp:wrapNone/>
                <wp:docPr id="27" name="TextBox 26"/>
                <wp:cNvGraphicFramePr/>
                <a:graphic xmlns:a="http://schemas.openxmlformats.org/drawingml/2006/main">
                  <a:graphicData uri="http://schemas.microsoft.com/office/word/2010/wordprocessingShape">
                    <wps:wsp>
                      <wps:cNvSpPr txBox="1"/>
                      <wps:spPr>
                        <a:xfrm>
                          <a:off x="0" y="0"/>
                          <a:ext cx="5895975" cy="447675"/>
                        </a:xfrm>
                        <a:prstGeom prst="rect">
                          <a:avLst/>
                        </a:prstGeom>
                        <a:solidFill>
                          <a:srgbClr val="FF9900"/>
                        </a:solidFill>
                        <a:effectLst>
                          <a:outerShdw blurRad="50800" dist="38100" dir="18900000" algn="bl" rotWithShape="0">
                            <a:prstClr val="black">
                              <a:alpha val="40000"/>
                            </a:prstClr>
                          </a:outerShdw>
                        </a:effectLst>
                        <a:scene3d>
                          <a:camera prst="orthographicFront"/>
                          <a:lightRig rig="threePt" dir="t"/>
                        </a:scene3d>
                        <a:sp3d>
                          <a:bevelT/>
                        </a:sp3d>
                      </wps:spPr>
                      <wps:txbx>
                        <w:txbxContent>
                          <w:p>
                            <w:pPr>
                              <w:pStyle w:val="18"/>
                              <w:spacing w:before="0" w:beforeAutospacing="0" w:after="0" w:afterAutospacing="0"/>
                            </w:pPr>
                            <w:r>
                              <w:rPr>
                                <w:rFonts w:hint="eastAsia" w:hAnsi="Calibri" w:asciiTheme="minorHAnsi" w:cstheme="minorBidi"/>
                                <w:b/>
                                <w:bCs/>
                                <w:color w:val="1E1C11" w:themeColor="background2" w:themeShade="1A"/>
                                <w:kern w:val="24"/>
                                <w:sz w:val="36"/>
                                <w:szCs w:val="36"/>
                              </w:rPr>
                              <w:t>国家实施计划模块</w:t>
                            </w:r>
                          </w:p>
                        </w:txbxContent>
                      </wps:txbx>
                      <wps:bodyPr wrap="square" rtlCol="0">
                        <a:noAutofit/>
                      </wps:bodyPr>
                    </wps:wsp>
                  </a:graphicData>
                </a:graphic>
              </wp:anchor>
            </w:drawing>
          </mc:Choice>
          <mc:Fallback>
            <w:pict>
              <v:shape id="TextBox 26" o:spid="_x0000_s1026" o:spt="202" type="#_x0000_t202" style="position:absolute;left:0pt;margin-left:0.75pt;margin-top:-62.85pt;height:35.25pt;width:464.25pt;z-index:251659264;mso-width-relative:page;mso-height-relative:page;" fillcolor="#FF9900" filled="t" stroked="f" coordsize="21600,21600" o:gfxdata="UEsDBAoAAAAAAIdO4kAAAAAAAAAAAAAAAAAEAAAAZHJzL1BLAwQUAAAACACHTuJAYbB199gAAAAK&#10;AQAADwAAAGRycy9kb3ducmV2LnhtbE2PwU7DMBBE70j8g7VI3FonQQES4vQAQhw4oLagXp14m0TE&#10;68h2m/D3LCd6nNmn2Zlqs9hRnNGHwZGCdJ2AQGqdGahT8Ll/XT2CCFGT0aMjVPCDATb19VWlS+Nm&#10;2uJ5FzvBIRRKraCPcSqlDG2PVoe1m5D4dnTe6sjSd9J4PXO4HWWWJPfS6oH4Q68nfO6x/d6drIIt&#10;Hpr3w/HjrdXo58IX++XLvCh1e5MmTyAiLvEfhr/6XB1q7tS4E5kgRtY5gwpWaZY/gGCguEt4XMNW&#10;nmcg60peTqh/AVBLAwQUAAAACACHTuJA9P1J9FQCAAC2BAAADgAAAGRycy9lMm9Eb2MueG1srVTB&#10;btswDL0P2D8Iuq9O0qZNgjrF1iK7DFvRdNhZlmlbmGxqlBK7fz9KTpO2u/SwHByRop7fe6R8fTO0&#10;VuyBvMEul9OziRTQaSxNV+fy5+Pm00IKH1RXKosd5PIJvLxZf/xw3bsVzLBBWwIJBun8qne5bEJw&#10;qyzzuoFW+TN00PFmhdSqwCHVWUmqZ/TWZrPJ5DLrkUpHqMF7zt6Nm/KASO8BxKoyGu5Q71rowohK&#10;YFVgSb4xzst1YltVoMOPqvIQhM0lKw3pyS/hdRGf2fparWpSrjH6QEG9h8IbTa0yHb/0CHWnghI7&#10;Mv9AtUYTeqzCmcY2G4UkR1jFdPLGm22jHCQtbLV3R9P9/4PV3/f3JEyZy9mVFJ1queOPMIQvOIjZ&#10;ZbSnd37FVVvHdWHgPA/Nc95zMqoeKmrjP+sRvM/mPh3NZTChOTlfLOfLq7kUmvcuLq4uec3w2em0&#10;Ix++ArYiLnJJ3Lzkqdp/82EsfS6JL/NoTbkx1qaA6uLWktgrbvRms1xOUm8Z/VUZpJFguMR2F4C2&#10;TdmLwu7oQbEJ88mCD4rSRALni+kY8LxMF4zIPymUrfneFFYKwvDLhCZ1KcqNmJHgkUdhlf49SrCu&#10;USO5iwRzksPVyQV8ZpOiV0S9hg7Oy4ivuUOkDg4hhQYPw7sh7MI4ztbUTXgwtSDDVzo0BHAfoijW&#10;kUqiKydI70boAvZgH0diYy6LvR97HFdhKAbejssCyyeeh54vTi79n50iYD+CvcV0zyLTDj/vAlYm&#10;de50htXFgMc56Tywj/flZZyqTp+b9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BhsHX32AAAAAoB&#10;AAAPAAAAAAAAAAEAIAAAACIAAABkcnMvZG93bnJldi54bWxQSwECFAAUAAAACACHTuJA9P1J9FQC&#10;AAC2BAAADgAAAAAAAAABACAAAAAnAQAAZHJzL2Uyb0RvYy54bWxQSwUGAAAAAAYABgBZAQAA7QUA&#10;AAAA&#10;">
                <v:fill on="t" focussize="0,0"/>
                <v:stroke on="f"/>
                <v:imagedata o:title=""/>
                <o:lock v:ext="edit" aspectratio="f"/>
                <v:shadow on="t" color="#000000" opacity="26214f" offset="2.12133858267717pt,-2.12133858267717pt" origin="-32768f,32768f" matrix="65536f,0f,0f,65536f"/>
                <v:textbox>
                  <w:txbxContent>
                    <w:p>
                      <w:pPr>
                        <w:pStyle w:val="18"/>
                        <w:spacing w:before="0" w:beforeAutospacing="0" w:after="0" w:afterAutospacing="0"/>
                      </w:pPr>
                      <w:r>
                        <w:rPr>
                          <w:rFonts w:hint="eastAsia" w:hAnsi="Calibri" w:asciiTheme="minorHAnsi" w:cstheme="minorBidi"/>
                          <w:b/>
                          <w:bCs/>
                          <w:color w:val="1E1C11" w:themeColor="background2" w:themeShade="1A"/>
                          <w:kern w:val="24"/>
                          <w:sz w:val="36"/>
                          <w:szCs w:val="36"/>
                        </w:rPr>
                        <w:t>国家实施计划模块</w:t>
                      </w:r>
                    </w:p>
                  </w:txbxContent>
                </v:textbox>
              </v:shape>
            </w:pict>
          </mc:Fallback>
        </mc:AlternateContent>
      </w:r>
      <w:r>
        <w:rPr>
          <w:rFonts w:hint="eastAsia" w:eastAsia="+mn-ea"/>
          <w:lang w:eastAsia="zh-CN"/>
        </w:rPr>
        <w:t>国家实施计划模块</w:t>
      </w:r>
    </w:p>
    <w:p>
      <w:pPr>
        <w:pStyle w:val="2"/>
        <w:rPr>
          <w:rFonts w:ascii="Times New Roman" w:hAnsi="Times New Roman" w:eastAsia="Times New Roman" w:cs="Times New Roman"/>
          <w:sz w:val="24"/>
          <w:szCs w:val="24"/>
          <w:lang w:eastAsia="zh-CN"/>
        </w:rPr>
      </w:pPr>
      <w:r>
        <w:rPr>
          <w:rFonts w:hint="eastAsia" w:eastAsia="+mn-ea"/>
          <w:lang w:eastAsia="zh-CN"/>
        </w:rPr>
        <w:t>执行摘要</w:t>
      </w:r>
    </w:p>
    <w:p>
      <w:pPr>
        <w:rPr>
          <w:lang w:eastAsia="zh-CN"/>
        </w:rPr>
      </w:pPr>
      <w:r>
        <w:rPr>
          <w:rFonts w:hint="eastAsia"/>
          <w:lang w:eastAsia="zh-CN"/>
        </w:rPr>
        <w:t>执行摘要</w:t>
      </w:r>
    </w:p>
    <w:p>
      <w:pPr>
        <w:rPr>
          <w:lang w:eastAsia="zh-CN"/>
        </w:rPr>
      </w:pPr>
      <w:r>
        <w:rPr>
          <w:rFonts w:hint="eastAsia"/>
          <w:lang w:eastAsia="zh-CN"/>
        </w:rPr>
        <w:t>执行摘要将简要概述</w:t>
      </w:r>
      <w:r>
        <w:rPr>
          <w:rFonts w:hint="eastAsia"/>
          <w:lang w:val="en-US" w:eastAsia="zh-CN"/>
        </w:rPr>
        <w:t>国家实施计划（</w:t>
      </w:r>
      <w:r>
        <w:rPr>
          <w:rFonts w:hint="eastAsia"/>
          <w:lang w:eastAsia="zh-CN"/>
        </w:rPr>
        <w:t>NIP</w:t>
      </w:r>
      <w:r>
        <w:rPr>
          <w:rFonts w:hint="eastAsia"/>
          <w:lang w:val="en-US" w:eastAsia="zh-CN"/>
        </w:rPr>
        <w:t>）</w:t>
      </w:r>
      <w:r>
        <w:rPr>
          <w:rFonts w:hint="eastAsia"/>
          <w:lang w:eastAsia="zh-CN"/>
        </w:rPr>
        <w:t>中的要点，长度为2到4页，</w:t>
      </w:r>
      <w:r>
        <w:rPr>
          <w:rFonts w:hint="eastAsia"/>
          <w:lang w:val="en-US" w:eastAsia="zh-CN"/>
        </w:rPr>
        <w:t>可</w:t>
      </w:r>
      <w:r>
        <w:rPr>
          <w:rFonts w:hint="eastAsia"/>
          <w:lang w:eastAsia="zh-CN"/>
        </w:rPr>
        <w:t>作为独立文件分发。通常包括</w:t>
      </w:r>
      <w:r>
        <w:rPr>
          <w:rFonts w:hint="eastAsia"/>
          <w:lang w:val="en-US" w:eastAsia="zh-CN"/>
        </w:rPr>
        <w:t>政府履约</w:t>
      </w:r>
      <w:r>
        <w:rPr>
          <w:rFonts w:hint="eastAsia"/>
          <w:lang w:eastAsia="zh-CN"/>
        </w:rPr>
        <w:t>承诺、迄今为止的实施进展、公约的目标、（更新的）国家优先</w:t>
      </w:r>
      <w:r>
        <w:rPr>
          <w:rFonts w:hint="eastAsia"/>
          <w:lang w:val="en-US" w:eastAsia="zh-CN"/>
        </w:rPr>
        <w:t>领域</w:t>
      </w:r>
      <w:r>
        <w:rPr>
          <w:rFonts w:hint="eastAsia"/>
          <w:lang w:eastAsia="zh-CN"/>
        </w:rPr>
        <w:t>和关键问题、（更新的）</w:t>
      </w:r>
      <w:r>
        <w:rPr>
          <w:rFonts w:hint="eastAsia"/>
          <w:lang w:val="en-US" w:eastAsia="zh-CN"/>
        </w:rPr>
        <w:t>行动</w:t>
      </w:r>
      <w:r>
        <w:rPr>
          <w:rFonts w:hint="eastAsia"/>
          <w:lang w:eastAsia="zh-CN"/>
        </w:rPr>
        <w:t>目标和（更新的）资源需求。</w:t>
      </w:r>
    </w:p>
    <w:p>
      <w:pPr>
        <w:rPr>
          <w:lang w:eastAsia="zh-CN"/>
        </w:rPr>
      </w:pPr>
    </w:p>
    <w:p>
      <w:pPr>
        <w:pStyle w:val="2"/>
        <w:rPr>
          <w:rFonts w:ascii="Times New Roman" w:hAnsi="Times New Roman" w:eastAsia="Times New Roman" w:cs="Times New Roman"/>
          <w:sz w:val="24"/>
          <w:szCs w:val="24"/>
        </w:rPr>
      </w:pPr>
      <w:r>
        <w:rPr>
          <w:rFonts w:eastAsia="+mn-ea"/>
        </w:rPr>
        <w:t xml:space="preserve">1. </w:t>
      </w:r>
      <w:r>
        <w:rPr>
          <w:rFonts w:hint="eastAsia" w:eastAsia="+mn-ea"/>
        </w:rPr>
        <w:t>介绍</w:t>
      </w:r>
    </w:p>
    <w:p/>
    <w:p>
      <w:pPr>
        <w:rPr>
          <w:lang w:eastAsia="zh-CN"/>
        </w:rPr>
      </w:pPr>
      <w:r>
        <w:rPr>
          <w:rFonts w:hint="eastAsia"/>
          <w:lang w:eastAsia="zh-CN"/>
        </w:rPr>
        <w:t>第1章将概述NIP的</w:t>
      </w:r>
      <w:r>
        <w:rPr>
          <w:rFonts w:hint="eastAsia"/>
          <w:lang w:val="en-US" w:eastAsia="zh-CN"/>
        </w:rPr>
        <w:t>编制</w:t>
      </w:r>
      <w:r>
        <w:rPr>
          <w:rFonts w:hint="eastAsia"/>
          <w:lang w:eastAsia="zh-CN"/>
        </w:rPr>
        <w:t>目的和结构</w:t>
      </w:r>
      <w:r>
        <w:rPr>
          <w:rFonts w:hint="eastAsia"/>
          <w:lang w:val="en-US" w:eastAsia="zh-CN"/>
        </w:rPr>
        <w:t>内容</w:t>
      </w:r>
      <w:r>
        <w:rPr>
          <w:rFonts w:hint="eastAsia"/>
          <w:lang w:eastAsia="zh-CN"/>
        </w:rPr>
        <w:t>，包括</w:t>
      </w:r>
      <w:r>
        <w:rPr>
          <w:rFonts w:hint="eastAsia"/>
          <w:lang w:val="en-US" w:eastAsia="zh-CN"/>
        </w:rPr>
        <w:t>对</w:t>
      </w:r>
      <w:r>
        <w:rPr>
          <w:rFonts w:hint="eastAsia"/>
          <w:lang w:eastAsia="zh-CN"/>
        </w:rPr>
        <w:t>斯德哥尔摩公约</w:t>
      </w:r>
      <w:r>
        <w:rPr>
          <w:rFonts w:hint="eastAsia"/>
          <w:lang w:val="en-US" w:eastAsia="zh-CN"/>
        </w:rPr>
        <w:t>及</w:t>
      </w:r>
      <w:r>
        <w:rPr>
          <w:rFonts w:hint="eastAsia"/>
          <w:lang w:eastAsia="zh-CN"/>
        </w:rPr>
        <w:t>其目标和义务</w:t>
      </w:r>
      <w:r>
        <w:rPr>
          <w:rFonts w:hint="eastAsia"/>
          <w:lang w:val="en-US" w:eastAsia="zh-CN"/>
        </w:rPr>
        <w:t>的简要说明</w:t>
      </w:r>
      <w:r>
        <w:rPr>
          <w:rFonts w:hint="eastAsia"/>
          <w:lang w:eastAsia="zh-CN"/>
        </w:rPr>
        <w:t>。</w:t>
      </w:r>
      <w:r>
        <w:rPr>
          <w:rFonts w:hint="eastAsia"/>
          <w:lang w:val="en-US" w:eastAsia="zh-CN"/>
        </w:rPr>
        <w:t>本章将介绍</w:t>
      </w:r>
      <w:r>
        <w:rPr>
          <w:rFonts w:hint="eastAsia"/>
          <w:lang w:eastAsia="zh-CN"/>
        </w:rPr>
        <w:t>NIP制定或审查/更新的机制和利益相关者协商过程，</w:t>
      </w:r>
      <w:r>
        <w:rPr>
          <w:rFonts w:hint="eastAsia"/>
          <w:lang w:val="en-US" w:eastAsia="zh-CN"/>
        </w:rPr>
        <w:t>并提供持久性有机污染物（</w:t>
      </w:r>
      <w:r>
        <w:rPr>
          <w:rFonts w:hint="eastAsia" w:eastAsia="宋体"/>
          <w:lang w:eastAsia="zh-CN"/>
        </w:rPr>
        <w:t>POPs</w:t>
      </w:r>
      <w:r>
        <w:rPr>
          <w:rFonts w:hint="eastAsia"/>
          <w:lang w:val="en-US" w:eastAsia="zh-CN"/>
        </w:rPr>
        <w:t>）</w:t>
      </w:r>
      <w:r>
        <w:rPr>
          <w:rFonts w:hint="eastAsia"/>
          <w:lang w:eastAsia="zh-CN"/>
        </w:rPr>
        <w:t>问题</w:t>
      </w:r>
      <w:r>
        <w:rPr>
          <w:rFonts w:hint="eastAsia"/>
          <w:lang w:val="en-US" w:eastAsia="zh-CN"/>
        </w:rPr>
        <w:t>背景概述，包括</w:t>
      </w:r>
      <w:r>
        <w:rPr>
          <w:rFonts w:hint="eastAsia"/>
          <w:lang w:eastAsia="zh-CN"/>
        </w:rPr>
        <w:t>化学品、其用途以及它们引起的问题。</w:t>
      </w:r>
    </w:p>
    <w:p>
      <w:pPr>
        <w:rPr>
          <w:rFonts w:eastAsia="宋体"/>
          <w:lang w:eastAsia="zh-CN"/>
        </w:rPr>
      </w:pPr>
    </w:p>
    <w:p>
      <w:pPr>
        <w:pStyle w:val="3"/>
        <w:rPr>
          <w:lang w:eastAsia="zh-CN"/>
        </w:rPr>
      </w:pPr>
      <w:r>
        <w:rPr>
          <w:lang w:eastAsia="zh-CN"/>
        </w:rPr>
        <w:t xml:space="preserve">1.2 </w:t>
      </w:r>
      <w:r>
        <w:rPr>
          <w:rFonts w:hint="eastAsia"/>
          <w:lang w:val="en-US" w:eastAsia="zh-CN"/>
        </w:rPr>
        <w:t>初版</w:t>
      </w:r>
      <w:r>
        <w:rPr>
          <w:rFonts w:hint="eastAsia"/>
          <w:lang w:eastAsia="zh-CN"/>
        </w:rPr>
        <w:t>国家实施方案</w:t>
      </w:r>
    </w:p>
    <w:p>
      <w:pPr>
        <w:rPr>
          <w:b/>
          <w:color w:val="FF0000"/>
          <w:lang w:eastAsia="zh-CN"/>
        </w:rPr>
      </w:pPr>
    </w:p>
    <w:p>
      <w:pPr>
        <w:rPr>
          <w:lang w:eastAsia="zh-CN"/>
        </w:rPr>
      </w:pPr>
      <w:r>
        <w:rPr>
          <w:rFonts w:hint="eastAsia" w:eastAsia="宋体"/>
          <w:lang w:eastAsia="zh-CN"/>
        </w:rPr>
        <w:t>表[</w:t>
      </w:r>
      <w:r>
        <w:rPr>
          <w:rFonts w:hint="eastAsia" w:eastAsia="宋体"/>
          <w:lang w:val="en-US" w:eastAsia="zh-CN"/>
        </w:rPr>
        <w:t>输入数字</w:t>
      </w:r>
      <w:r>
        <w:rPr>
          <w:rFonts w:hint="eastAsia" w:eastAsia="宋体"/>
          <w:lang w:eastAsia="zh-CN"/>
        </w:rPr>
        <w:t xml:space="preserve"> ]</w:t>
      </w:r>
      <w:r>
        <w:rPr>
          <w:rFonts w:hint="eastAsia"/>
          <w:lang w:eastAsia="zh-CN"/>
        </w:rPr>
        <w:t xml:space="preserve"> </w:t>
      </w:r>
      <w:r>
        <w:rPr>
          <w:rFonts w:hint="eastAsia"/>
          <w:lang w:val="en-US" w:eastAsia="zh-CN"/>
        </w:rPr>
        <w:t>初版</w:t>
      </w:r>
      <w:r>
        <w:rPr>
          <w:rFonts w:hint="eastAsia"/>
          <w:lang w:eastAsia="zh-CN"/>
        </w:rPr>
        <w:t>NIP</w:t>
      </w:r>
      <w:r>
        <w:rPr>
          <w:rFonts w:hint="eastAsia"/>
          <w:lang w:val="en-US" w:eastAsia="zh-CN"/>
        </w:rPr>
        <w:t>提交情况</w:t>
      </w:r>
      <w:r>
        <w:rPr>
          <w:rFonts w:hint="eastAsia"/>
          <w:lang w:eastAsia="zh-CN"/>
        </w:rPr>
        <w:t>以及NIP</w:t>
      </w:r>
      <w:r>
        <w:rPr>
          <w:rFonts w:hint="eastAsia"/>
          <w:lang w:val="en-US" w:eastAsia="zh-CN"/>
        </w:rPr>
        <w:t>制定过程中获得</w:t>
      </w:r>
      <w:r>
        <w:rPr>
          <w:rFonts w:hint="eastAsia"/>
          <w:lang w:eastAsia="zh-CN"/>
        </w:rPr>
        <w:t>的技术和财政资源</w:t>
      </w:r>
    </w:p>
    <w:tbl>
      <w:tblPr>
        <w:tblStyle w:val="20"/>
        <w:tblW w:w="128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1"/>
        <w:gridCol w:w="1473"/>
        <w:gridCol w:w="1055"/>
        <w:gridCol w:w="2056"/>
        <w:gridCol w:w="3243"/>
        <w:gridCol w:w="3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0" w:type="auto"/>
            <w:shd w:val="clear" w:color="auto" w:fill="auto"/>
            <w:vAlign w:val="center"/>
          </w:tcPr>
          <w:p>
            <w:pPr>
              <w:spacing w:after="0" w:line="240" w:lineRule="auto"/>
              <w:jc w:val="center"/>
              <w:rPr>
                <w:rFonts w:hint="default" w:ascii="Calibri" w:hAnsi="Calibri" w:eastAsia="宋体" w:cs="Calibri"/>
                <w:b/>
                <w:bCs/>
                <w:color w:val="000000"/>
                <w:sz w:val="20"/>
                <w:szCs w:val="20"/>
                <w:lang w:val="en-US" w:eastAsia="zh-CN"/>
              </w:rPr>
            </w:pPr>
            <w:r>
              <w:rPr>
                <w:rFonts w:hint="eastAsia" w:ascii="Calibri" w:hAnsi="Calibri" w:eastAsia="宋体" w:cs="Calibri"/>
                <w:b/>
                <w:bCs/>
                <w:color w:val="000000"/>
                <w:sz w:val="20"/>
                <w:szCs w:val="20"/>
                <w:lang w:val="en-US" w:eastAsia="zh-CN"/>
              </w:rPr>
              <w:t>编制情况</w:t>
            </w:r>
          </w:p>
        </w:tc>
        <w:tc>
          <w:tcPr>
            <w:tcW w:w="1473" w:type="dxa"/>
            <w:shd w:val="clear" w:color="auto" w:fill="auto"/>
            <w:vAlign w:val="center"/>
          </w:tcPr>
          <w:p>
            <w:pPr>
              <w:spacing w:after="0" w:line="240" w:lineRule="auto"/>
              <w:jc w:val="center"/>
              <w:rPr>
                <w:rFonts w:hint="eastAsia" w:ascii="Calibri" w:hAnsi="Calibri" w:eastAsia="宋体" w:cs="Calibri"/>
                <w:b/>
                <w:bCs/>
                <w:color w:val="000000"/>
                <w:sz w:val="20"/>
                <w:szCs w:val="20"/>
                <w:lang w:eastAsia="zh-CN"/>
              </w:rPr>
            </w:pPr>
            <w:r>
              <w:rPr>
                <w:rFonts w:hint="eastAsia" w:ascii="Calibri" w:hAnsi="Calibri" w:eastAsia="宋体" w:cs="Calibri"/>
                <w:b/>
                <w:bCs/>
                <w:color w:val="000000"/>
                <w:sz w:val="20"/>
                <w:szCs w:val="20"/>
                <w:lang w:val="en-US" w:eastAsia="zh-CN"/>
              </w:rPr>
              <w:t>提交情况</w:t>
            </w:r>
          </w:p>
        </w:tc>
        <w:tc>
          <w:tcPr>
            <w:tcW w:w="1055" w:type="dxa"/>
            <w:shd w:val="clear" w:color="auto" w:fill="auto"/>
            <w:vAlign w:val="center"/>
          </w:tcPr>
          <w:p>
            <w:pPr>
              <w:spacing w:after="0" w:line="240" w:lineRule="auto"/>
              <w:jc w:val="center"/>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val="en-US" w:eastAsia="zh-CN"/>
              </w:rPr>
              <w:t>提交</w:t>
            </w:r>
            <w:r>
              <w:rPr>
                <w:rFonts w:hint="eastAsia" w:ascii="Calibri" w:hAnsi="Calibri" w:eastAsia="宋体" w:cs="Calibri"/>
                <w:b/>
                <w:bCs/>
                <w:color w:val="000000"/>
                <w:sz w:val="20"/>
                <w:szCs w:val="20"/>
                <w:lang w:eastAsia="zh-CN"/>
              </w:rPr>
              <w:t>日期</w:t>
            </w:r>
          </w:p>
        </w:tc>
        <w:tc>
          <w:tcPr>
            <w:tcW w:w="2056" w:type="dxa"/>
            <w:shd w:val="clear" w:color="auto" w:fill="auto"/>
            <w:vAlign w:val="center"/>
          </w:tcPr>
          <w:p>
            <w:pPr>
              <w:spacing w:after="0" w:line="240" w:lineRule="auto"/>
              <w:jc w:val="center"/>
              <w:rPr>
                <w:rFonts w:ascii="Calibri" w:hAnsi="Calibri" w:eastAsia="Times New Roman" w:cs="Calibri"/>
                <w:b/>
                <w:bCs/>
                <w:color w:val="000000"/>
                <w:sz w:val="20"/>
                <w:szCs w:val="20"/>
                <w:lang w:eastAsia="zh-CN"/>
              </w:rPr>
            </w:pPr>
            <w:r>
              <w:rPr>
                <w:rFonts w:hint="eastAsia" w:ascii="Calibri" w:hAnsi="Calibri" w:eastAsia="宋体" w:cs="Calibri"/>
                <w:b/>
                <w:bCs/>
                <w:color w:val="000000"/>
                <w:sz w:val="20"/>
                <w:szCs w:val="20"/>
                <w:lang w:val="en-US" w:eastAsia="zh-CN"/>
              </w:rPr>
              <w:t>是否获得</w:t>
            </w:r>
            <w:r>
              <w:rPr>
                <w:rFonts w:hint="eastAsia" w:ascii="Calibri" w:hAnsi="Calibri" w:eastAsia="Times New Roman" w:cs="Calibri"/>
                <w:b/>
                <w:bCs/>
                <w:color w:val="000000"/>
                <w:sz w:val="20"/>
                <w:szCs w:val="20"/>
                <w:lang w:eastAsia="zh-CN"/>
              </w:rPr>
              <w:t>全球环境基金(GEF)的财政援助</w:t>
            </w:r>
          </w:p>
        </w:tc>
        <w:tc>
          <w:tcPr>
            <w:tcW w:w="3243" w:type="dxa"/>
            <w:vAlign w:val="center"/>
          </w:tcPr>
          <w:p>
            <w:pPr>
              <w:spacing w:after="0" w:line="240" w:lineRule="auto"/>
              <w:jc w:val="center"/>
              <w:rPr>
                <w:rFonts w:ascii="Calibri" w:hAnsi="Calibri" w:eastAsia="Times New Roman" w:cs="Calibri"/>
                <w:b/>
                <w:bCs/>
                <w:color w:val="000000"/>
                <w:sz w:val="20"/>
                <w:szCs w:val="20"/>
                <w:lang w:eastAsia="zh-CN"/>
              </w:rPr>
            </w:pPr>
            <w:r>
              <w:rPr>
                <w:rFonts w:hint="eastAsia" w:ascii="Calibri" w:hAnsi="Calibri" w:eastAsia="Times New Roman" w:cs="Calibri"/>
                <w:b/>
                <w:bCs/>
                <w:color w:val="000000"/>
                <w:sz w:val="20"/>
                <w:szCs w:val="20"/>
                <w:lang w:eastAsia="zh-CN"/>
              </w:rPr>
              <w:t xml:space="preserve">未获得 GEF </w:t>
            </w:r>
            <w:r>
              <w:rPr>
                <w:rFonts w:hint="eastAsia" w:ascii="Calibri" w:hAnsi="Calibri" w:eastAsia="宋体" w:cs="Calibri"/>
                <w:b/>
                <w:bCs/>
                <w:color w:val="000000"/>
                <w:sz w:val="20"/>
                <w:szCs w:val="20"/>
                <w:lang w:eastAsia="zh-CN"/>
              </w:rPr>
              <w:t>资助</w:t>
            </w:r>
            <w:r>
              <w:rPr>
                <w:rFonts w:hint="eastAsia" w:ascii="Calibri" w:hAnsi="Calibri" w:eastAsia="Times New Roman" w:cs="Calibri"/>
                <w:b/>
                <w:bCs/>
                <w:color w:val="000000"/>
                <w:sz w:val="20"/>
                <w:szCs w:val="20"/>
                <w:lang w:eastAsia="zh-CN"/>
              </w:rPr>
              <w:t>的原因</w:t>
            </w:r>
          </w:p>
        </w:tc>
        <w:tc>
          <w:tcPr>
            <w:tcW w:w="3630" w:type="dxa"/>
            <w:shd w:val="clear" w:color="auto" w:fill="auto"/>
            <w:vAlign w:val="center"/>
          </w:tcPr>
          <w:p>
            <w:pPr>
              <w:spacing w:after="0" w:line="240" w:lineRule="auto"/>
              <w:jc w:val="center"/>
              <w:rPr>
                <w:rFonts w:ascii="Calibri" w:hAnsi="Calibri" w:eastAsia="Times New Roman" w:cs="Calibri"/>
                <w:b/>
                <w:bCs/>
                <w:color w:val="000000"/>
                <w:sz w:val="20"/>
                <w:szCs w:val="20"/>
                <w:lang w:eastAsia="zh-CN"/>
              </w:rPr>
            </w:pPr>
            <w:r>
              <w:rPr>
                <w:rFonts w:hint="eastAsia" w:cstheme="minorHAnsi"/>
                <w:b/>
                <w:sz w:val="20"/>
                <w:szCs w:val="20"/>
                <w:lang w:eastAsia="zh-CN"/>
              </w:rPr>
              <w:t>您从 GEF 获得财政援助的执行机构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0" w:type="auto"/>
            <w:shd w:val="clear" w:color="auto" w:fill="auto"/>
            <w:vAlign w:val="bottom"/>
          </w:tcPr>
          <w:p>
            <w:pPr>
              <w:spacing w:after="0" w:line="240" w:lineRule="auto"/>
              <w:rPr>
                <w:rFonts w:ascii="Calibri" w:hAnsi="Calibri" w:eastAsia="宋体" w:cs="Calibri"/>
                <w:color w:val="000000"/>
                <w:sz w:val="20"/>
                <w:szCs w:val="20"/>
                <w:lang w:eastAsia="zh-CN"/>
              </w:rPr>
            </w:pPr>
            <w:r>
              <w:rPr>
                <w:rFonts w:ascii="Calibri" w:hAnsi="Calibri" w:eastAsia="Times New Roman" w:cs="Calibri"/>
                <w:color w:val="000000"/>
                <w:sz w:val="20"/>
                <w:szCs w:val="20"/>
                <w:lang w:eastAsia="zh-CN"/>
              </w:rPr>
              <w:t xml:space="preserve">[] </w:t>
            </w:r>
            <w:r>
              <w:rPr>
                <w:rFonts w:hint="eastAsia" w:ascii="Calibri" w:hAnsi="Calibri" w:eastAsia="宋体" w:cs="Calibri"/>
                <w:color w:val="000000"/>
                <w:sz w:val="20"/>
                <w:szCs w:val="20"/>
                <w:lang w:eastAsia="zh-CN"/>
              </w:rPr>
              <w:t>是</w:t>
            </w:r>
          </w:p>
          <w:p>
            <w:pPr>
              <w:spacing w:after="0" w:line="240" w:lineRule="auto"/>
              <w:rPr>
                <w:rFonts w:ascii="Calibri" w:hAnsi="Calibri" w:eastAsia="Times New Roman" w:cs="Calibri"/>
                <w:color w:val="000000"/>
                <w:sz w:val="20"/>
                <w:szCs w:val="20"/>
                <w:lang w:eastAsia="zh-CN"/>
              </w:rPr>
            </w:pPr>
            <w:r>
              <w:rPr>
                <w:rFonts w:ascii="Calibri" w:hAnsi="Calibri" w:eastAsia="Times New Roman" w:cs="Calibri"/>
                <w:color w:val="000000"/>
                <w:sz w:val="20"/>
                <w:szCs w:val="20"/>
                <w:lang w:eastAsia="zh-CN"/>
              </w:rPr>
              <w:t xml:space="preserve">[] </w:t>
            </w:r>
            <w:r>
              <w:rPr>
                <w:rFonts w:hint="eastAsia" w:ascii="Calibri" w:hAnsi="Calibri" w:eastAsia="Times New Roman" w:cs="Calibri"/>
                <w:color w:val="000000"/>
                <w:sz w:val="20"/>
                <w:szCs w:val="20"/>
                <w:lang w:eastAsia="zh-CN"/>
              </w:rPr>
              <w:t>目前正在</w:t>
            </w:r>
            <w:r>
              <w:rPr>
                <w:rFonts w:hint="eastAsia" w:ascii="Calibri" w:hAnsi="Calibri" w:eastAsia="Times New Roman" w:cs="Calibri"/>
                <w:color w:val="000000"/>
                <w:sz w:val="20"/>
                <w:szCs w:val="20"/>
                <w:lang w:val="en-US" w:eastAsia="zh-CN"/>
              </w:rPr>
              <w:t>编制</w:t>
            </w:r>
            <w:r>
              <w:rPr>
                <w:rFonts w:hint="eastAsia" w:ascii="Calibri" w:hAnsi="Calibri" w:eastAsia="Times New Roman" w:cs="Calibri"/>
                <w:color w:val="000000"/>
                <w:sz w:val="20"/>
                <w:szCs w:val="20"/>
                <w:lang w:eastAsia="zh-CN"/>
              </w:rPr>
              <w:t>中</w:t>
            </w:r>
          </w:p>
          <w:p>
            <w:pPr>
              <w:spacing w:after="0" w:line="240" w:lineRule="auto"/>
              <w:rPr>
                <w:rFonts w:ascii="Calibri" w:hAnsi="Calibri" w:eastAsia="宋体" w:cs="Calibri"/>
                <w:color w:val="000000"/>
                <w:sz w:val="20"/>
                <w:szCs w:val="20"/>
                <w:lang w:eastAsia="zh-CN"/>
              </w:rPr>
            </w:pPr>
            <w:r>
              <w:rPr>
                <w:rFonts w:ascii="Calibri" w:hAnsi="Calibri" w:eastAsia="Times New Roman" w:cs="Calibri"/>
                <w:color w:val="000000"/>
                <w:sz w:val="20"/>
                <w:szCs w:val="20"/>
                <w:lang w:eastAsia="zh-CN"/>
              </w:rPr>
              <w:t xml:space="preserve">[] </w:t>
            </w:r>
            <w:r>
              <w:rPr>
                <w:rFonts w:hint="eastAsia" w:ascii="Calibri" w:hAnsi="Calibri" w:eastAsia="宋体" w:cs="Calibri"/>
                <w:color w:val="000000"/>
                <w:sz w:val="20"/>
                <w:szCs w:val="20"/>
                <w:lang w:eastAsia="zh-CN"/>
              </w:rPr>
              <w:t>否</w:t>
            </w:r>
          </w:p>
          <w:p>
            <w:pPr>
              <w:spacing w:after="0" w:line="240" w:lineRule="auto"/>
              <w:rPr>
                <w:rFonts w:ascii="Calibri" w:hAnsi="Calibri" w:eastAsia="Times New Roman" w:cs="Calibri"/>
                <w:color w:val="000000"/>
                <w:sz w:val="20"/>
                <w:szCs w:val="20"/>
                <w:lang w:eastAsia="zh-CN"/>
              </w:rPr>
            </w:pPr>
            <w:r>
              <w:rPr>
                <w:rFonts w:ascii="Calibri" w:hAnsi="Calibri" w:eastAsia="Times New Roman" w:cs="Calibri"/>
                <w:color w:val="000000"/>
                <w:sz w:val="20"/>
                <w:szCs w:val="20"/>
                <w:lang w:eastAsia="zh-CN"/>
              </w:rPr>
              <w:t xml:space="preserve">[] </w:t>
            </w:r>
            <w:r>
              <w:rPr>
                <w:rFonts w:hint="eastAsia" w:ascii="Calibri" w:hAnsi="Calibri" w:eastAsia="宋体" w:cs="Calibri"/>
                <w:color w:val="000000"/>
                <w:sz w:val="20"/>
                <w:szCs w:val="20"/>
                <w:lang w:eastAsia="zh-CN"/>
              </w:rPr>
              <w:t>其他</w:t>
            </w:r>
            <w:r>
              <w:rPr>
                <w:rFonts w:ascii="Calibri" w:hAnsi="Calibri" w:eastAsia="Times New Roman" w:cs="Calibri"/>
                <w:color w:val="000000"/>
                <w:sz w:val="20"/>
                <w:szCs w:val="20"/>
                <w:lang w:eastAsia="zh-CN"/>
              </w:rPr>
              <w:t xml:space="preserve"> </w:t>
            </w:r>
          </w:p>
        </w:tc>
        <w:tc>
          <w:tcPr>
            <w:tcW w:w="1473" w:type="dxa"/>
            <w:shd w:val="clear" w:color="auto" w:fill="auto"/>
            <w:vAlign w:val="bottom"/>
          </w:tcPr>
          <w:p>
            <w:pPr>
              <w:spacing w:after="0" w:line="240" w:lineRule="auto"/>
              <w:rPr>
                <w:rFonts w:ascii="Calibri" w:hAnsi="Calibri" w:eastAsia="Times New Roman" w:cs="Calibri"/>
                <w:color w:val="000000"/>
                <w:sz w:val="20"/>
                <w:szCs w:val="20"/>
                <w:lang w:eastAsia="zh-CN"/>
              </w:rPr>
            </w:pPr>
            <w:r>
              <w:rPr>
                <w:rFonts w:ascii="Calibri" w:hAnsi="Calibri" w:eastAsia="Times New Roman" w:cs="Calibri"/>
                <w:color w:val="000000"/>
                <w:sz w:val="20"/>
                <w:szCs w:val="20"/>
                <w:lang w:eastAsia="zh-CN"/>
              </w:rPr>
              <w:t xml:space="preserve">[] </w:t>
            </w:r>
            <w:r>
              <w:rPr>
                <w:rFonts w:hint="eastAsia" w:ascii="Calibri" w:hAnsi="Calibri" w:eastAsia="宋体" w:cs="Calibri"/>
                <w:color w:val="000000"/>
                <w:sz w:val="20"/>
                <w:szCs w:val="20"/>
                <w:lang w:eastAsia="zh-CN"/>
              </w:rPr>
              <w:t>已</w:t>
            </w:r>
            <w:r>
              <w:rPr>
                <w:rFonts w:hint="eastAsia" w:ascii="Calibri" w:hAnsi="Calibri" w:eastAsia="宋体" w:cs="Calibri"/>
                <w:color w:val="000000"/>
                <w:sz w:val="20"/>
                <w:szCs w:val="20"/>
                <w:lang w:val="en-US" w:eastAsia="zh-CN"/>
              </w:rPr>
              <w:t>提交</w:t>
            </w:r>
          </w:p>
          <w:p>
            <w:pPr>
              <w:spacing w:after="0" w:line="240" w:lineRule="auto"/>
              <w:rPr>
                <w:rFonts w:ascii="Calibri" w:hAnsi="Calibri" w:eastAsia="Times New Roman" w:cs="Calibri"/>
                <w:color w:val="000000"/>
                <w:sz w:val="20"/>
                <w:szCs w:val="20"/>
                <w:lang w:eastAsia="zh-CN"/>
              </w:rPr>
            </w:pPr>
            <w:r>
              <w:rPr>
                <w:rFonts w:ascii="Calibri" w:hAnsi="Calibri" w:eastAsia="Times New Roman" w:cs="Calibri"/>
                <w:color w:val="000000"/>
                <w:sz w:val="20"/>
                <w:szCs w:val="20"/>
                <w:lang w:eastAsia="zh-CN"/>
              </w:rPr>
              <w:t xml:space="preserve">[] </w:t>
            </w:r>
            <w:r>
              <w:rPr>
                <w:rFonts w:hint="eastAsia" w:ascii="Calibri" w:hAnsi="Calibri" w:eastAsia="Times New Roman" w:cs="Calibri"/>
                <w:color w:val="000000"/>
                <w:sz w:val="20"/>
                <w:szCs w:val="20"/>
                <w:lang w:eastAsia="zh-CN"/>
              </w:rPr>
              <w:t>正在等待批准</w:t>
            </w:r>
            <w:r>
              <w:rPr>
                <w:rFonts w:hint="eastAsia" w:ascii="Calibri" w:hAnsi="Calibri" w:eastAsia="Times New Roman" w:cs="Calibri"/>
                <w:color w:val="000000"/>
                <w:sz w:val="20"/>
                <w:szCs w:val="20"/>
                <w:lang w:val="en-US" w:eastAsia="zh-CN"/>
              </w:rPr>
              <w:t>提交</w:t>
            </w:r>
          </w:p>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 xml:space="preserve">[] </w:t>
            </w:r>
            <w:r>
              <w:rPr>
                <w:rFonts w:hint="eastAsia" w:ascii="Calibri" w:hAnsi="Calibri" w:eastAsia="Times New Roman" w:cs="Calibri"/>
                <w:color w:val="000000"/>
                <w:sz w:val="20"/>
                <w:szCs w:val="20"/>
              </w:rPr>
              <w:t>在</w:t>
            </w:r>
            <w:r>
              <w:rPr>
                <w:rFonts w:hint="eastAsia" w:ascii="Calibri" w:hAnsi="Calibri" w:eastAsia="宋体" w:cs="Calibri"/>
                <w:color w:val="000000"/>
                <w:sz w:val="20"/>
                <w:szCs w:val="20"/>
                <w:lang w:val="en-US" w:eastAsia="zh-CN"/>
              </w:rPr>
              <w:t>提交</w:t>
            </w:r>
            <w:r>
              <w:rPr>
                <w:rFonts w:hint="eastAsia" w:ascii="Calibri" w:hAnsi="Calibri" w:eastAsia="Times New Roman" w:cs="Calibri"/>
                <w:color w:val="000000"/>
                <w:sz w:val="20"/>
                <w:szCs w:val="20"/>
              </w:rPr>
              <w:t>过程中</w:t>
            </w:r>
          </w:p>
        </w:tc>
        <w:tc>
          <w:tcPr>
            <w:tcW w:w="1055" w:type="dxa"/>
            <w:shd w:val="clear" w:color="auto" w:fill="auto"/>
            <w:noWrap/>
            <w:vAlign w:val="bottom"/>
          </w:tcPr>
          <w:p>
            <w:pPr>
              <w:spacing w:after="0" w:line="240" w:lineRule="auto"/>
              <w:rPr>
                <w:rFonts w:ascii="Calibri" w:hAnsi="Calibri" w:eastAsia="Times New Roman" w:cs="Calibri"/>
                <w:color w:val="000000"/>
              </w:rPr>
            </w:pPr>
          </w:p>
        </w:tc>
        <w:tc>
          <w:tcPr>
            <w:tcW w:w="2056" w:type="dxa"/>
            <w:shd w:val="clear" w:color="auto" w:fill="auto"/>
            <w:vAlign w:val="bottom"/>
          </w:tcPr>
          <w:p>
            <w:pPr>
              <w:spacing w:after="0" w:line="240" w:lineRule="auto"/>
              <w:rPr>
                <w:rFonts w:ascii="Calibri" w:hAnsi="Calibri" w:eastAsia="宋体" w:cs="Calibri"/>
                <w:color w:val="000000"/>
                <w:sz w:val="20"/>
                <w:szCs w:val="20"/>
                <w:lang w:eastAsia="zh-CN"/>
              </w:rPr>
            </w:pPr>
            <w:r>
              <w:rPr>
                <w:rFonts w:ascii="Calibri" w:hAnsi="Calibri" w:eastAsia="Times New Roman" w:cs="Calibri"/>
                <w:color w:val="000000"/>
                <w:sz w:val="20"/>
                <w:szCs w:val="20"/>
              </w:rPr>
              <w:t>[]</w:t>
            </w:r>
            <w:r>
              <w:rPr>
                <w:rFonts w:hint="eastAsia" w:ascii="Calibri" w:hAnsi="Calibri" w:eastAsia="宋体" w:cs="Calibri"/>
                <w:color w:val="000000"/>
                <w:sz w:val="20"/>
                <w:szCs w:val="20"/>
                <w:lang w:eastAsia="zh-CN"/>
              </w:rPr>
              <w:t xml:space="preserve"> 是</w:t>
            </w:r>
          </w:p>
          <w:p>
            <w:pPr>
              <w:spacing w:after="0" w:line="240" w:lineRule="auto"/>
              <w:rPr>
                <w:rFonts w:ascii="Calibri" w:hAnsi="Calibri" w:eastAsia="宋体" w:cs="Calibri"/>
                <w:color w:val="000000"/>
                <w:sz w:val="20"/>
                <w:szCs w:val="20"/>
                <w:lang w:eastAsia="zh-CN"/>
              </w:rPr>
            </w:pPr>
            <w:r>
              <w:rPr>
                <w:rFonts w:ascii="Calibri" w:hAnsi="Calibri" w:eastAsia="Times New Roman" w:cs="Calibri"/>
                <w:color w:val="000000"/>
                <w:sz w:val="20"/>
                <w:szCs w:val="20"/>
              </w:rPr>
              <w:t>[]</w:t>
            </w:r>
            <w:r>
              <w:rPr>
                <w:rFonts w:hint="eastAsia" w:ascii="Calibri" w:hAnsi="Calibri" w:eastAsia="宋体" w:cs="Calibri"/>
                <w:color w:val="000000"/>
                <w:sz w:val="20"/>
                <w:szCs w:val="20"/>
                <w:lang w:eastAsia="zh-CN"/>
              </w:rPr>
              <w:t xml:space="preserve"> 否</w:t>
            </w:r>
          </w:p>
          <w:p>
            <w:pPr>
              <w:spacing w:after="0" w:line="240" w:lineRule="auto"/>
              <w:rPr>
                <w:rFonts w:ascii="Calibri" w:hAnsi="Calibri" w:eastAsia="宋体" w:cs="Calibri"/>
                <w:color w:val="000000"/>
                <w:sz w:val="20"/>
                <w:szCs w:val="20"/>
                <w:lang w:eastAsia="zh-CN"/>
              </w:rPr>
            </w:pPr>
            <w:r>
              <w:rPr>
                <w:rFonts w:ascii="Calibri" w:hAnsi="Calibri" w:eastAsia="Times New Roman" w:cs="Calibri"/>
                <w:color w:val="000000"/>
                <w:sz w:val="20"/>
                <w:szCs w:val="20"/>
              </w:rPr>
              <w:t>[]</w:t>
            </w:r>
            <w:r>
              <w:rPr>
                <w:rFonts w:hint="eastAsia" w:ascii="Calibri" w:hAnsi="Calibri" w:eastAsia="宋体" w:cs="Calibri"/>
                <w:color w:val="000000"/>
                <w:sz w:val="20"/>
                <w:szCs w:val="20"/>
                <w:lang w:eastAsia="zh-CN"/>
              </w:rPr>
              <w:t xml:space="preserve"> 其他</w:t>
            </w:r>
          </w:p>
        </w:tc>
        <w:tc>
          <w:tcPr>
            <w:tcW w:w="3243" w:type="dxa"/>
          </w:tcPr>
          <w:p>
            <w:pPr>
              <w:spacing w:after="0" w:line="240" w:lineRule="auto"/>
              <w:rPr>
                <w:rFonts w:ascii="Calibri" w:hAnsi="Calibri" w:eastAsia="Times New Roman" w:cs="Calibri"/>
                <w:color w:val="000000"/>
                <w:sz w:val="20"/>
                <w:szCs w:val="20"/>
                <w:lang w:eastAsia="zh-CN"/>
              </w:rPr>
            </w:pPr>
            <w:r>
              <w:rPr>
                <w:rFonts w:ascii="Calibri" w:hAnsi="Calibri" w:eastAsia="Times New Roman" w:cs="Calibri"/>
                <w:color w:val="000000"/>
                <w:sz w:val="20"/>
                <w:szCs w:val="20"/>
                <w:lang w:eastAsia="zh-CN"/>
              </w:rPr>
              <w:t xml:space="preserve">[] </w:t>
            </w:r>
            <w:r>
              <w:rPr>
                <w:rFonts w:hint="eastAsia" w:ascii="Calibri" w:hAnsi="Calibri" w:eastAsia="Times New Roman" w:cs="Calibri"/>
                <w:color w:val="000000"/>
                <w:sz w:val="20"/>
                <w:szCs w:val="20"/>
                <w:lang w:eastAsia="zh-CN"/>
              </w:rPr>
              <w:t>不具备获得</w:t>
            </w:r>
            <w:r>
              <w:rPr>
                <w:rFonts w:hint="eastAsia" w:ascii="Calibri" w:hAnsi="Calibri" w:eastAsia="Times New Roman" w:cs="Calibri"/>
                <w:b/>
                <w:bCs/>
                <w:color w:val="000000"/>
                <w:sz w:val="20"/>
                <w:szCs w:val="20"/>
                <w:lang w:eastAsia="zh-CN"/>
              </w:rPr>
              <w:t>GEF</w:t>
            </w:r>
            <w:r>
              <w:rPr>
                <w:rFonts w:hint="eastAsia" w:ascii="Calibri" w:hAnsi="Calibri" w:eastAsia="Times New Roman" w:cs="Calibri"/>
                <w:color w:val="000000"/>
                <w:sz w:val="20"/>
                <w:szCs w:val="20"/>
                <w:lang w:eastAsia="zh-CN"/>
              </w:rPr>
              <w:t>资助的资格</w:t>
            </w:r>
          </w:p>
          <w:p>
            <w:pPr>
              <w:spacing w:after="0" w:line="240" w:lineRule="auto"/>
              <w:rPr>
                <w:rFonts w:ascii="Calibri" w:hAnsi="Calibri" w:eastAsia="Times New Roman" w:cs="Calibri"/>
                <w:color w:val="000000"/>
                <w:sz w:val="20"/>
                <w:szCs w:val="20"/>
                <w:lang w:eastAsia="zh-CN"/>
              </w:rPr>
            </w:pPr>
            <w:r>
              <w:rPr>
                <w:rFonts w:ascii="Calibri" w:hAnsi="Calibri" w:eastAsia="Times New Roman" w:cs="Calibri"/>
                <w:color w:val="000000"/>
                <w:sz w:val="20"/>
                <w:szCs w:val="20"/>
                <w:lang w:eastAsia="zh-CN"/>
              </w:rPr>
              <w:t xml:space="preserve">[] </w:t>
            </w:r>
            <w:r>
              <w:rPr>
                <w:rFonts w:hint="eastAsia" w:ascii="Calibri" w:hAnsi="Calibri" w:eastAsia="Times New Roman" w:cs="Calibri"/>
                <w:color w:val="000000"/>
                <w:sz w:val="20"/>
                <w:szCs w:val="20"/>
                <w:lang w:eastAsia="zh-CN"/>
              </w:rPr>
              <w:t>可从国家来源获得资金。</w:t>
            </w:r>
          </w:p>
          <w:p>
            <w:pPr>
              <w:spacing w:after="0" w:line="240" w:lineRule="auto"/>
              <w:rPr>
                <w:rFonts w:ascii="Calibri" w:hAnsi="Calibri" w:eastAsia="Times New Roman" w:cs="Calibri"/>
                <w:color w:val="000000"/>
                <w:sz w:val="20"/>
                <w:szCs w:val="20"/>
                <w:lang w:eastAsia="zh-CN"/>
              </w:rPr>
            </w:pPr>
            <w:r>
              <w:rPr>
                <w:rFonts w:ascii="Calibri" w:hAnsi="Calibri" w:eastAsia="Times New Roman" w:cs="Calibri"/>
                <w:color w:val="000000"/>
                <w:sz w:val="20"/>
                <w:szCs w:val="20"/>
                <w:lang w:eastAsia="zh-CN"/>
              </w:rPr>
              <w:t xml:space="preserve">[] </w:t>
            </w:r>
            <w:r>
              <w:rPr>
                <w:rFonts w:hint="eastAsia" w:ascii="Calibri" w:hAnsi="Calibri" w:eastAsia="宋体" w:cs="Calibri"/>
                <w:color w:val="000000"/>
                <w:sz w:val="20"/>
                <w:szCs w:val="20"/>
                <w:lang w:eastAsia="zh-CN"/>
              </w:rPr>
              <w:t>可</w:t>
            </w:r>
            <w:r>
              <w:rPr>
                <w:rFonts w:hint="eastAsia" w:ascii="Calibri" w:hAnsi="Calibri" w:eastAsia="Times New Roman" w:cs="Calibri"/>
                <w:color w:val="000000"/>
                <w:sz w:val="20"/>
                <w:szCs w:val="20"/>
                <w:lang w:eastAsia="zh-CN"/>
              </w:rPr>
              <w:t>从其他来源获得资金</w:t>
            </w:r>
          </w:p>
          <w:p>
            <w:pPr>
              <w:spacing w:after="0" w:line="240" w:lineRule="auto"/>
              <w:rPr>
                <w:rFonts w:ascii="Calibri" w:hAnsi="Calibri" w:eastAsia="Times New Roman" w:cs="Calibri"/>
                <w:color w:val="000000"/>
                <w:sz w:val="20"/>
                <w:szCs w:val="20"/>
                <w:lang w:eastAsia="zh-CN"/>
              </w:rPr>
            </w:pPr>
            <w:r>
              <w:rPr>
                <w:rFonts w:ascii="Calibri" w:hAnsi="Calibri" w:eastAsia="Times New Roman" w:cs="Calibri"/>
                <w:color w:val="000000"/>
                <w:sz w:val="20"/>
                <w:szCs w:val="20"/>
                <w:lang w:eastAsia="zh-CN"/>
              </w:rPr>
              <w:t xml:space="preserve">[] </w:t>
            </w:r>
            <w:r>
              <w:rPr>
                <w:rFonts w:hint="eastAsia" w:ascii="Calibri" w:hAnsi="Calibri" w:eastAsia="Times New Roman" w:cs="Calibri"/>
                <w:color w:val="000000"/>
                <w:sz w:val="20"/>
                <w:szCs w:val="20"/>
                <w:lang w:eastAsia="zh-CN"/>
              </w:rPr>
              <w:t>没有申请资助</w:t>
            </w:r>
          </w:p>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 xml:space="preserve">[] </w:t>
            </w:r>
            <w:r>
              <w:rPr>
                <w:rFonts w:hint="eastAsia" w:ascii="Calibri" w:hAnsi="Calibri" w:eastAsia="宋体" w:cs="Calibri"/>
                <w:color w:val="000000"/>
                <w:sz w:val="20"/>
                <w:szCs w:val="20"/>
                <w:lang w:eastAsia="zh-CN"/>
              </w:rPr>
              <w:t>其他原因</w:t>
            </w:r>
          </w:p>
        </w:tc>
        <w:tc>
          <w:tcPr>
            <w:tcW w:w="3630" w:type="dxa"/>
            <w:shd w:val="clear" w:color="auto" w:fill="auto"/>
            <w:vAlign w:val="bottom"/>
          </w:tcPr>
          <w:p>
            <w:pPr>
              <w:spacing w:after="0" w:line="240" w:lineRule="auto"/>
              <w:rPr>
                <w:rFonts w:ascii="Calibri" w:hAnsi="Calibri" w:eastAsia="Times New Roman" w:cs="Calibri"/>
                <w:color w:val="000000"/>
                <w:sz w:val="20"/>
                <w:szCs w:val="20"/>
                <w:lang w:eastAsia="zh-CN"/>
              </w:rPr>
            </w:pPr>
            <w:r>
              <w:rPr>
                <w:rFonts w:ascii="Calibri" w:hAnsi="Calibri" w:eastAsia="Times New Roman" w:cs="Calibri"/>
                <w:color w:val="000000"/>
                <w:sz w:val="20"/>
                <w:szCs w:val="20"/>
                <w:lang w:eastAsia="zh-CN"/>
              </w:rPr>
              <w:t xml:space="preserve">[] </w:t>
            </w:r>
            <w:r>
              <w:rPr>
                <w:rFonts w:hint="eastAsia" w:ascii="Calibri" w:hAnsi="Calibri" w:eastAsia="Times New Roman" w:cs="Calibri"/>
                <w:color w:val="000000"/>
                <w:sz w:val="20"/>
                <w:szCs w:val="20"/>
                <w:lang w:eastAsia="zh-CN"/>
              </w:rPr>
              <w:t>联合国粮食及农业组织</w:t>
            </w:r>
            <w:r>
              <w:rPr>
                <w:rFonts w:ascii="Calibri" w:hAnsi="Calibri" w:eastAsia="Times New Roman" w:cs="Calibri"/>
                <w:color w:val="000000"/>
                <w:sz w:val="20"/>
                <w:szCs w:val="20"/>
                <w:lang w:eastAsia="zh-CN"/>
              </w:rPr>
              <w:t>(FAO)</w:t>
            </w:r>
          </w:p>
          <w:p>
            <w:pPr>
              <w:spacing w:after="0" w:line="240" w:lineRule="auto"/>
              <w:rPr>
                <w:rFonts w:ascii="Calibri" w:hAnsi="Calibri" w:eastAsia="Times New Roman" w:cs="Calibri"/>
                <w:color w:val="000000"/>
                <w:sz w:val="20"/>
                <w:szCs w:val="20"/>
                <w:lang w:eastAsia="zh-CN"/>
              </w:rPr>
            </w:pPr>
            <w:r>
              <w:rPr>
                <w:rFonts w:ascii="Calibri" w:hAnsi="Calibri" w:eastAsia="Times New Roman" w:cs="Calibri"/>
                <w:color w:val="000000"/>
                <w:sz w:val="20"/>
                <w:szCs w:val="20"/>
                <w:lang w:eastAsia="zh-CN"/>
              </w:rPr>
              <w:t xml:space="preserve">[] </w:t>
            </w:r>
            <w:r>
              <w:rPr>
                <w:rFonts w:hint="eastAsia" w:ascii="Calibri" w:hAnsi="Calibri" w:eastAsia="Times New Roman" w:cs="Calibri"/>
                <w:color w:val="000000"/>
                <w:sz w:val="20"/>
                <w:szCs w:val="20"/>
                <w:lang w:eastAsia="zh-CN"/>
              </w:rPr>
              <w:t>国际农业发展基金</w:t>
            </w:r>
            <w:r>
              <w:rPr>
                <w:rFonts w:ascii="Calibri" w:hAnsi="Calibri" w:eastAsia="Times New Roman" w:cs="Calibri"/>
                <w:color w:val="000000"/>
                <w:sz w:val="20"/>
                <w:szCs w:val="20"/>
                <w:lang w:eastAsia="zh-CN"/>
              </w:rPr>
              <w:t>(IFAD)</w:t>
            </w:r>
          </w:p>
          <w:p>
            <w:pPr>
              <w:spacing w:after="0" w:line="240" w:lineRule="auto"/>
              <w:rPr>
                <w:rFonts w:ascii="Calibri" w:hAnsi="Calibri" w:eastAsia="Times New Roman" w:cs="Calibri"/>
                <w:color w:val="000000"/>
                <w:sz w:val="20"/>
                <w:szCs w:val="20"/>
                <w:lang w:eastAsia="zh-CN"/>
              </w:rPr>
            </w:pPr>
            <w:r>
              <w:rPr>
                <w:rFonts w:ascii="Calibri" w:hAnsi="Calibri" w:eastAsia="Times New Roman" w:cs="Calibri"/>
                <w:color w:val="000000"/>
                <w:sz w:val="20"/>
                <w:szCs w:val="20"/>
                <w:lang w:eastAsia="zh-CN"/>
              </w:rPr>
              <w:t xml:space="preserve">[] </w:t>
            </w:r>
            <w:r>
              <w:rPr>
                <w:rFonts w:hint="eastAsia" w:ascii="Calibri" w:hAnsi="Calibri" w:eastAsia="Times New Roman" w:cs="Calibri"/>
                <w:color w:val="000000"/>
                <w:sz w:val="20"/>
                <w:szCs w:val="20"/>
                <w:lang w:eastAsia="zh-CN"/>
              </w:rPr>
              <w:t>联合国开发计划署</w:t>
            </w:r>
            <w:r>
              <w:rPr>
                <w:rFonts w:ascii="Calibri" w:hAnsi="Calibri" w:eastAsia="Times New Roman" w:cs="Calibri"/>
                <w:color w:val="000000"/>
                <w:sz w:val="20"/>
                <w:szCs w:val="20"/>
                <w:lang w:eastAsia="zh-CN"/>
              </w:rPr>
              <w:t>(UNDP)</w:t>
            </w:r>
          </w:p>
          <w:p>
            <w:pPr>
              <w:spacing w:after="0" w:line="240" w:lineRule="auto"/>
              <w:rPr>
                <w:rFonts w:ascii="Calibri" w:hAnsi="Calibri" w:eastAsia="Times New Roman" w:cs="Calibri"/>
                <w:color w:val="000000"/>
                <w:sz w:val="20"/>
                <w:szCs w:val="20"/>
                <w:lang w:eastAsia="zh-CN"/>
              </w:rPr>
            </w:pPr>
            <w:r>
              <w:rPr>
                <w:rFonts w:ascii="Calibri" w:hAnsi="Calibri" w:eastAsia="Times New Roman" w:cs="Calibri"/>
                <w:color w:val="000000"/>
                <w:sz w:val="20"/>
                <w:szCs w:val="20"/>
                <w:lang w:eastAsia="zh-CN"/>
              </w:rPr>
              <w:t xml:space="preserve">[] </w:t>
            </w:r>
            <w:r>
              <w:rPr>
                <w:rFonts w:hint="eastAsia" w:ascii="Calibri" w:hAnsi="Calibri" w:eastAsia="Times New Roman" w:cs="Calibri"/>
                <w:color w:val="000000"/>
                <w:sz w:val="20"/>
                <w:szCs w:val="20"/>
                <w:lang w:eastAsia="zh-CN"/>
              </w:rPr>
              <w:t>联合国环境规划署</w:t>
            </w:r>
            <w:r>
              <w:rPr>
                <w:rFonts w:ascii="Calibri" w:hAnsi="Calibri" w:eastAsia="Times New Roman" w:cs="Calibri"/>
                <w:color w:val="000000"/>
                <w:sz w:val="20"/>
                <w:szCs w:val="20"/>
                <w:lang w:eastAsia="zh-CN"/>
              </w:rPr>
              <w:t>(UNEP)</w:t>
            </w:r>
          </w:p>
          <w:p>
            <w:pPr>
              <w:spacing w:after="0" w:line="240" w:lineRule="auto"/>
              <w:rPr>
                <w:rFonts w:ascii="Calibri" w:hAnsi="Calibri" w:eastAsia="Times New Roman" w:cs="Calibri"/>
                <w:color w:val="000000"/>
                <w:sz w:val="20"/>
                <w:szCs w:val="20"/>
                <w:lang w:eastAsia="zh-CN"/>
              </w:rPr>
            </w:pPr>
            <w:r>
              <w:rPr>
                <w:rFonts w:ascii="Calibri" w:hAnsi="Calibri" w:eastAsia="Times New Roman" w:cs="Calibri"/>
                <w:color w:val="000000"/>
                <w:sz w:val="20"/>
                <w:szCs w:val="20"/>
                <w:lang w:eastAsia="zh-CN"/>
              </w:rPr>
              <w:t xml:space="preserve">[] </w:t>
            </w:r>
            <w:r>
              <w:rPr>
                <w:rFonts w:hint="eastAsia" w:ascii="Calibri" w:hAnsi="Calibri" w:eastAsia="Times New Roman" w:cs="Calibri"/>
                <w:color w:val="000000"/>
                <w:sz w:val="20"/>
                <w:szCs w:val="20"/>
                <w:lang w:eastAsia="zh-CN"/>
              </w:rPr>
              <w:t>联合国工业发展组织</w:t>
            </w:r>
            <w:r>
              <w:rPr>
                <w:rFonts w:ascii="Calibri" w:hAnsi="Calibri" w:eastAsia="Times New Roman" w:cs="Calibri"/>
                <w:color w:val="000000"/>
                <w:sz w:val="20"/>
                <w:szCs w:val="20"/>
                <w:lang w:eastAsia="zh-CN"/>
              </w:rPr>
              <w:t>(UNIDO)</w:t>
            </w:r>
          </w:p>
          <w:p>
            <w:pPr>
              <w:spacing w:after="0" w:line="240" w:lineRule="auto"/>
              <w:rPr>
                <w:rFonts w:ascii="Calibri" w:hAnsi="Calibri" w:eastAsia="宋体" w:cs="Calibri"/>
                <w:color w:val="000000"/>
                <w:sz w:val="20"/>
                <w:szCs w:val="20"/>
                <w:lang w:eastAsia="zh-CN"/>
              </w:rPr>
            </w:pPr>
            <w:r>
              <w:rPr>
                <w:rFonts w:ascii="Calibri" w:hAnsi="Calibri" w:eastAsia="Times New Roman" w:cs="Calibri"/>
                <w:color w:val="000000"/>
                <w:sz w:val="20"/>
                <w:szCs w:val="20"/>
                <w:lang w:eastAsia="zh-CN"/>
              </w:rPr>
              <w:t xml:space="preserve">[] </w:t>
            </w:r>
            <w:r>
              <w:rPr>
                <w:rFonts w:hint="eastAsia" w:ascii="Calibri" w:hAnsi="Calibri" w:eastAsia="宋体" w:cs="Calibri"/>
                <w:color w:val="000000"/>
                <w:sz w:val="20"/>
                <w:szCs w:val="20"/>
                <w:lang w:eastAsia="zh-CN"/>
              </w:rPr>
              <w:t>世界银行</w:t>
            </w:r>
          </w:p>
          <w:p>
            <w:pPr>
              <w:spacing w:after="0" w:line="240" w:lineRule="auto"/>
              <w:rPr>
                <w:rFonts w:ascii="Calibri" w:hAnsi="Calibri" w:eastAsia="Times New Roman" w:cs="Calibri"/>
                <w:color w:val="000000"/>
                <w:sz w:val="20"/>
                <w:szCs w:val="20"/>
                <w:lang w:eastAsia="zh-CN"/>
              </w:rPr>
            </w:pPr>
            <w:r>
              <w:rPr>
                <w:rFonts w:ascii="Calibri" w:hAnsi="Calibri" w:eastAsia="Times New Roman" w:cs="Calibri"/>
                <w:color w:val="000000"/>
                <w:sz w:val="20"/>
                <w:szCs w:val="20"/>
                <w:lang w:eastAsia="zh-CN"/>
              </w:rPr>
              <w:t xml:space="preserve">[] </w:t>
            </w:r>
            <w:r>
              <w:rPr>
                <w:rFonts w:hint="eastAsia" w:ascii="Calibri" w:hAnsi="Calibri" w:eastAsia="Times New Roman" w:cs="Calibri"/>
                <w:color w:val="000000"/>
                <w:sz w:val="20"/>
                <w:szCs w:val="20"/>
                <w:lang w:eastAsia="zh-CN"/>
              </w:rPr>
              <w:t>区域开发银行</w:t>
            </w:r>
          </w:p>
          <w:p>
            <w:pPr>
              <w:spacing w:after="0" w:line="240" w:lineRule="auto"/>
              <w:rPr>
                <w:rFonts w:ascii="Calibri" w:hAnsi="Calibri" w:eastAsia="Times New Roman" w:cs="Calibri"/>
                <w:color w:val="000000"/>
                <w:sz w:val="20"/>
                <w:szCs w:val="20"/>
                <w:lang w:eastAsia="zh-CN"/>
              </w:rPr>
            </w:pPr>
            <w:r>
              <w:rPr>
                <w:rFonts w:ascii="Calibri" w:hAnsi="Calibri" w:eastAsia="Times New Roman" w:cs="Calibri"/>
                <w:color w:val="000000"/>
                <w:sz w:val="20"/>
                <w:szCs w:val="20"/>
                <w:lang w:eastAsia="zh-CN"/>
              </w:rPr>
              <w:t xml:space="preserve">[] </w:t>
            </w:r>
            <w:r>
              <w:rPr>
                <w:rFonts w:hint="eastAsia" w:ascii="Calibri" w:hAnsi="Calibri" w:eastAsia="Times New Roman" w:cs="Calibri"/>
                <w:color w:val="000000"/>
                <w:sz w:val="20"/>
                <w:szCs w:val="20"/>
                <w:lang w:eastAsia="zh-CN"/>
              </w:rPr>
              <w:t>直接从GE</w:t>
            </w:r>
            <w:r>
              <w:rPr>
                <w:rFonts w:hint="eastAsia" w:ascii="Calibri" w:hAnsi="Calibri" w:eastAsia="宋体" w:cs="Calibri"/>
                <w:color w:val="000000"/>
                <w:sz w:val="20"/>
                <w:szCs w:val="20"/>
                <w:lang w:eastAsia="zh-CN"/>
              </w:rPr>
              <w:t>F</w:t>
            </w:r>
            <w:r>
              <w:rPr>
                <w:rFonts w:hint="eastAsia" w:ascii="Calibri" w:hAnsi="Calibri" w:eastAsia="Times New Roman" w:cs="Calibri"/>
                <w:color w:val="000000"/>
                <w:sz w:val="20"/>
                <w:szCs w:val="20"/>
                <w:lang w:eastAsia="zh-CN"/>
              </w:rPr>
              <w:t>获得</w:t>
            </w:r>
          </w:p>
          <w:p>
            <w:pPr>
              <w:spacing w:after="0" w:line="240" w:lineRule="auto"/>
              <w:rPr>
                <w:rFonts w:ascii="Calibri" w:hAnsi="Calibri" w:eastAsia="宋体" w:cs="Calibri"/>
                <w:color w:val="000000"/>
                <w:sz w:val="20"/>
                <w:szCs w:val="20"/>
                <w:lang w:eastAsia="zh-CN"/>
              </w:rPr>
            </w:pPr>
            <w:r>
              <w:rPr>
                <w:rFonts w:ascii="Calibri" w:hAnsi="Calibri" w:eastAsia="Times New Roman" w:cs="Calibri"/>
                <w:color w:val="000000"/>
                <w:sz w:val="20"/>
                <w:szCs w:val="20"/>
              </w:rPr>
              <w:t xml:space="preserve">[] </w:t>
            </w:r>
            <w:r>
              <w:rPr>
                <w:rFonts w:hint="eastAsia" w:ascii="Calibri" w:hAnsi="Calibri" w:eastAsia="宋体" w:cs="Calibri"/>
                <w:color w:val="000000"/>
                <w:sz w:val="20"/>
                <w:szCs w:val="20"/>
                <w:lang w:eastAsia="zh-CN"/>
              </w:rPr>
              <w:t>其他</w:t>
            </w:r>
          </w:p>
        </w:tc>
      </w:tr>
    </w:tbl>
    <w:p>
      <w:pPr>
        <w:rPr>
          <w:lang w:eastAsia="zh-CN"/>
        </w:rPr>
      </w:pPr>
    </w:p>
    <w:p>
      <w:pPr>
        <w:pStyle w:val="3"/>
        <w:rPr>
          <w:lang w:eastAsia="zh-CN"/>
        </w:rPr>
      </w:pPr>
      <w:r>
        <w:rPr>
          <w:lang w:eastAsia="zh-CN"/>
        </w:rPr>
        <w:t xml:space="preserve">1.2 </w:t>
      </w:r>
      <w:r>
        <w:rPr>
          <w:rFonts w:hint="eastAsia"/>
          <w:lang w:eastAsia="zh-CN"/>
        </w:rPr>
        <w:t>更新的国家实施计划</w:t>
      </w:r>
    </w:p>
    <w:p>
      <w:pPr>
        <w:ind w:left="360"/>
        <w:rPr>
          <w:sz w:val="24"/>
          <w:lang w:eastAsia="zh-CN"/>
        </w:rPr>
      </w:pPr>
    </w:p>
    <w:p>
      <w:pPr>
        <w:rPr>
          <w:lang w:eastAsia="zh-CN"/>
        </w:rPr>
      </w:pPr>
      <w:r>
        <w:rPr>
          <w:rFonts w:hint="eastAsia" w:eastAsia="宋体"/>
          <w:lang w:eastAsia="zh-CN"/>
        </w:rPr>
        <w:t>表[ ]</w:t>
      </w:r>
      <w:r>
        <w:rPr>
          <w:rFonts w:hint="eastAsia"/>
          <w:lang w:eastAsia="zh-CN"/>
        </w:rPr>
        <w:t xml:space="preserve"> 更新的NIP</w:t>
      </w:r>
      <w:r>
        <w:rPr>
          <w:rFonts w:hint="eastAsia"/>
          <w:lang w:val="en-US" w:eastAsia="zh-CN"/>
        </w:rPr>
        <w:t>提交情况</w:t>
      </w:r>
      <w:r>
        <w:rPr>
          <w:rFonts w:hint="eastAsia"/>
          <w:lang w:eastAsia="zh-CN"/>
        </w:rPr>
        <w:t>及其审查和更新的技术和触发因素。</w:t>
      </w:r>
    </w:p>
    <w:tbl>
      <w:tblPr>
        <w:tblStyle w:val="20"/>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70"/>
        <w:gridCol w:w="1634"/>
        <w:gridCol w:w="1634"/>
        <w:gridCol w:w="1634"/>
        <w:gridCol w:w="4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544" w:type="pct"/>
            <w:shd w:val="clear" w:color="auto" w:fill="auto"/>
            <w:noWrap/>
            <w:vAlign w:val="bottom"/>
          </w:tcPr>
          <w:p>
            <w:pPr>
              <w:spacing w:after="0" w:line="240" w:lineRule="auto"/>
              <w:rPr>
                <w:rFonts w:ascii="Calibri" w:hAnsi="Calibri" w:eastAsia="Times New Roman" w:cs="Calibri"/>
                <w:b/>
                <w:bCs/>
                <w:color w:val="000000"/>
                <w:sz w:val="20"/>
                <w:szCs w:val="20"/>
              </w:rPr>
            </w:pPr>
            <w:r>
              <w:rPr>
                <w:rFonts w:hint="eastAsia" w:ascii="Calibri" w:hAnsi="Calibri" w:eastAsia="Times New Roman" w:cs="Calibri"/>
                <w:b/>
                <w:bCs/>
                <w:color w:val="000000"/>
                <w:sz w:val="20"/>
                <w:szCs w:val="20"/>
              </w:rPr>
              <w:t>审查和更新</w:t>
            </w:r>
            <w:r>
              <w:rPr>
                <w:rFonts w:hint="eastAsia" w:ascii="Calibri" w:hAnsi="Calibri" w:eastAsia="宋体" w:cs="Calibri"/>
                <w:b/>
                <w:bCs/>
                <w:color w:val="000000"/>
                <w:sz w:val="20"/>
                <w:szCs w:val="20"/>
                <w:lang w:val="en-US" w:eastAsia="zh-CN"/>
              </w:rPr>
              <w:t>情况</w:t>
            </w:r>
          </w:p>
        </w:tc>
        <w:tc>
          <w:tcPr>
            <w:tcW w:w="620" w:type="pct"/>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更新版本</w:t>
            </w:r>
          </w:p>
        </w:tc>
        <w:tc>
          <w:tcPr>
            <w:tcW w:w="620" w:type="pct"/>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val="en-US" w:eastAsia="zh-CN"/>
              </w:rPr>
              <w:t>提交情况</w:t>
            </w:r>
          </w:p>
        </w:tc>
        <w:tc>
          <w:tcPr>
            <w:tcW w:w="620" w:type="pct"/>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val="en-US" w:eastAsia="zh-CN"/>
              </w:rPr>
              <w:t>提交</w:t>
            </w:r>
            <w:r>
              <w:rPr>
                <w:rFonts w:hint="eastAsia" w:ascii="Calibri" w:hAnsi="Calibri" w:eastAsia="宋体" w:cs="Calibri"/>
                <w:b/>
                <w:bCs/>
                <w:color w:val="000000"/>
                <w:sz w:val="20"/>
                <w:szCs w:val="20"/>
                <w:lang w:eastAsia="zh-CN"/>
              </w:rPr>
              <w:t>日期</w:t>
            </w:r>
          </w:p>
        </w:tc>
        <w:tc>
          <w:tcPr>
            <w:tcW w:w="1593" w:type="pct"/>
            <w:shd w:val="clear" w:color="auto" w:fill="auto"/>
            <w:vAlign w:val="bottom"/>
          </w:tcPr>
          <w:p>
            <w:pPr>
              <w:spacing w:after="0" w:line="240" w:lineRule="auto"/>
              <w:rPr>
                <w:rFonts w:ascii="Calibri" w:hAnsi="Calibri" w:eastAsia="Times New Roman" w:cs="Calibri"/>
                <w:b/>
                <w:bCs/>
                <w:color w:val="000000"/>
                <w:sz w:val="20"/>
                <w:szCs w:val="20"/>
                <w:lang w:eastAsia="zh-CN"/>
              </w:rPr>
            </w:pPr>
            <w:r>
              <w:rPr>
                <w:rFonts w:hint="eastAsia" w:ascii="Calibri" w:hAnsi="Calibri" w:eastAsia="Times New Roman" w:cs="Calibri"/>
                <w:b/>
                <w:bCs/>
                <w:color w:val="000000"/>
                <w:sz w:val="20"/>
                <w:szCs w:val="20"/>
                <w:lang w:eastAsia="zh-CN"/>
              </w:rPr>
              <w:t>审查和更新NIP的触发因素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jc w:val="center"/>
        </w:trPr>
        <w:tc>
          <w:tcPr>
            <w:tcW w:w="1544" w:type="pct"/>
            <w:shd w:val="clear" w:color="auto" w:fill="auto"/>
            <w:vAlign w:val="bottom"/>
          </w:tcPr>
          <w:p>
            <w:pPr>
              <w:spacing w:after="0" w:line="240" w:lineRule="auto"/>
              <w:rPr>
                <w:rFonts w:ascii="Calibri" w:hAnsi="Calibri" w:eastAsia="宋体" w:cs="Calibri"/>
                <w:color w:val="000000"/>
                <w:sz w:val="20"/>
                <w:szCs w:val="20"/>
                <w:lang w:eastAsia="zh-CN"/>
              </w:rPr>
            </w:pPr>
            <w:r>
              <w:rPr>
                <w:rFonts w:ascii="Calibri" w:hAnsi="Calibri" w:eastAsia="Times New Roman" w:cs="Calibri"/>
                <w:color w:val="000000"/>
                <w:sz w:val="20"/>
                <w:szCs w:val="20"/>
                <w:lang w:eastAsia="zh-CN"/>
              </w:rPr>
              <w:t xml:space="preserve">[] </w:t>
            </w:r>
            <w:r>
              <w:rPr>
                <w:rFonts w:hint="eastAsia" w:ascii="Calibri" w:hAnsi="Calibri" w:eastAsia="宋体" w:cs="Calibri"/>
                <w:color w:val="000000"/>
                <w:sz w:val="20"/>
                <w:szCs w:val="20"/>
                <w:lang w:eastAsia="zh-CN"/>
              </w:rPr>
              <w:t>是</w:t>
            </w:r>
          </w:p>
          <w:p>
            <w:pPr>
              <w:spacing w:after="0" w:line="240" w:lineRule="auto"/>
              <w:rPr>
                <w:rFonts w:ascii="Calibri" w:hAnsi="Calibri" w:eastAsia="Times New Roman" w:cs="Calibri"/>
                <w:color w:val="000000"/>
                <w:sz w:val="20"/>
                <w:szCs w:val="20"/>
                <w:lang w:eastAsia="zh-CN"/>
              </w:rPr>
            </w:pPr>
            <w:r>
              <w:rPr>
                <w:rFonts w:ascii="Calibri" w:hAnsi="Calibri" w:eastAsia="Times New Roman" w:cs="Calibri"/>
                <w:color w:val="000000"/>
                <w:sz w:val="20"/>
                <w:szCs w:val="20"/>
                <w:lang w:eastAsia="zh-CN"/>
              </w:rPr>
              <w:t xml:space="preserve">[] </w:t>
            </w:r>
            <w:r>
              <w:rPr>
                <w:rFonts w:hint="eastAsia" w:ascii="Calibri" w:hAnsi="Calibri" w:eastAsia="Times New Roman" w:cs="Calibri"/>
                <w:color w:val="000000"/>
                <w:sz w:val="20"/>
                <w:szCs w:val="20"/>
                <w:lang w:eastAsia="zh-CN"/>
              </w:rPr>
              <w:t>目前正在</w:t>
            </w:r>
            <w:r>
              <w:rPr>
                <w:rFonts w:hint="eastAsia" w:ascii="Calibri" w:hAnsi="Calibri" w:eastAsia="Times New Roman" w:cs="Calibri"/>
                <w:color w:val="000000"/>
                <w:sz w:val="20"/>
                <w:szCs w:val="20"/>
                <w:lang w:val="en-US" w:eastAsia="zh-CN"/>
              </w:rPr>
              <w:t>编制</w:t>
            </w:r>
            <w:r>
              <w:rPr>
                <w:rFonts w:hint="eastAsia" w:ascii="Calibri" w:hAnsi="Calibri" w:eastAsia="Times New Roman" w:cs="Calibri"/>
                <w:color w:val="000000"/>
                <w:sz w:val="20"/>
                <w:szCs w:val="20"/>
                <w:lang w:eastAsia="zh-CN"/>
              </w:rPr>
              <w:t>中</w:t>
            </w:r>
          </w:p>
          <w:p>
            <w:pPr>
              <w:spacing w:after="0" w:line="240" w:lineRule="auto"/>
              <w:rPr>
                <w:rFonts w:ascii="Calibri" w:hAnsi="Calibri" w:eastAsia="宋体" w:cs="Calibri"/>
                <w:color w:val="000000"/>
                <w:sz w:val="20"/>
                <w:szCs w:val="20"/>
                <w:lang w:eastAsia="zh-CN"/>
              </w:rPr>
            </w:pPr>
            <w:r>
              <w:rPr>
                <w:rFonts w:ascii="Calibri" w:hAnsi="Calibri" w:eastAsia="Times New Roman" w:cs="Calibri"/>
                <w:color w:val="000000"/>
                <w:sz w:val="20"/>
                <w:szCs w:val="20"/>
                <w:lang w:eastAsia="zh-CN"/>
              </w:rPr>
              <w:t xml:space="preserve">[] </w:t>
            </w:r>
            <w:r>
              <w:rPr>
                <w:rFonts w:hint="eastAsia" w:ascii="Calibri" w:hAnsi="Calibri" w:eastAsia="宋体" w:cs="Calibri"/>
                <w:color w:val="000000"/>
                <w:sz w:val="20"/>
                <w:szCs w:val="20"/>
                <w:lang w:eastAsia="zh-CN"/>
              </w:rPr>
              <w:t>否</w:t>
            </w:r>
          </w:p>
          <w:p>
            <w:pPr>
              <w:spacing w:after="0" w:line="240" w:lineRule="auto"/>
              <w:rPr>
                <w:rFonts w:ascii="Calibri" w:hAnsi="Calibri" w:eastAsia="宋体" w:cs="Calibri"/>
                <w:color w:val="000000"/>
                <w:sz w:val="20"/>
                <w:szCs w:val="20"/>
                <w:lang w:eastAsia="zh-CN"/>
              </w:rPr>
            </w:pPr>
            <w:r>
              <w:rPr>
                <w:rFonts w:ascii="Calibri" w:hAnsi="Calibri" w:eastAsia="Times New Roman" w:cs="Calibri"/>
                <w:color w:val="000000"/>
                <w:sz w:val="20"/>
                <w:szCs w:val="20"/>
                <w:lang w:eastAsia="zh-CN"/>
              </w:rPr>
              <w:t xml:space="preserve">[] </w:t>
            </w:r>
            <w:r>
              <w:rPr>
                <w:rFonts w:hint="eastAsia" w:ascii="Calibri" w:hAnsi="Calibri" w:eastAsia="宋体" w:cs="Calibri"/>
                <w:color w:val="000000"/>
                <w:sz w:val="20"/>
                <w:szCs w:val="20"/>
                <w:lang w:eastAsia="zh-CN"/>
              </w:rPr>
              <w:t>其他</w:t>
            </w:r>
          </w:p>
        </w:tc>
        <w:tc>
          <w:tcPr>
            <w:tcW w:w="620" w:type="pct"/>
            <w:shd w:val="clear" w:color="auto" w:fill="auto"/>
            <w:noWrap/>
            <w:vAlign w:val="bottom"/>
          </w:tcPr>
          <w:p>
            <w:pPr>
              <w:spacing w:after="0" w:line="240" w:lineRule="auto"/>
              <w:rPr>
                <w:rFonts w:ascii="Calibri" w:hAnsi="Calibri" w:eastAsia="Times New Roman" w:cs="Calibri"/>
                <w:color w:val="000000"/>
                <w:sz w:val="20"/>
                <w:szCs w:val="20"/>
                <w:lang w:eastAsia="zh-CN"/>
              </w:rPr>
            </w:pPr>
          </w:p>
        </w:tc>
        <w:tc>
          <w:tcPr>
            <w:tcW w:w="620" w:type="pct"/>
            <w:shd w:val="clear" w:color="auto" w:fill="auto"/>
            <w:noWrap/>
            <w:vAlign w:val="bottom"/>
          </w:tcPr>
          <w:p>
            <w:pPr>
              <w:spacing w:after="0" w:line="240" w:lineRule="auto"/>
              <w:rPr>
                <w:rFonts w:ascii="Calibri" w:hAnsi="Calibri" w:eastAsia="Times New Roman" w:cs="Calibri"/>
                <w:color w:val="000000"/>
                <w:sz w:val="20"/>
                <w:szCs w:val="20"/>
                <w:lang w:eastAsia="zh-CN"/>
              </w:rPr>
            </w:pPr>
          </w:p>
        </w:tc>
        <w:tc>
          <w:tcPr>
            <w:tcW w:w="620" w:type="pct"/>
            <w:shd w:val="clear" w:color="auto" w:fill="auto"/>
            <w:noWrap/>
            <w:vAlign w:val="bottom"/>
          </w:tcPr>
          <w:p>
            <w:pPr>
              <w:spacing w:after="0" w:line="240" w:lineRule="auto"/>
              <w:rPr>
                <w:rFonts w:ascii="Calibri" w:hAnsi="Calibri" w:eastAsia="Times New Roman" w:cs="Calibri"/>
                <w:color w:val="000000"/>
                <w:sz w:val="20"/>
                <w:szCs w:val="20"/>
                <w:lang w:eastAsia="zh-CN"/>
              </w:rPr>
            </w:pPr>
          </w:p>
        </w:tc>
        <w:tc>
          <w:tcPr>
            <w:tcW w:w="1593" w:type="pct"/>
            <w:shd w:val="clear" w:color="auto" w:fill="auto"/>
            <w:noWrap/>
            <w:vAlign w:val="bottom"/>
          </w:tcPr>
          <w:p>
            <w:pPr>
              <w:spacing w:after="0" w:line="240" w:lineRule="auto"/>
              <w:rPr>
                <w:rFonts w:ascii="Calibri" w:hAnsi="Calibri" w:eastAsia="Times New Roman" w:cs="Calibri"/>
                <w:color w:val="000000"/>
                <w:sz w:val="20"/>
                <w:szCs w:val="20"/>
                <w:lang w:eastAsia="zh-CN"/>
              </w:rPr>
            </w:pPr>
          </w:p>
        </w:tc>
      </w:tr>
    </w:tbl>
    <w:p>
      <w:pPr>
        <w:ind w:left="360"/>
        <w:rPr>
          <w:sz w:val="24"/>
          <w:lang w:eastAsia="zh-CN"/>
        </w:rPr>
      </w:pPr>
    </w:p>
    <w:p>
      <w:pPr>
        <w:pStyle w:val="3"/>
        <w:rPr>
          <w:lang w:eastAsia="zh-CN"/>
        </w:rPr>
      </w:pPr>
      <w:r>
        <w:rPr>
          <w:lang w:eastAsia="zh-CN"/>
        </w:rPr>
        <w:t xml:space="preserve">1.3 </w:t>
      </w:r>
      <w:r>
        <w:rPr>
          <w:rFonts w:hint="eastAsia"/>
          <w:lang w:eastAsia="zh-CN"/>
        </w:rPr>
        <w:t>全球环境基金为审查和更新国家实施计划提供财政援助</w:t>
      </w:r>
    </w:p>
    <w:p>
      <w:pPr>
        <w:rPr>
          <w:lang w:eastAsia="zh-CN"/>
        </w:rPr>
      </w:pPr>
    </w:p>
    <w:p>
      <w:pPr>
        <w:rPr>
          <w:lang w:eastAsia="zh-CN"/>
        </w:rPr>
      </w:pPr>
      <w:r>
        <w:rPr>
          <w:rFonts w:hint="eastAsia" w:eastAsia="宋体"/>
          <w:lang w:eastAsia="zh-CN"/>
        </w:rPr>
        <w:t>表[ ]</w:t>
      </w:r>
      <w:r>
        <w:rPr>
          <w:lang w:eastAsia="zh-CN"/>
        </w:rPr>
        <w:t xml:space="preserve"> </w:t>
      </w:r>
      <w:r>
        <w:rPr>
          <w:rFonts w:hint="eastAsia"/>
          <w:lang w:val="en-US" w:eastAsia="zh-CN"/>
        </w:rPr>
        <w:t>NIP更新过程中获得</w:t>
      </w:r>
      <w:r>
        <w:rPr>
          <w:rFonts w:hint="eastAsia"/>
          <w:lang w:eastAsia="zh-CN"/>
        </w:rPr>
        <w:t>财政援助的情况</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4751"/>
        <w:gridCol w:w="4141"/>
        <w:gridCol w:w="3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0" w:type="auto"/>
            <w:shd w:val="clear" w:color="auto" w:fill="ABCDEF"/>
          </w:tcPr>
          <w:p>
            <w:pPr>
              <w:rPr>
                <w:rFonts w:cstheme="minorHAnsi"/>
                <w:sz w:val="20"/>
                <w:szCs w:val="20"/>
                <w:lang w:eastAsia="zh-CN"/>
              </w:rPr>
            </w:pPr>
            <w:r>
              <w:rPr>
                <w:rFonts w:hint="eastAsia" w:ascii="Calibri" w:hAnsi="Calibri" w:eastAsia="宋体" w:cs="Calibri"/>
                <w:b/>
                <w:bCs/>
                <w:color w:val="000000"/>
                <w:sz w:val="20"/>
                <w:szCs w:val="20"/>
                <w:lang w:eastAsia="zh-CN"/>
              </w:rPr>
              <w:t>是否</w:t>
            </w:r>
            <w:r>
              <w:rPr>
                <w:rFonts w:hint="eastAsia" w:ascii="Calibri" w:hAnsi="Calibri" w:cs="Calibri"/>
                <w:b/>
                <w:bCs/>
                <w:color w:val="000000"/>
                <w:sz w:val="20"/>
                <w:szCs w:val="20"/>
                <w:lang w:val="en-US" w:eastAsia="zh-CN"/>
              </w:rPr>
              <w:t>获得</w:t>
            </w:r>
            <w:r>
              <w:rPr>
                <w:rFonts w:hint="eastAsia" w:ascii="Calibri" w:hAnsi="Calibri" w:cs="Calibri"/>
                <w:b/>
                <w:bCs/>
                <w:color w:val="000000"/>
                <w:sz w:val="20"/>
                <w:szCs w:val="20"/>
                <w:lang w:eastAsia="zh-CN"/>
              </w:rPr>
              <w:t>GEF的财政援助以审查和更新国家执行计划</w:t>
            </w:r>
          </w:p>
        </w:tc>
        <w:tc>
          <w:tcPr>
            <w:tcW w:w="4141" w:type="dxa"/>
            <w:shd w:val="clear" w:color="auto" w:fill="ABCDEF"/>
          </w:tcPr>
          <w:p>
            <w:pPr>
              <w:rPr>
                <w:rFonts w:cstheme="minorHAnsi"/>
                <w:b/>
                <w:sz w:val="20"/>
                <w:szCs w:val="20"/>
              </w:rPr>
            </w:pPr>
            <w:r>
              <w:rPr>
                <w:rFonts w:hint="eastAsia" w:cstheme="minorHAnsi"/>
                <w:b/>
                <w:sz w:val="20"/>
                <w:szCs w:val="20"/>
              </w:rPr>
              <w:t>更新 NIP 的目标</w:t>
            </w:r>
          </w:p>
        </w:tc>
        <w:tc>
          <w:tcPr>
            <w:tcW w:w="3242" w:type="dxa"/>
            <w:shd w:val="clear" w:color="auto" w:fill="ABCDEF"/>
          </w:tcPr>
          <w:p>
            <w:pPr>
              <w:rPr>
                <w:rFonts w:cstheme="minorHAnsi"/>
                <w:b/>
                <w:sz w:val="20"/>
                <w:szCs w:val="20"/>
                <w:lang w:eastAsia="zh-CN"/>
              </w:rPr>
            </w:pPr>
            <w:r>
              <w:rPr>
                <w:rFonts w:hint="eastAsia" w:cstheme="minorHAnsi"/>
                <w:b/>
                <w:sz w:val="20"/>
                <w:szCs w:val="20"/>
                <w:lang w:eastAsia="zh-CN"/>
              </w:rPr>
              <w:t>您从 GEF 获得财政援助的执行机构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trPr>
        <w:tc>
          <w:tcPr>
            <w:tcW w:w="0" w:type="auto"/>
            <w:vMerge w:val="restart"/>
          </w:tcPr>
          <w:p>
            <w:pPr>
              <w:rPr>
                <w:rFonts w:ascii="Calibri" w:hAnsi="Calibri" w:eastAsia="宋体" w:cs="Calibri"/>
                <w:color w:val="000000"/>
                <w:sz w:val="20"/>
                <w:szCs w:val="20"/>
                <w:lang w:eastAsia="zh-CN"/>
              </w:rPr>
            </w:pPr>
            <w:r>
              <w:rPr>
                <w:rFonts w:ascii="Calibri" w:hAnsi="Calibri" w:cs="Calibri"/>
                <w:color w:val="000000"/>
                <w:sz w:val="20"/>
                <w:szCs w:val="20"/>
              </w:rPr>
              <w:t xml:space="preserve">[] </w:t>
            </w:r>
            <w:r>
              <w:rPr>
                <w:rFonts w:hint="eastAsia" w:ascii="Calibri" w:hAnsi="Calibri" w:eastAsia="宋体" w:cs="Calibri"/>
                <w:color w:val="000000"/>
                <w:sz w:val="20"/>
                <w:szCs w:val="20"/>
                <w:lang w:eastAsia="zh-CN"/>
              </w:rPr>
              <w:t>是</w:t>
            </w:r>
          </w:p>
          <w:p>
            <w:pPr>
              <w:rPr>
                <w:rFonts w:cstheme="minorHAnsi"/>
                <w:sz w:val="20"/>
                <w:szCs w:val="20"/>
              </w:rPr>
            </w:pPr>
            <w:r>
              <w:rPr>
                <w:rFonts w:ascii="Calibri" w:hAnsi="Calibri" w:cs="Calibri"/>
                <w:color w:val="000000"/>
                <w:sz w:val="20"/>
                <w:szCs w:val="20"/>
              </w:rPr>
              <w:t xml:space="preserve">[] </w:t>
            </w:r>
            <w:r>
              <w:rPr>
                <w:rFonts w:hint="eastAsia" w:ascii="Calibri" w:hAnsi="Calibri" w:eastAsia="宋体" w:cs="Calibri"/>
                <w:color w:val="000000"/>
                <w:sz w:val="20"/>
                <w:szCs w:val="20"/>
                <w:lang w:eastAsia="zh-CN"/>
              </w:rPr>
              <w:t>否</w:t>
            </w:r>
          </w:p>
        </w:tc>
        <w:tc>
          <w:tcPr>
            <w:tcW w:w="4141" w:type="dxa"/>
          </w:tcPr>
          <w:p>
            <w:pPr>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更新</w:t>
            </w:r>
            <w:r>
              <w:rPr>
                <w:rFonts w:hint="default" w:ascii="Calibri" w:hAnsi="Calibri" w:eastAsia="Times New Roman" w:cs="Calibri"/>
                <w:color w:val="000000"/>
                <w:sz w:val="20"/>
                <w:szCs w:val="20"/>
                <w:lang w:val="en-US" w:eastAsia="zh-CN"/>
              </w:rPr>
              <w:t>国家实施计划</w:t>
            </w:r>
            <w:r>
              <w:rPr>
                <w:rFonts w:hint="eastAsia" w:ascii="Calibri" w:hAnsi="Calibri" w:eastAsia="Times New Roman" w:cs="Calibri"/>
                <w:color w:val="000000"/>
                <w:sz w:val="20"/>
                <w:szCs w:val="20"/>
                <w:lang w:eastAsia="zh-CN"/>
              </w:rPr>
              <w:t>以</w:t>
            </w:r>
            <w:r>
              <w:rPr>
                <w:rFonts w:hint="eastAsia" w:ascii="Calibri" w:hAnsi="Calibri" w:eastAsia="Times New Roman" w:cs="Calibri"/>
                <w:color w:val="000000"/>
                <w:sz w:val="20"/>
                <w:szCs w:val="20"/>
                <w:lang w:val="en-US" w:eastAsia="zh-CN"/>
              </w:rPr>
              <w:t>增列</w:t>
            </w:r>
            <w:r>
              <w:rPr>
                <w:rFonts w:hint="eastAsia" w:ascii="Calibri" w:hAnsi="Calibri" w:eastAsia="Times New Roman" w:cs="Calibri"/>
                <w:color w:val="000000"/>
                <w:sz w:val="20"/>
                <w:szCs w:val="20"/>
                <w:lang w:eastAsia="zh-CN"/>
              </w:rPr>
              <w:t>第 SC-4/10</w:t>
            </w:r>
            <w:r>
              <w:rPr>
                <w:rFonts w:hint="default" w:ascii="Calibri" w:hAnsi="Calibri" w:eastAsia="Times New Roman" w:cs="Calibri"/>
                <w:color w:val="000000"/>
                <w:sz w:val="20"/>
                <w:szCs w:val="20"/>
                <w:lang w:val="en-US" w:eastAsia="zh-CN"/>
              </w:rPr>
              <w:t>-</w:t>
            </w:r>
            <w:r>
              <w:rPr>
                <w:rFonts w:hint="eastAsia" w:ascii="Calibri" w:hAnsi="Calibri" w:eastAsia="Times New Roman" w:cs="Calibri"/>
                <w:color w:val="000000"/>
                <w:sz w:val="20"/>
                <w:szCs w:val="20"/>
                <w:lang w:eastAsia="zh-CN"/>
              </w:rPr>
              <w:t>SC-4/18 号决定</w:t>
            </w:r>
            <w:r>
              <w:rPr>
                <w:rFonts w:hint="eastAsia" w:ascii="Calibri" w:hAnsi="Calibri" w:eastAsia="Times New Roman" w:cs="Calibri"/>
                <w:color w:val="000000"/>
                <w:sz w:val="20"/>
                <w:szCs w:val="20"/>
                <w:lang w:val="en-US" w:eastAsia="zh-CN"/>
              </w:rPr>
              <w:t>所列</w:t>
            </w:r>
            <w:r>
              <w:rPr>
                <w:rFonts w:hint="eastAsia" w:ascii="Calibri" w:hAnsi="Calibri" w:eastAsia="Times New Roman" w:cs="Calibri"/>
                <w:color w:val="000000"/>
                <w:sz w:val="20"/>
                <w:szCs w:val="20"/>
                <w:lang w:eastAsia="zh-CN"/>
              </w:rPr>
              <w:t>的 9 种新的POPs</w:t>
            </w:r>
          </w:p>
        </w:tc>
        <w:tc>
          <w:tcPr>
            <w:tcW w:w="3242" w:type="dxa"/>
          </w:tcPr>
          <w:p>
            <w:pPr>
              <w:rPr>
                <w:rFonts w:eastAsia="宋体" w:cstheme="minorHAnsi"/>
                <w:sz w:val="20"/>
                <w:szCs w:val="20"/>
                <w:lang w:eastAsia="zh-CN"/>
              </w:rPr>
            </w:pPr>
            <w:r>
              <w:rPr>
                <w:rFonts w:cstheme="minorHAnsi"/>
                <w:sz w:val="20"/>
                <w:szCs w:val="20"/>
                <w:lang w:eastAsia="zh-CN"/>
              </w:rPr>
              <w:t>[]</w:t>
            </w:r>
            <w:r>
              <w:rPr>
                <w:rFonts w:hint="eastAsia" w:eastAsia="宋体" w:cstheme="minorHAnsi"/>
                <w:sz w:val="20"/>
                <w:szCs w:val="20"/>
                <w:lang w:eastAsia="zh-CN"/>
              </w:rPr>
              <w:t xml:space="preserve"> 联合国粮食及农业组织</w:t>
            </w:r>
            <w:r>
              <w:rPr>
                <w:rFonts w:cstheme="minorHAnsi"/>
                <w:sz w:val="20"/>
                <w:szCs w:val="20"/>
                <w:lang w:eastAsia="zh-CN"/>
              </w:rPr>
              <w:t>(FAO)</w:t>
            </w:r>
            <w:r>
              <w:rPr>
                <w:rFonts w:hint="eastAsia" w:eastAsia="宋体" w:cstheme="minorHAnsi"/>
                <w:sz w:val="20"/>
                <w:szCs w:val="20"/>
                <w:lang w:eastAsia="zh-CN"/>
              </w:rPr>
              <w:t>.</w:t>
            </w:r>
          </w:p>
          <w:p>
            <w:pPr>
              <w:rPr>
                <w:rFonts w:cstheme="minorHAnsi"/>
                <w:sz w:val="20"/>
                <w:szCs w:val="20"/>
                <w:lang w:eastAsia="zh-CN"/>
              </w:rPr>
            </w:pPr>
            <w:r>
              <w:rPr>
                <w:rFonts w:cstheme="minorHAnsi"/>
                <w:sz w:val="20"/>
                <w:szCs w:val="20"/>
                <w:lang w:eastAsia="zh-CN"/>
              </w:rPr>
              <w:t>[]</w:t>
            </w:r>
            <w:r>
              <w:rPr>
                <w:rFonts w:hint="eastAsia" w:eastAsia="宋体" w:cstheme="minorHAnsi"/>
                <w:sz w:val="20"/>
                <w:szCs w:val="20"/>
                <w:lang w:eastAsia="zh-CN"/>
              </w:rPr>
              <w:t xml:space="preserve"> </w:t>
            </w:r>
            <w:r>
              <w:rPr>
                <w:rFonts w:hint="eastAsia" w:ascii="Calibri" w:hAnsi="Calibri" w:eastAsia="Times New Roman" w:cs="Calibri"/>
                <w:color w:val="000000"/>
                <w:sz w:val="20"/>
                <w:szCs w:val="20"/>
                <w:lang w:eastAsia="zh-CN"/>
              </w:rPr>
              <w:t>国际农业发展基金</w:t>
            </w:r>
            <w:r>
              <w:rPr>
                <w:rFonts w:cstheme="minorHAnsi"/>
                <w:sz w:val="20"/>
                <w:szCs w:val="20"/>
                <w:lang w:eastAsia="zh-CN"/>
              </w:rPr>
              <w:t>(IFAD).</w:t>
            </w:r>
          </w:p>
          <w:p>
            <w:pPr>
              <w:rPr>
                <w:rFonts w:cstheme="minorHAnsi"/>
                <w:sz w:val="20"/>
                <w:szCs w:val="20"/>
                <w:lang w:eastAsia="zh-CN"/>
              </w:rPr>
            </w:pPr>
            <w:r>
              <w:rPr>
                <w:rFonts w:cstheme="minorHAnsi"/>
                <w:sz w:val="20"/>
                <w:szCs w:val="20"/>
                <w:lang w:eastAsia="zh-CN"/>
              </w:rPr>
              <w:t>[]</w:t>
            </w:r>
            <w:r>
              <w:rPr>
                <w:rFonts w:hint="eastAsia" w:eastAsia="宋体" w:cstheme="minorHAnsi"/>
                <w:sz w:val="20"/>
                <w:szCs w:val="20"/>
                <w:lang w:eastAsia="zh-CN"/>
              </w:rPr>
              <w:t xml:space="preserve"> </w:t>
            </w:r>
            <w:r>
              <w:rPr>
                <w:rFonts w:hint="eastAsia" w:ascii="Calibri" w:hAnsi="Calibri" w:eastAsia="Times New Roman" w:cs="Calibri"/>
                <w:color w:val="000000"/>
                <w:sz w:val="20"/>
                <w:szCs w:val="20"/>
                <w:lang w:eastAsia="zh-CN"/>
              </w:rPr>
              <w:t>联合国开发计划署</w:t>
            </w:r>
            <w:r>
              <w:rPr>
                <w:rFonts w:cstheme="minorHAnsi"/>
                <w:sz w:val="20"/>
                <w:szCs w:val="20"/>
                <w:lang w:eastAsia="zh-CN"/>
              </w:rPr>
              <w:t>(UNDP).</w:t>
            </w:r>
          </w:p>
          <w:p>
            <w:pPr>
              <w:rPr>
                <w:rFonts w:cstheme="minorHAnsi"/>
                <w:sz w:val="20"/>
                <w:szCs w:val="20"/>
                <w:lang w:eastAsia="zh-CN"/>
              </w:rPr>
            </w:pPr>
            <w:r>
              <w:rPr>
                <w:rFonts w:cstheme="minorHAnsi"/>
                <w:sz w:val="20"/>
                <w:szCs w:val="20"/>
                <w:lang w:eastAsia="zh-CN"/>
              </w:rPr>
              <w:t>[]</w:t>
            </w:r>
            <w:r>
              <w:rPr>
                <w:rFonts w:hint="eastAsia" w:eastAsia="宋体" w:cstheme="minorHAnsi"/>
                <w:sz w:val="20"/>
                <w:szCs w:val="20"/>
                <w:lang w:eastAsia="zh-CN"/>
              </w:rPr>
              <w:t xml:space="preserve"> </w:t>
            </w:r>
            <w:r>
              <w:rPr>
                <w:rFonts w:hint="eastAsia" w:ascii="Calibri" w:hAnsi="Calibri" w:eastAsia="Times New Roman" w:cs="Calibri"/>
                <w:color w:val="000000"/>
                <w:sz w:val="20"/>
                <w:szCs w:val="20"/>
                <w:lang w:eastAsia="zh-CN"/>
              </w:rPr>
              <w:t>联合国环境规划署</w:t>
            </w:r>
            <w:r>
              <w:rPr>
                <w:rFonts w:cstheme="minorHAnsi"/>
                <w:sz w:val="20"/>
                <w:szCs w:val="20"/>
                <w:lang w:eastAsia="zh-CN"/>
              </w:rPr>
              <w:t>(UNEP).</w:t>
            </w:r>
          </w:p>
          <w:p>
            <w:pPr>
              <w:rPr>
                <w:rFonts w:cstheme="minorHAnsi"/>
                <w:sz w:val="20"/>
                <w:szCs w:val="20"/>
                <w:lang w:eastAsia="zh-CN"/>
              </w:rPr>
            </w:pPr>
            <w:r>
              <w:rPr>
                <w:rFonts w:cstheme="minorHAnsi"/>
                <w:sz w:val="20"/>
                <w:szCs w:val="20"/>
                <w:lang w:eastAsia="zh-CN"/>
              </w:rPr>
              <w:t>[]</w:t>
            </w:r>
            <w:r>
              <w:rPr>
                <w:rFonts w:hint="eastAsia" w:eastAsia="宋体" w:cstheme="minorHAnsi"/>
                <w:sz w:val="20"/>
                <w:szCs w:val="20"/>
                <w:lang w:eastAsia="zh-CN"/>
              </w:rPr>
              <w:t xml:space="preserve"> </w:t>
            </w:r>
            <w:r>
              <w:rPr>
                <w:rFonts w:cstheme="minorHAnsi"/>
                <w:sz w:val="20"/>
                <w:szCs w:val="20"/>
                <w:lang w:eastAsia="zh-CN"/>
              </w:rPr>
              <w:t>U</w:t>
            </w:r>
            <w:r>
              <w:rPr>
                <w:rFonts w:hint="eastAsia" w:ascii="Calibri" w:hAnsi="Calibri" w:eastAsia="Times New Roman" w:cs="Calibri"/>
                <w:color w:val="000000"/>
                <w:sz w:val="20"/>
                <w:szCs w:val="20"/>
                <w:lang w:eastAsia="zh-CN"/>
              </w:rPr>
              <w:t>联合国工业发展组织</w:t>
            </w:r>
            <w:r>
              <w:rPr>
                <w:rFonts w:cstheme="minorHAnsi"/>
                <w:sz w:val="20"/>
                <w:szCs w:val="20"/>
                <w:lang w:eastAsia="zh-CN"/>
              </w:rPr>
              <w:t>(UNIDO).</w:t>
            </w:r>
          </w:p>
          <w:p>
            <w:pPr>
              <w:rPr>
                <w:rFonts w:cstheme="minorHAnsi"/>
                <w:sz w:val="20"/>
                <w:szCs w:val="20"/>
                <w:lang w:eastAsia="zh-CN"/>
              </w:rPr>
            </w:pPr>
            <w:r>
              <w:rPr>
                <w:rFonts w:cstheme="minorHAnsi"/>
                <w:sz w:val="20"/>
                <w:szCs w:val="20"/>
                <w:lang w:eastAsia="zh-CN"/>
              </w:rPr>
              <w:t>[]</w:t>
            </w:r>
            <w:r>
              <w:rPr>
                <w:rFonts w:hint="eastAsia" w:eastAsia="宋体" w:cstheme="minorHAnsi"/>
                <w:sz w:val="20"/>
                <w:szCs w:val="20"/>
                <w:lang w:eastAsia="zh-CN"/>
              </w:rPr>
              <w:t xml:space="preserve"> </w:t>
            </w:r>
            <w:r>
              <w:rPr>
                <w:rFonts w:hint="eastAsia" w:ascii="Calibri" w:hAnsi="Calibri" w:eastAsia="宋体" w:cs="Calibri"/>
                <w:color w:val="000000"/>
                <w:sz w:val="20"/>
                <w:szCs w:val="20"/>
                <w:lang w:eastAsia="zh-CN"/>
              </w:rPr>
              <w:t>世界银行</w:t>
            </w:r>
            <w:r>
              <w:rPr>
                <w:rFonts w:cstheme="minorHAnsi"/>
                <w:sz w:val="20"/>
                <w:szCs w:val="20"/>
                <w:lang w:eastAsia="zh-CN"/>
              </w:rPr>
              <w:t>.</w:t>
            </w:r>
          </w:p>
          <w:p>
            <w:pPr>
              <w:rPr>
                <w:rFonts w:cstheme="minorHAnsi"/>
                <w:sz w:val="20"/>
                <w:szCs w:val="20"/>
                <w:lang w:eastAsia="zh-CN"/>
              </w:rPr>
            </w:pPr>
            <w:r>
              <w:rPr>
                <w:rFonts w:cstheme="minorHAnsi"/>
                <w:sz w:val="20"/>
                <w:szCs w:val="20"/>
                <w:lang w:eastAsia="zh-CN"/>
              </w:rPr>
              <w:t>[]</w:t>
            </w:r>
            <w:r>
              <w:rPr>
                <w:rFonts w:hint="eastAsia" w:eastAsia="宋体" w:cstheme="minorHAnsi"/>
                <w:sz w:val="20"/>
                <w:szCs w:val="20"/>
                <w:lang w:eastAsia="zh-CN"/>
              </w:rPr>
              <w:t xml:space="preserve"> </w:t>
            </w:r>
            <w:r>
              <w:rPr>
                <w:rFonts w:hint="eastAsia" w:ascii="Calibri" w:hAnsi="Calibri" w:eastAsia="Times New Roman" w:cs="Calibri"/>
                <w:color w:val="000000"/>
                <w:sz w:val="20"/>
                <w:szCs w:val="20"/>
                <w:lang w:eastAsia="zh-CN"/>
              </w:rPr>
              <w:t>直接从GE</w:t>
            </w:r>
            <w:r>
              <w:rPr>
                <w:rFonts w:hint="eastAsia" w:ascii="Calibri" w:hAnsi="Calibri" w:eastAsia="宋体" w:cs="Calibri"/>
                <w:color w:val="000000"/>
                <w:sz w:val="20"/>
                <w:szCs w:val="20"/>
                <w:lang w:eastAsia="zh-CN"/>
              </w:rPr>
              <w:t>F</w:t>
            </w:r>
            <w:r>
              <w:rPr>
                <w:rFonts w:hint="eastAsia" w:ascii="Calibri" w:hAnsi="Calibri" w:eastAsia="Times New Roman" w:cs="Calibri"/>
                <w:color w:val="000000"/>
                <w:sz w:val="20"/>
                <w:szCs w:val="20"/>
                <w:lang w:eastAsia="zh-CN"/>
              </w:rPr>
              <w:t>获得</w:t>
            </w:r>
            <w:r>
              <w:rPr>
                <w:rFonts w:cstheme="minorHAnsi"/>
                <w:sz w:val="20"/>
                <w:szCs w:val="20"/>
                <w:lang w:eastAsia="zh-CN"/>
              </w:rPr>
              <w:t>.</w:t>
            </w:r>
          </w:p>
          <w:p>
            <w:pPr>
              <w:rPr>
                <w:rFonts w:cstheme="minorHAnsi"/>
                <w:sz w:val="20"/>
                <w:szCs w:val="20"/>
              </w:rPr>
            </w:pPr>
            <w:r>
              <w:rPr>
                <w:rFonts w:cstheme="minorHAnsi"/>
                <w:sz w:val="20"/>
                <w:szCs w:val="20"/>
              </w:rPr>
              <w:t>[]</w:t>
            </w:r>
            <w:r>
              <w:rPr>
                <w:rFonts w:hint="eastAsia" w:eastAsia="宋体" w:cstheme="minorHAnsi"/>
                <w:sz w:val="20"/>
                <w:szCs w:val="20"/>
                <w:lang w:eastAsia="zh-CN"/>
              </w:rPr>
              <w:t xml:space="preserve"> </w:t>
            </w:r>
            <w:r>
              <w:rPr>
                <w:rFonts w:hint="eastAsia" w:ascii="Calibri" w:hAnsi="Calibri" w:eastAsia="宋体" w:cs="Calibri"/>
                <w:color w:val="000000"/>
                <w:sz w:val="20"/>
                <w:szCs w:val="20"/>
                <w:lang w:eastAsia="zh-CN"/>
              </w:rPr>
              <w:t>其他</w:t>
            </w:r>
            <w:r>
              <w:rPr>
                <w:rFonts w:cstheme="minorHAnsi"/>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7" w:hRule="atLeast"/>
        </w:trPr>
        <w:tc>
          <w:tcPr>
            <w:tcW w:w="0" w:type="auto"/>
            <w:vMerge w:val="continue"/>
          </w:tcPr>
          <w:p>
            <w:pPr>
              <w:rPr>
                <w:rFonts w:cstheme="minorHAnsi"/>
                <w:sz w:val="20"/>
                <w:szCs w:val="20"/>
              </w:rPr>
            </w:pPr>
          </w:p>
        </w:tc>
        <w:tc>
          <w:tcPr>
            <w:tcW w:w="4141" w:type="dxa"/>
          </w:tcPr>
          <w:p>
            <w:pPr>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更新</w:t>
            </w:r>
            <w:r>
              <w:rPr>
                <w:rFonts w:hint="default" w:ascii="Calibri" w:hAnsi="Calibri" w:eastAsia="Times New Roman" w:cs="Calibri"/>
                <w:color w:val="000000"/>
                <w:sz w:val="20"/>
                <w:szCs w:val="20"/>
                <w:lang w:val="en-US" w:eastAsia="zh-CN"/>
              </w:rPr>
              <w:t>国家实施计划</w:t>
            </w:r>
            <w:r>
              <w:rPr>
                <w:rFonts w:hint="eastAsia" w:ascii="Calibri" w:hAnsi="Calibri" w:eastAsia="Times New Roman" w:cs="Calibri"/>
                <w:color w:val="000000"/>
                <w:sz w:val="20"/>
                <w:szCs w:val="20"/>
                <w:lang w:eastAsia="zh-CN"/>
              </w:rPr>
              <w:t>以</w:t>
            </w:r>
            <w:r>
              <w:rPr>
                <w:rFonts w:hint="eastAsia" w:ascii="Calibri" w:hAnsi="Calibri" w:eastAsia="Times New Roman" w:cs="Calibri"/>
                <w:color w:val="000000"/>
                <w:sz w:val="20"/>
                <w:szCs w:val="20"/>
                <w:lang w:val="en-US" w:eastAsia="zh-CN"/>
              </w:rPr>
              <w:t>增列</w:t>
            </w:r>
            <w:r>
              <w:rPr>
                <w:rFonts w:hint="eastAsia" w:ascii="Calibri" w:hAnsi="Calibri" w:eastAsia="Times New Roman" w:cs="Calibri"/>
                <w:color w:val="000000"/>
                <w:sz w:val="20"/>
                <w:szCs w:val="20"/>
                <w:lang w:eastAsia="zh-CN"/>
              </w:rPr>
              <w:t>第 SC-5/3 号决定所列的硫丹</w:t>
            </w:r>
          </w:p>
        </w:tc>
        <w:tc>
          <w:tcPr>
            <w:tcW w:w="3242" w:type="dxa"/>
          </w:tcPr>
          <w:p>
            <w:pPr>
              <w:rPr>
                <w:rFonts w:eastAsia="宋体" w:cstheme="minorHAnsi"/>
                <w:sz w:val="20"/>
                <w:szCs w:val="20"/>
                <w:lang w:eastAsia="zh-CN"/>
              </w:rPr>
            </w:pPr>
            <w:r>
              <w:rPr>
                <w:rFonts w:cstheme="minorHAnsi"/>
                <w:sz w:val="20"/>
                <w:szCs w:val="20"/>
                <w:lang w:eastAsia="zh-CN"/>
              </w:rPr>
              <w:t>[]</w:t>
            </w:r>
            <w:r>
              <w:rPr>
                <w:rFonts w:hint="eastAsia" w:eastAsia="宋体" w:cstheme="minorHAnsi"/>
                <w:sz w:val="20"/>
                <w:szCs w:val="20"/>
                <w:lang w:eastAsia="zh-CN"/>
              </w:rPr>
              <w:t xml:space="preserve"> 联合国粮食及农业组织</w:t>
            </w:r>
            <w:r>
              <w:rPr>
                <w:rFonts w:cstheme="minorHAnsi"/>
                <w:sz w:val="20"/>
                <w:szCs w:val="20"/>
                <w:lang w:eastAsia="zh-CN"/>
              </w:rPr>
              <w:t>(FAO)</w:t>
            </w:r>
            <w:r>
              <w:rPr>
                <w:rFonts w:hint="eastAsia" w:eastAsia="宋体" w:cstheme="minorHAnsi"/>
                <w:sz w:val="20"/>
                <w:szCs w:val="20"/>
                <w:lang w:eastAsia="zh-CN"/>
              </w:rPr>
              <w:t>.</w:t>
            </w:r>
          </w:p>
          <w:p>
            <w:pPr>
              <w:rPr>
                <w:rFonts w:cstheme="minorHAnsi"/>
                <w:sz w:val="20"/>
                <w:szCs w:val="20"/>
                <w:lang w:eastAsia="zh-CN"/>
              </w:rPr>
            </w:pPr>
            <w:r>
              <w:rPr>
                <w:rFonts w:cstheme="minorHAnsi"/>
                <w:sz w:val="20"/>
                <w:szCs w:val="20"/>
                <w:lang w:eastAsia="zh-CN"/>
              </w:rPr>
              <w:t>[]</w:t>
            </w:r>
            <w:r>
              <w:rPr>
                <w:rFonts w:hint="eastAsia" w:eastAsia="宋体" w:cstheme="minorHAnsi"/>
                <w:sz w:val="20"/>
                <w:szCs w:val="20"/>
                <w:lang w:eastAsia="zh-CN"/>
              </w:rPr>
              <w:t xml:space="preserve"> </w:t>
            </w:r>
            <w:r>
              <w:rPr>
                <w:rFonts w:hint="eastAsia" w:ascii="Calibri" w:hAnsi="Calibri" w:eastAsia="Times New Roman" w:cs="Calibri"/>
                <w:color w:val="000000"/>
                <w:sz w:val="20"/>
                <w:szCs w:val="20"/>
                <w:lang w:eastAsia="zh-CN"/>
              </w:rPr>
              <w:t>国际农业发展基金</w:t>
            </w:r>
            <w:r>
              <w:rPr>
                <w:rFonts w:cstheme="minorHAnsi"/>
                <w:sz w:val="20"/>
                <w:szCs w:val="20"/>
                <w:lang w:eastAsia="zh-CN"/>
              </w:rPr>
              <w:t>(IFAD).</w:t>
            </w:r>
          </w:p>
          <w:p>
            <w:pPr>
              <w:rPr>
                <w:rFonts w:cstheme="minorHAnsi"/>
                <w:sz w:val="20"/>
                <w:szCs w:val="20"/>
                <w:lang w:eastAsia="zh-CN"/>
              </w:rPr>
            </w:pPr>
            <w:r>
              <w:rPr>
                <w:rFonts w:cstheme="minorHAnsi"/>
                <w:sz w:val="20"/>
                <w:szCs w:val="20"/>
                <w:lang w:eastAsia="zh-CN"/>
              </w:rPr>
              <w:t>[]</w:t>
            </w:r>
            <w:r>
              <w:rPr>
                <w:rFonts w:hint="eastAsia" w:eastAsia="宋体" w:cstheme="minorHAnsi"/>
                <w:sz w:val="20"/>
                <w:szCs w:val="20"/>
                <w:lang w:eastAsia="zh-CN"/>
              </w:rPr>
              <w:t xml:space="preserve"> </w:t>
            </w:r>
            <w:r>
              <w:rPr>
                <w:rFonts w:hint="eastAsia" w:ascii="Calibri" w:hAnsi="Calibri" w:eastAsia="Times New Roman" w:cs="Calibri"/>
                <w:color w:val="000000"/>
                <w:sz w:val="20"/>
                <w:szCs w:val="20"/>
                <w:lang w:eastAsia="zh-CN"/>
              </w:rPr>
              <w:t>联合国开发计划署</w:t>
            </w:r>
            <w:r>
              <w:rPr>
                <w:rFonts w:cstheme="minorHAnsi"/>
                <w:sz w:val="20"/>
                <w:szCs w:val="20"/>
                <w:lang w:eastAsia="zh-CN"/>
              </w:rPr>
              <w:t>(UNDP).</w:t>
            </w:r>
          </w:p>
          <w:p>
            <w:pPr>
              <w:rPr>
                <w:rFonts w:cstheme="minorHAnsi"/>
                <w:sz w:val="20"/>
                <w:szCs w:val="20"/>
                <w:lang w:eastAsia="zh-CN"/>
              </w:rPr>
            </w:pPr>
            <w:r>
              <w:rPr>
                <w:rFonts w:cstheme="minorHAnsi"/>
                <w:sz w:val="20"/>
                <w:szCs w:val="20"/>
                <w:lang w:eastAsia="zh-CN"/>
              </w:rPr>
              <w:t>[]</w:t>
            </w:r>
            <w:r>
              <w:rPr>
                <w:rFonts w:hint="eastAsia" w:eastAsia="宋体" w:cstheme="minorHAnsi"/>
                <w:sz w:val="20"/>
                <w:szCs w:val="20"/>
                <w:lang w:eastAsia="zh-CN"/>
              </w:rPr>
              <w:t xml:space="preserve"> </w:t>
            </w:r>
            <w:r>
              <w:rPr>
                <w:rFonts w:hint="eastAsia" w:ascii="Calibri" w:hAnsi="Calibri" w:eastAsia="Times New Roman" w:cs="Calibri"/>
                <w:color w:val="000000"/>
                <w:sz w:val="20"/>
                <w:szCs w:val="20"/>
                <w:lang w:eastAsia="zh-CN"/>
              </w:rPr>
              <w:t>联合国环境规划署</w:t>
            </w:r>
            <w:r>
              <w:rPr>
                <w:rFonts w:cstheme="minorHAnsi"/>
                <w:sz w:val="20"/>
                <w:szCs w:val="20"/>
                <w:lang w:eastAsia="zh-CN"/>
              </w:rPr>
              <w:t>(UNEP).</w:t>
            </w:r>
          </w:p>
          <w:p>
            <w:pPr>
              <w:rPr>
                <w:rFonts w:cstheme="minorHAnsi"/>
                <w:sz w:val="20"/>
                <w:szCs w:val="20"/>
                <w:lang w:eastAsia="zh-CN"/>
              </w:rPr>
            </w:pPr>
            <w:r>
              <w:rPr>
                <w:rFonts w:cstheme="minorHAnsi"/>
                <w:sz w:val="20"/>
                <w:szCs w:val="20"/>
                <w:lang w:eastAsia="zh-CN"/>
              </w:rPr>
              <w:t>[]</w:t>
            </w:r>
            <w:r>
              <w:rPr>
                <w:rFonts w:hint="eastAsia" w:eastAsia="宋体" w:cstheme="minorHAnsi"/>
                <w:sz w:val="20"/>
                <w:szCs w:val="20"/>
                <w:lang w:eastAsia="zh-CN"/>
              </w:rPr>
              <w:t xml:space="preserve"> </w:t>
            </w:r>
            <w:r>
              <w:rPr>
                <w:rFonts w:cstheme="minorHAnsi"/>
                <w:sz w:val="20"/>
                <w:szCs w:val="20"/>
                <w:lang w:eastAsia="zh-CN"/>
              </w:rPr>
              <w:t>U</w:t>
            </w:r>
            <w:r>
              <w:rPr>
                <w:rFonts w:hint="eastAsia" w:ascii="Calibri" w:hAnsi="Calibri" w:eastAsia="Times New Roman" w:cs="Calibri"/>
                <w:color w:val="000000"/>
                <w:sz w:val="20"/>
                <w:szCs w:val="20"/>
                <w:lang w:eastAsia="zh-CN"/>
              </w:rPr>
              <w:t>联合国工业发展组织</w:t>
            </w:r>
            <w:r>
              <w:rPr>
                <w:rFonts w:cstheme="minorHAnsi"/>
                <w:sz w:val="20"/>
                <w:szCs w:val="20"/>
                <w:lang w:eastAsia="zh-CN"/>
              </w:rPr>
              <w:t>(UNIDO).</w:t>
            </w:r>
          </w:p>
          <w:p>
            <w:pPr>
              <w:rPr>
                <w:rFonts w:cstheme="minorHAnsi"/>
                <w:sz w:val="20"/>
                <w:szCs w:val="20"/>
                <w:lang w:eastAsia="zh-CN"/>
              </w:rPr>
            </w:pPr>
            <w:r>
              <w:rPr>
                <w:rFonts w:cstheme="minorHAnsi"/>
                <w:sz w:val="20"/>
                <w:szCs w:val="20"/>
                <w:lang w:eastAsia="zh-CN"/>
              </w:rPr>
              <w:t>[]</w:t>
            </w:r>
            <w:r>
              <w:rPr>
                <w:rFonts w:hint="eastAsia" w:eastAsia="宋体" w:cstheme="minorHAnsi"/>
                <w:sz w:val="20"/>
                <w:szCs w:val="20"/>
                <w:lang w:eastAsia="zh-CN"/>
              </w:rPr>
              <w:t xml:space="preserve"> </w:t>
            </w:r>
            <w:r>
              <w:rPr>
                <w:rFonts w:hint="eastAsia" w:ascii="Calibri" w:hAnsi="Calibri" w:eastAsia="宋体" w:cs="Calibri"/>
                <w:color w:val="000000"/>
                <w:sz w:val="20"/>
                <w:szCs w:val="20"/>
                <w:lang w:eastAsia="zh-CN"/>
              </w:rPr>
              <w:t>世界银行</w:t>
            </w:r>
            <w:r>
              <w:rPr>
                <w:rFonts w:cstheme="minorHAnsi"/>
                <w:sz w:val="20"/>
                <w:szCs w:val="20"/>
                <w:lang w:eastAsia="zh-CN"/>
              </w:rPr>
              <w:t>.</w:t>
            </w:r>
          </w:p>
          <w:p>
            <w:pPr>
              <w:rPr>
                <w:rFonts w:cstheme="minorHAnsi"/>
                <w:sz w:val="20"/>
                <w:szCs w:val="20"/>
                <w:lang w:eastAsia="zh-CN"/>
              </w:rPr>
            </w:pPr>
            <w:r>
              <w:rPr>
                <w:rFonts w:cstheme="minorHAnsi"/>
                <w:sz w:val="20"/>
                <w:szCs w:val="20"/>
                <w:lang w:eastAsia="zh-CN"/>
              </w:rPr>
              <w:t>[]</w:t>
            </w:r>
            <w:r>
              <w:rPr>
                <w:rFonts w:hint="eastAsia" w:eastAsia="宋体" w:cstheme="minorHAnsi"/>
                <w:sz w:val="20"/>
                <w:szCs w:val="20"/>
                <w:lang w:eastAsia="zh-CN"/>
              </w:rPr>
              <w:t xml:space="preserve"> </w:t>
            </w:r>
            <w:r>
              <w:rPr>
                <w:rFonts w:hint="eastAsia" w:ascii="Calibri" w:hAnsi="Calibri" w:eastAsia="Times New Roman" w:cs="Calibri"/>
                <w:color w:val="000000"/>
                <w:sz w:val="20"/>
                <w:szCs w:val="20"/>
                <w:lang w:eastAsia="zh-CN"/>
              </w:rPr>
              <w:t>直接从GE</w:t>
            </w:r>
            <w:r>
              <w:rPr>
                <w:rFonts w:hint="eastAsia" w:ascii="Calibri" w:hAnsi="Calibri" w:eastAsia="宋体" w:cs="Calibri"/>
                <w:color w:val="000000"/>
                <w:sz w:val="20"/>
                <w:szCs w:val="20"/>
                <w:lang w:eastAsia="zh-CN"/>
              </w:rPr>
              <w:t>F</w:t>
            </w:r>
            <w:r>
              <w:rPr>
                <w:rFonts w:hint="eastAsia" w:ascii="Calibri" w:hAnsi="Calibri" w:eastAsia="Times New Roman" w:cs="Calibri"/>
                <w:color w:val="000000"/>
                <w:sz w:val="20"/>
                <w:szCs w:val="20"/>
                <w:lang w:eastAsia="zh-CN"/>
              </w:rPr>
              <w:t>获得</w:t>
            </w:r>
            <w:r>
              <w:rPr>
                <w:rFonts w:cstheme="minorHAnsi"/>
                <w:sz w:val="20"/>
                <w:szCs w:val="20"/>
                <w:lang w:eastAsia="zh-CN"/>
              </w:rPr>
              <w:t>.</w:t>
            </w:r>
          </w:p>
          <w:p>
            <w:pPr>
              <w:rPr>
                <w:rFonts w:cstheme="minorHAnsi"/>
                <w:sz w:val="20"/>
                <w:szCs w:val="20"/>
              </w:rPr>
            </w:pPr>
            <w:r>
              <w:rPr>
                <w:rFonts w:cstheme="minorHAnsi"/>
                <w:sz w:val="20"/>
                <w:szCs w:val="20"/>
              </w:rPr>
              <w:t>[]</w:t>
            </w:r>
            <w:r>
              <w:rPr>
                <w:rFonts w:hint="eastAsia" w:eastAsia="宋体" w:cstheme="minorHAnsi"/>
                <w:sz w:val="20"/>
                <w:szCs w:val="20"/>
                <w:lang w:eastAsia="zh-CN"/>
              </w:rPr>
              <w:t xml:space="preserve"> </w:t>
            </w:r>
            <w:r>
              <w:rPr>
                <w:rFonts w:hint="eastAsia" w:ascii="Calibri" w:hAnsi="Calibri" w:eastAsia="宋体" w:cs="Calibri"/>
                <w:color w:val="000000"/>
                <w:sz w:val="20"/>
                <w:szCs w:val="20"/>
                <w:lang w:eastAsia="zh-CN"/>
              </w:rPr>
              <w:t>其他</w:t>
            </w:r>
            <w:r>
              <w:rPr>
                <w:rFonts w:cstheme="minorHAnsi"/>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50" w:hRule="atLeast"/>
        </w:trPr>
        <w:tc>
          <w:tcPr>
            <w:tcW w:w="0" w:type="auto"/>
            <w:vMerge w:val="continue"/>
          </w:tcPr>
          <w:p>
            <w:pPr>
              <w:rPr>
                <w:rFonts w:cstheme="minorHAnsi"/>
                <w:sz w:val="20"/>
                <w:szCs w:val="20"/>
              </w:rPr>
            </w:pPr>
          </w:p>
        </w:tc>
        <w:tc>
          <w:tcPr>
            <w:tcW w:w="4141" w:type="dxa"/>
          </w:tcPr>
          <w:p>
            <w:pPr>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更新</w:t>
            </w:r>
            <w:r>
              <w:rPr>
                <w:rFonts w:hint="default" w:ascii="Calibri" w:hAnsi="Calibri" w:eastAsia="Times New Roman" w:cs="Calibri"/>
                <w:color w:val="000000"/>
                <w:sz w:val="20"/>
                <w:szCs w:val="20"/>
                <w:lang w:val="en-US" w:eastAsia="zh-CN"/>
              </w:rPr>
              <w:t>国家实施计划</w:t>
            </w:r>
            <w:r>
              <w:rPr>
                <w:rFonts w:hint="eastAsia" w:ascii="Calibri" w:hAnsi="Calibri" w:eastAsia="Times New Roman" w:cs="Calibri"/>
                <w:color w:val="000000"/>
                <w:sz w:val="20"/>
                <w:szCs w:val="20"/>
                <w:lang w:eastAsia="zh-CN"/>
              </w:rPr>
              <w:t>以</w:t>
            </w:r>
            <w:r>
              <w:rPr>
                <w:rFonts w:hint="eastAsia" w:ascii="Calibri" w:hAnsi="Calibri" w:eastAsia="宋体" w:cs="Calibri"/>
                <w:color w:val="000000"/>
                <w:sz w:val="20"/>
                <w:szCs w:val="20"/>
                <w:lang w:val="en-US" w:eastAsia="zh-CN"/>
              </w:rPr>
              <w:t>增列</w:t>
            </w:r>
            <w:r>
              <w:rPr>
                <w:rFonts w:hint="eastAsia" w:ascii="Calibri" w:hAnsi="Calibri" w:eastAsia="Times New Roman" w:cs="Calibri"/>
                <w:color w:val="000000"/>
                <w:sz w:val="20"/>
                <w:szCs w:val="20"/>
                <w:lang w:eastAsia="zh-CN"/>
              </w:rPr>
              <w:t>第 SC-6/13 号决定所列的六溴环十二烷</w:t>
            </w:r>
          </w:p>
        </w:tc>
        <w:tc>
          <w:tcPr>
            <w:tcW w:w="3242" w:type="dxa"/>
          </w:tcPr>
          <w:p>
            <w:pPr>
              <w:rPr>
                <w:rFonts w:eastAsia="宋体" w:cstheme="minorHAnsi"/>
                <w:sz w:val="20"/>
                <w:szCs w:val="20"/>
                <w:lang w:eastAsia="zh-CN"/>
              </w:rPr>
            </w:pPr>
            <w:r>
              <w:rPr>
                <w:rFonts w:cstheme="minorHAnsi"/>
                <w:sz w:val="20"/>
                <w:szCs w:val="20"/>
                <w:lang w:eastAsia="zh-CN"/>
              </w:rPr>
              <w:t>[]</w:t>
            </w:r>
            <w:r>
              <w:rPr>
                <w:rFonts w:hint="eastAsia" w:eastAsia="宋体" w:cstheme="minorHAnsi"/>
                <w:sz w:val="20"/>
                <w:szCs w:val="20"/>
                <w:lang w:eastAsia="zh-CN"/>
              </w:rPr>
              <w:t xml:space="preserve"> 联合国粮食及农业组织</w:t>
            </w:r>
            <w:r>
              <w:rPr>
                <w:rFonts w:cstheme="minorHAnsi"/>
                <w:sz w:val="20"/>
                <w:szCs w:val="20"/>
                <w:lang w:eastAsia="zh-CN"/>
              </w:rPr>
              <w:t>(FAO)</w:t>
            </w:r>
            <w:r>
              <w:rPr>
                <w:rFonts w:hint="eastAsia" w:eastAsia="宋体" w:cstheme="minorHAnsi"/>
                <w:sz w:val="20"/>
                <w:szCs w:val="20"/>
                <w:lang w:eastAsia="zh-CN"/>
              </w:rPr>
              <w:t>.</w:t>
            </w:r>
          </w:p>
          <w:p>
            <w:pPr>
              <w:rPr>
                <w:rFonts w:cstheme="minorHAnsi"/>
                <w:sz w:val="20"/>
                <w:szCs w:val="20"/>
                <w:lang w:eastAsia="zh-CN"/>
              </w:rPr>
            </w:pPr>
            <w:r>
              <w:rPr>
                <w:rFonts w:cstheme="minorHAnsi"/>
                <w:sz w:val="20"/>
                <w:szCs w:val="20"/>
                <w:lang w:eastAsia="zh-CN"/>
              </w:rPr>
              <w:t>[]</w:t>
            </w:r>
            <w:r>
              <w:rPr>
                <w:rFonts w:hint="eastAsia" w:eastAsia="宋体" w:cstheme="minorHAnsi"/>
                <w:sz w:val="20"/>
                <w:szCs w:val="20"/>
                <w:lang w:eastAsia="zh-CN"/>
              </w:rPr>
              <w:t xml:space="preserve"> </w:t>
            </w:r>
            <w:r>
              <w:rPr>
                <w:rFonts w:hint="eastAsia" w:ascii="Calibri" w:hAnsi="Calibri" w:eastAsia="Times New Roman" w:cs="Calibri"/>
                <w:color w:val="000000"/>
                <w:sz w:val="20"/>
                <w:szCs w:val="20"/>
                <w:lang w:eastAsia="zh-CN"/>
              </w:rPr>
              <w:t>国际农业发展基金</w:t>
            </w:r>
            <w:r>
              <w:rPr>
                <w:rFonts w:cstheme="minorHAnsi"/>
                <w:sz w:val="20"/>
                <w:szCs w:val="20"/>
                <w:lang w:eastAsia="zh-CN"/>
              </w:rPr>
              <w:t>(IFAD).</w:t>
            </w:r>
          </w:p>
          <w:p>
            <w:pPr>
              <w:rPr>
                <w:rFonts w:cstheme="minorHAnsi"/>
                <w:sz w:val="20"/>
                <w:szCs w:val="20"/>
                <w:lang w:eastAsia="zh-CN"/>
              </w:rPr>
            </w:pPr>
            <w:r>
              <w:rPr>
                <w:rFonts w:cstheme="minorHAnsi"/>
                <w:sz w:val="20"/>
                <w:szCs w:val="20"/>
                <w:lang w:eastAsia="zh-CN"/>
              </w:rPr>
              <w:t>[]</w:t>
            </w:r>
            <w:r>
              <w:rPr>
                <w:rFonts w:hint="eastAsia" w:eastAsia="宋体" w:cstheme="minorHAnsi"/>
                <w:sz w:val="20"/>
                <w:szCs w:val="20"/>
                <w:lang w:eastAsia="zh-CN"/>
              </w:rPr>
              <w:t xml:space="preserve"> </w:t>
            </w:r>
            <w:r>
              <w:rPr>
                <w:rFonts w:hint="eastAsia" w:ascii="Calibri" w:hAnsi="Calibri" w:eastAsia="Times New Roman" w:cs="Calibri"/>
                <w:color w:val="000000"/>
                <w:sz w:val="20"/>
                <w:szCs w:val="20"/>
                <w:lang w:eastAsia="zh-CN"/>
              </w:rPr>
              <w:t>联合国开发计划署</w:t>
            </w:r>
            <w:r>
              <w:rPr>
                <w:rFonts w:cstheme="minorHAnsi"/>
                <w:sz w:val="20"/>
                <w:szCs w:val="20"/>
                <w:lang w:eastAsia="zh-CN"/>
              </w:rPr>
              <w:t>(UNDP).</w:t>
            </w:r>
          </w:p>
          <w:p>
            <w:pPr>
              <w:rPr>
                <w:rFonts w:cstheme="minorHAnsi"/>
                <w:sz w:val="20"/>
                <w:szCs w:val="20"/>
                <w:lang w:eastAsia="zh-CN"/>
              </w:rPr>
            </w:pPr>
            <w:r>
              <w:rPr>
                <w:rFonts w:cstheme="minorHAnsi"/>
                <w:sz w:val="20"/>
                <w:szCs w:val="20"/>
                <w:lang w:eastAsia="zh-CN"/>
              </w:rPr>
              <w:t>[]</w:t>
            </w:r>
            <w:r>
              <w:rPr>
                <w:rFonts w:hint="eastAsia" w:eastAsia="宋体" w:cstheme="minorHAnsi"/>
                <w:sz w:val="20"/>
                <w:szCs w:val="20"/>
                <w:lang w:eastAsia="zh-CN"/>
              </w:rPr>
              <w:t xml:space="preserve"> </w:t>
            </w:r>
            <w:r>
              <w:rPr>
                <w:rFonts w:hint="eastAsia" w:ascii="Calibri" w:hAnsi="Calibri" w:eastAsia="Times New Roman" w:cs="Calibri"/>
                <w:color w:val="000000"/>
                <w:sz w:val="20"/>
                <w:szCs w:val="20"/>
                <w:lang w:eastAsia="zh-CN"/>
              </w:rPr>
              <w:t>联合国环境规划署</w:t>
            </w:r>
            <w:r>
              <w:rPr>
                <w:rFonts w:cstheme="minorHAnsi"/>
                <w:sz w:val="20"/>
                <w:szCs w:val="20"/>
                <w:lang w:eastAsia="zh-CN"/>
              </w:rPr>
              <w:t>(UNEP).</w:t>
            </w:r>
          </w:p>
          <w:p>
            <w:pPr>
              <w:rPr>
                <w:rFonts w:cstheme="minorHAnsi"/>
                <w:sz w:val="20"/>
                <w:szCs w:val="20"/>
                <w:lang w:eastAsia="zh-CN"/>
              </w:rPr>
            </w:pPr>
            <w:r>
              <w:rPr>
                <w:rFonts w:cstheme="minorHAnsi"/>
                <w:sz w:val="20"/>
                <w:szCs w:val="20"/>
                <w:lang w:eastAsia="zh-CN"/>
              </w:rPr>
              <w:t>[]</w:t>
            </w:r>
            <w:r>
              <w:rPr>
                <w:rFonts w:hint="eastAsia" w:eastAsia="宋体" w:cstheme="minorHAnsi"/>
                <w:sz w:val="20"/>
                <w:szCs w:val="20"/>
                <w:lang w:eastAsia="zh-CN"/>
              </w:rPr>
              <w:t xml:space="preserve"> </w:t>
            </w:r>
            <w:r>
              <w:rPr>
                <w:rFonts w:cstheme="minorHAnsi"/>
                <w:sz w:val="20"/>
                <w:szCs w:val="20"/>
                <w:lang w:eastAsia="zh-CN"/>
              </w:rPr>
              <w:t>U</w:t>
            </w:r>
            <w:r>
              <w:rPr>
                <w:rFonts w:hint="eastAsia" w:ascii="Calibri" w:hAnsi="Calibri" w:eastAsia="Times New Roman" w:cs="Calibri"/>
                <w:color w:val="000000"/>
                <w:sz w:val="20"/>
                <w:szCs w:val="20"/>
                <w:lang w:eastAsia="zh-CN"/>
              </w:rPr>
              <w:t>联合国工业发展组织</w:t>
            </w:r>
            <w:r>
              <w:rPr>
                <w:rFonts w:cstheme="minorHAnsi"/>
                <w:sz w:val="20"/>
                <w:szCs w:val="20"/>
                <w:lang w:eastAsia="zh-CN"/>
              </w:rPr>
              <w:t>(UNIDO).</w:t>
            </w:r>
          </w:p>
          <w:p>
            <w:pPr>
              <w:rPr>
                <w:rFonts w:cstheme="minorHAnsi"/>
                <w:sz w:val="20"/>
                <w:szCs w:val="20"/>
                <w:lang w:eastAsia="zh-CN"/>
              </w:rPr>
            </w:pPr>
            <w:r>
              <w:rPr>
                <w:rFonts w:cstheme="minorHAnsi"/>
                <w:sz w:val="20"/>
                <w:szCs w:val="20"/>
                <w:lang w:eastAsia="zh-CN"/>
              </w:rPr>
              <w:t>[]</w:t>
            </w:r>
            <w:r>
              <w:rPr>
                <w:rFonts w:hint="eastAsia" w:eastAsia="宋体" w:cstheme="minorHAnsi"/>
                <w:sz w:val="20"/>
                <w:szCs w:val="20"/>
                <w:lang w:eastAsia="zh-CN"/>
              </w:rPr>
              <w:t xml:space="preserve"> </w:t>
            </w:r>
            <w:r>
              <w:rPr>
                <w:rFonts w:hint="eastAsia" w:ascii="Calibri" w:hAnsi="Calibri" w:eastAsia="宋体" w:cs="Calibri"/>
                <w:color w:val="000000"/>
                <w:sz w:val="20"/>
                <w:szCs w:val="20"/>
                <w:lang w:eastAsia="zh-CN"/>
              </w:rPr>
              <w:t>世界银行</w:t>
            </w:r>
            <w:r>
              <w:rPr>
                <w:rFonts w:cstheme="minorHAnsi"/>
                <w:sz w:val="20"/>
                <w:szCs w:val="20"/>
                <w:lang w:eastAsia="zh-CN"/>
              </w:rPr>
              <w:t>.</w:t>
            </w:r>
          </w:p>
          <w:p>
            <w:pPr>
              <w:rPr>
                <w:rFonts w:cstheme="minorHAnsi"/>
                <w:sz w:val="20"/>
                <w:szCs w:val="20"/>
                <w:lang w:eastAsia="zh-CN"/>
              </w:rPr>
            </w:pPr>
            <w:r>
              <w:rPr>
                <w:rFonts w:cstheme="minorHAnsi"/>
                <w:sz w:val="20"/>
                <w:szCs w:val="20"/>
                <w:lang w:eastAsia="zh-CN"/>
              </w:rPr>
              <w:t>[]</w:t>
            </w:r>
            <w:r>
              <w:rPr>
                <w:rFonts w:hint="eastAsia" w:eastAsia="宋体" w:cstheme="minorHAnsi"/>
                <w:sz w:val="20"/>
                <w:szCs w:val="20"/>
                <w:lang w:eastAsia="zh-CN"/>
              </w:rPr>
              <w:t xml:space="preserve"> </w:t>
            </w:r>
            <w:r>
              <w:rPr>
                <w:rFonts w:hint="eastAsia" w:ascii="Calibri" w:hAnsi="Calibri" w:eastAsia="Times New Roman" w:cs="Calibri"/>
                <w:color w:val="000000"/>
                <w:sz w:val="20"/>
                <w:szCs w:val="20"/>
                <w:lang w:eastAsia="zh-CN"/>
              </w:rPr>
              <w:t>直接从GE</w:t>
            </w:r>
            <w:r>
              <w:rPr>
                <w:rFonts w:hint="eastAsia" w:ascii="Calibri" w:hAnsi="Calibri" w:eastAsia="宋体" w:cs="Calibri"/>
                <w:color w:val="000000"/>
                <w:sz w:val="20"/>
                <w:szCs w:val="20"/>
                <w:lang w:eastAsia="zh-CN"/>
              </w:rPr>
              <w:t>F</w:t>
            </w:r>
            <w:r>
              <w:rPr>
                <w:rFonts w:hint="eastAsia" w:ascii="Calibri" w:hAnsi="Calibri" w:eastAsia="Times New Roman" w:cs="Calibri"/>
                <w:color w:val="000000"/>
                <w:sz w:val="20"/>
                <w:szCs w:val="20"/>
                <w:lang w:eastAsia="zh-CN"/>
              </w:rPr>
              <w:t>获得</w:t>
            </w:r>
            <w:r>
              <w:rPr>
                <w:rFonts w:cstheme="minorHAnsi"/>
                <w:sz w:val="20"/>
                <w:szCs w:val="20"/>
                <w:lang w:eastAsia="zh-CN"/>
              </w:rPr>
              <w:t>.</w:t>
            </w:r>
          </w:p>
          <w:p>
            <w:pPr>
              <w:rPr>
                <w:rFonts w:cstheme="minorHAnsi"/>
                <w:sz w:val="20"/>
                <w:szCs w:val="20"/>
              </w:rPr>
            </w:pPr>
            <w:r>
              <w:rPr>
                <w:rFonts w:cstheme="minorHAnsi"/>
                <w:sz w:val="20"/>
                <w:szCs w:val="20"/>
              </w:rPr>
              <w:t>[]</w:t>
            </w:r>
            <w:r>
              <w:rPr>
                <w:rFonts w:hint="eastAsia" w:eastAsia="宋体" w:cstheme="minorHAnsi"/>
                <w:sz w:val="20"/>
                <w:szCs w:val="20"/>
                <w:lang w:eastAsia="zh-CN"/>
              </w:rPr>
              <w:t xml:space="preserve"> </w:t>
            </w:r>
            <w:r>
              <w:rPr>
                <w:rFonts w:hint="eastAsia" w:ascii="Calibri" w:hAnsi="Calibri" w:eastAsia="宋体" w:cs="Calibri"/>
                <w:color w:val="000000"/>
                <w:sz w:val="20"/>
                <w:szCs w:val="20"/>
                <w:lang w:eastAsia="zh-CN"/>
              </w:rPr>
              <w:t>其他</w:t>
            </w:r>
            <w:r>
              <w:rPr>
                <w:rFonts w:cstheme="minorHAnsi"/>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0" w:type="auto"/>
            <w:vMerge w:val="continue"/>
          </w:tcPr>
          <w:p>
            <w:pPr>
              <w:rPr>
                <w:rFonts w:cstheme="minorHAnsi"/>
                <w:sz w:val="20"/>
                <w:szCs w:val="20"/>
              </w:rPr>
            </w:pPr>
          </w:p>
        </w:tc>
        <w:tc>
          <w:tcPr>
            <w:tcW w:w="4141" w:type="dxa"/>
          </w:tcPr>
          <w:p>
            <w:pPr>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更新</w:t>
            </w:r>
            <w:r>
              <w:rPr>
                <w:rFonts w:hint="default" w:ascii="Calibri" w:hAnsi="Calibri" w:eastAsia="Times New Roman" w:cs="Calibri"/>
                <w:color w:val="000000"/>
                <w:sz w:val="20"/>
                <w:szCs w:val="20"/>
                <w:lang w:val="en-US" w:eastAsia="zh-CN"/>
              </w:rPr>
              <w:t>国家实施计划</w:t>
            </w:r>
            <w:r>
              <w:rPr>
                <w:rFonts w:hint="eastAsia" w:ascii="Calibri" w:hAnsi="Calibri" w:eastAsia="Times New Roman" w:cs="Calibri"/>
                <w:color w:val="000000"/>
                <w:sz w:val="20"/>
                <w:szCs w:val="20"/>
                <w:lang w:eastAsia="zh-CN"/>
              </w:rPr>
              <w:t>以</w:t>
            </w:r>
            <w:r>
              <w:rPr>
                <w:rFonts w:hint="eastAsia" w:ascii="Calibri" w:hAnsi="Calibri" w:eastAsia="Times New Roman" w:cs="Calibri"/>
                <w:color w:val="000000"/>
                <w:sz w:val="20"/>
                <w:szCs w:val="20"/>
                <w:lang w:val="en-US" w:eastAsia="zh-CN"/>
              </w:rPr>
              <w:t>增列</w:t>
            </w:r>
            <w:r>
              <w:rPr>
                <w:rFonts w:hint="eastAsia" w:ascii="Calibri" w:hAnsi="Calibri" w:eastAsia="Times New Roman" w:cs="Calibri"/>
                <w:color w:val="000000"/>
                <w:sz w:val="20"/>
                <w:szCs w:val="20"/>
                <w:lang w:eastAsia="zh-CN"/>
              </w:rPr>
              <w:t>第 SC-7/12 号决定</w:t>
            </w:r>
            <w:r>
              <w:rPr>
                <w:rFonts w:hint="eastAsia" w:ascii="Calibri" w:hAnsi="Calibri" w:eastAsia="Times New Roman" w:cs="Calibri"/>
                <w:color w:val="000000"/>
                <w:sz w:val="20"/>
                <w:szCs w:val="20"/>
                <w:lang w:val="en-US" w:eastAsia="zh-CN"/>
              </w:rPr>
              <w:t>所列</w:t>
            </w:r>
            <w:r>
              <w:rPr>
                <w:rFonts w:hint="eastAsia" w:ascii="Calibri" w:hAnsi="Calibri" w:eastAsia="Times New Roman" w:cs="Calibri"/>
                <w:color w:val="000000"/>
                <w:sz w:val="20"/>
                <w:szCs w:val="20"/>
                <w:lang w:eastAsia="zh-CN"/>
              </w:rPr>
              <w:t>的六氯丁二烯</w:t>
            </w:r>
          </w:p>
        </w:tc>
        <w:tc>
          <w:tcPr>
            <w:tcW w:w="3242" w:type="dxa"/>
          </w:tcPr>
          <w:p>
            <w:pPr>
              <w:rPr>
                <w:rFonts w:eastAsia="宋体" w:cstheme="minorHAnsi"/>
                <w:sz w:val="20"/>
                <w:szCs w:val="20"/>
                <w:lang w:eastAsia="zh-CN"/>
              </w:rPr>
            </w:pPr>
            <w:r>
              <w:rPr>
                <w:rFonts w:cstheme="minorHAnsi"/>
                <w:sz w:val="20"/>
                <w:szCs w:val="20"/>
                <w:lang w:eastAsia="zh-CN"/>
              </w:rPr>
              <w:t>[]</w:t>
            </w:r>
            <w:r>
              <w:rPr>
                <w:rFonts w:hint="eastAsia" w:eastAsia="宋体" w:cstheme="minorHAnsi"/>
                <w:sz w:val="20"/>
                <w:szCs w:val="20"/>
                <w:lang w:eastAsia="zh-CN"/>
              </w:rPr>
              <w:t xml:space="preserve"> 联合国粮食及农业组织</w:t>
            </w:r>
            <w:r>
              <w:rPr>
                <w:rFonts w:cstheme="minorHAnsi"/>
                <w:sz w:val="20"/>
                <w:szCs w:val="20"/>
                <w:lang w:eastAsia="zh-CN"/>
              </w:rPr>
              <w:t>(FAO)</w:t>
            </w:r>
            <w:r>
              <w:rPr>
                <w:rFonts w:hint="eastAsia" w:eastAsia="宋体" w:cstheme="minorHAnsi"/>
                <w:sz w:val="20"/>
                <w:szCs w:val="20"/>
                <w:lang w:eastAsia="zh-CN"/>
              </w:rPr>
              <w:t>.</w:t>
            </w:r>
          </w:p>
          <w:p>
            <w:pPr>
              <w:rPr>
                <w:rFonts w:cstheme="minorHAnsi"/>
                <w:sz w:val="20"/>
                <w:szCs w:val="20"/>
                <w:lang w:eastAsia="zh-CN"/>
              </w:rPr>
            </w:pPr>
            <w:r>
              <w:rPr>
                <w:rFonts w:cstheme="minorHAnsi"/>
                <w:sz w:val="20"/>
                <w:szCs w:val="20"/>
                <w:lang w:eastAsia="zh-CN"/>
              </w:rPr>
              <w:t>[]</w:t>
            </w:r>
            <w:r>
              <w:rPr>
                <w:rFonts w:hint="eastAsia" w:eastAsia="宋体" w:cstheme="minorHAnsi"/>
                <w:sz w:val="20"/>
                <w:szCs w:val="20"/>
                <w:lang w:eastAsia="zh-CN"/>
              </w:rPr>
              <w:t xml:space="preserve"> </w:t>
            </w:r>
            <w:r>
              <w:rPr>
                <w:rFonts w:hint="eastAsia" w:ascii="Calibri" w:hAnsi="Calibri" w:eastAsia="Times New Roman" w:cs="Calibri"/>
                <w:color w:val="000000"/>
                <w:sz w:val="20"/>
                <w:szCs w:val="20"/>
                <w:lang w:eastAsia="zh-CN"/>
              </w:rPr>
              <w:t>国际农业发展基金</w:t>
            </w:r>
            <w:r>
              <w:rPr>
                <w:rFonts w:cstheme="minorHAnsi"/>
                <w:sz w:val="20"/>
                <w:szCs w:val="20"/>
                <w:lang w:eastAsia="zh-CN"/>
              </w:rPr>
              <w:t>(IFAD).</w:t>
            </w:r>
          </w:p>
          <w:p>
            <w:pPr>
              <w:rPr>
                <w:rFonts w:cstheme="minorHAnsi"/>
                <w:sz w:val="20"/>
                <w:szCs w:val="20"/>
                <w:lang w:eastAsia="zh-CN"/>
              </w:rPr>
            </w:pPr>
            <w:r>
              <w:rPr>
                <w:rFonts w:cstheme="minorHAnsi"/>
                <w:sz w:val="20"/>
                <w:szCs w:val="20"/>
                <w:lang w:eastAsia="zh-CN"/>
              </w:rPr>
              <w:t>[]</w:t>
            </w:r>
            <w:r>
              <w:rPr>
                <w:rFonts w:hint="eastAsia" w:eastAsia="宋体" w:cstheme="minorHAnsi"/>
                <w:sz w:val="20"/>
                <w:szCs w:val="20"/>
                <w:lang w:eastAsia="zh-CN"/>
              </w:rPr>
              <w:t xml:space="preserve"> </w:t>
            </w:r>
            <w:r>
              <w:rPr>
                <w:rFonts w:hint="eastAsia" w:ascii="Calibri" w:hAnsi="Calibri" w:eastAsia="Times New Roman" w:cs="Calibri"/>
                <w:color w:val="000000"/>
                <w:sz w:val="20"/>
                <w:szCs w:val="20"/>
                <w:lang w:eastAsia="zh-CN"/>
              </w:rPr>
              <w:t>联合国开发计划署</w:t>
            </w:r>
            <w:r>
              <w:rPr>
                <w:rFonts w:cstheme="minorHAnsi"/>
                <w:sz w:val="20"/>
                <w:szCs w:val="20"/>
                <w:lang w:eastAsia="zh-CN"/>
              </w:rPr>
              <w:t>(UNDP).</w:t>
            </w:r>
          </w:p>
          <w:p>
            <w:pPr>
              <w:rPr>
                <w:rFonts w:cstheme="minorHAnsi"/>
                <w:sz w:val="20"/>
                <w:szCs w:val="20"/>
                <w:lang w:eastAsia="zh-CN"/>
              </w:rPr>
            </w:pPr>
            <w:r>
              <w:rPr>
                <w:rFonts w:cstheme="minorHAnsi"/>
                <w:sz w:val="20"/>
                <w:szCs w:val="20"/>
                <w:lang w:eastAsia="zh-CN"/>
              </w:rPr>
              <w:t>[]</w:t>
            </w:r>
            <w:r>
              <w:rPr>
                <w:rFonts w:hint="eastAsia" w:eastAsia="宋体" w:cstheme="minorHAnsi"/>
                <w:sz w:val="20"/>
                <w:szCs w:val="20"/>
                <w:lang w:eastAsia="zh-CN"/>
              </w:rPr>
              <w:t xml:space="preserve"> </w:t>
            </w:r>
            <w:r>
              <w:rPr>
                <w:rFonts w:hint="eastAsia" w:ascii="Calibri" w:hAnsi="Calibri" w:eastAsia="Times New Roman" w:cs="Calibri"/>
                <w:color w:val="000000"/>
                <w:sz w:val="20"/>
                <w:szCs w:val="20"/>
                <w:lang w:eastAsia="zh-CN"/>
              </w:rPr>
              <w:t>联合国环境规划署</w:t>
            </w:r>
            <w:r>
              <w:rPr>
                <w:rFonts w:cstheme="minorHAnsi"/>
                <w:sz w:val="20"/>
                <w:szCs w:val="20"/>
                <w:lang w:eastAsia="zh-CN"/>
              </w:rPr>
              <w:t>(UNEP).</w:t>
            </w:r>
          </w:p>
          <w:p>
            <w:pPr>
              <w:rPr>
                <w:rFonts w:cstheme="minorHAnsi"/>
                <w:sz w:val="20"/>
                <w:szCs w:val="20"/>
                <w:lang w:eastAsia="zh-CN"/>
              </w:rPr>
            </w:pPr>
            <w:r>
              <w:rPr>
                <w:rFonts w:cstheme="minorHAnsi"/>
                <w:sz w:val="20"/>
                <w:szCs w:val="20"/>
                <w:lang w:eastAsia="zh-CN"/>
              </w:rPr>
              <w:t>[]</w:t>
            </w:r>
            <w:r>
              <w:rPr>
                <w:rFonts w:hint="eastAsia" w:eastAsia="宋体" w:cstheme="minorHAnsi"/>
                <w:sz w:val="20"/>
                <w:szCs w:val="20"/>
                <w:lang w:eastAsia="zh-CN"/>
              </w:rPr>
              <w:t xml:space="preserve"> </w:t>
            </w:r>
            <w:r>
              <w:rPr>
                <w:rFonts w:cstheme="minorHAnsi"/>
                <w:sz w:val="20"/>
                <w:szCs w:val="20"/>
                <w:lang w:eastAsia="zh-CN"/>
              </w:rPr>
              <w:t>U</w:t>
            </w:r>
            <w:r>
              <w:rPr>
                <w:rFonts w:hint="eastAsia" w:ascii="Calibri" w:hAnsi="Calibri" w:eastAsia="Times New Roman" w:cs="Calibri"/>
                <w:color w:val="000000"/>
                <w:sz w:val="20"/>
                <w:szCs w:val="20"/>
                <w:lang w:eastAsia="zh-CN"/>
              </w:rPr>
              <w:t>联合国工业发展组织</w:t>
            </w:r>
            <w:r>
              <w:rPr>
                <w:rFonts w:cstheme="minorHAnsi"/>
                <w:sz w:val="20"/>
                <w:szCs w:val="20"/>
                <w:lang w:eastAsia="zh-CN"/>
              </w:rPr>
              <w:t>(UNIDO).</w:t>
            </w:r>
          </w:p>
          <w:p>
            <w:pPr>
              <w:rPr>
                <w:rFonts w:cstheme="minorHAnsi"/>
                <w:sz w:val="20"/>
                <w:szCs w:val="20"/>
                <w:lang w:eastAsia="zh-CN"/>
              </w:rPr>
            </w:pPr>
            <w:r>
              <w:rPr>
                <w:rFonts w:cstheme="minorHAnsi"/>
                <w:sz w:val="20"/>
                <w:szCs w:val="20"/>
                <w:lang w:eastAsia="zh-CN"/>
              </w:rPr>
              <w:t>[]</w:t>
            </w:r>
            <w:r>
              <w:rPr>
                <w:rFonts w:hint="eastAsia" w:eastAsia="宋体" w:cstheme="minorHAnsi"/>
                <w:sz w:val="20"/>
                <w:szCs w:val="20"/>
                <w:lang w:eastAsia="zh-CN"/>
              </w:rPr>
              <w:t xml:space="preserve"> </w:t>
            </w:r>
            <w:r>
              <w:rPr>
                <w:rFonts w:hint="eastAsia" w:ascii="Calibri" w:hAnsi="Calibri" w:eastAsia="宋体" w:cs="Calibri"/>
                <w:color w:val="000000"/>
                <w:sz w:val="20"/>
                <w:szCs w:val="20"/>
                <w:lang w:eastAsia="zh-CN"/>
              </w:rPr>
              <w:t>世界银行</w:t>
            </w:r>
            <w:r>
              <w:rPr>
                <w:rFonts w:cstheme="minorHAnsi"/>
                <w:sz w:val="20"/>
                <w:szCs w:val="20"/>
                <w:lang w:eastAsia="zh-CN"/>
              </w:rPr>
              <w:t>.</w:t>
            </w:r>
          </w:p>
          <w:p>
            <w:pPr>
              <w:rPr>
                <w:rFonts w:cstheme="minorHAnsi"/>
                <w:sz w:val="20"/>
                <w:szCs w:val="20"/>
                <w:lang w:eastAsia="zh-CN"/>
              </w:rPr>
            </w:pPr>
            <w:r>
              <w:rPr>
                <w:rFonts w:cstheme="minorHAnsi"/>
                <w:sz w:val="20"/>
                <w:szCs w:val="20"/>
                <w:lang w:eastAsia="zh-CN"/>
              </w:rPr>
              <w:t>[]</w:t>
            </w:r>
            <w:r>
              <w:rPr>
                <w:rFonts w:hint="eastAsia" w:eastAsia="宋体" w:cstheme="minorHAnsi"/>
                <w:sz w:val="20"/>
                <w:szCs w:val="20"/>
                <w:lang w:eastAsia="zh-CN"/>
              </w:rPr>
              <w:t xml:space="preserve"> </w:t>
            </w:r>
            <w:r>
              <w:rPr>
                <w:rFonts w:hint="eastAsia" w:ascii="Calibri" w:hAnsi="Calibri" w:eastAsia="Times New Roman" w:cs="Calibri"/>
                <w:color w:val="000000"/>
                <w:sz w:val="20"/>
                <w:szCs w:val="20"/>
                <w:lang w:eastAsia="zh-CN"/>
              </w:rPr>
              <w:t>直接从GE</w:t>
            </w:r>
            <w:r>
              <w:rPr>
                <w:rFonts w:hint="eastAsia" w:ascii="Calibri" w:hAnsi="Calibri" w:eastAsia="宋体" w:cs="Calibri"/>
                <w:color w:val="000000"/>
                <w:sz w:val="20"/>
                <w:szCs w:val="20"/>
                <w:lang w:eastAsia="zh-CN"/>
              </w:rPr>
              <w:t>F</w:t>
            </w:r>
            <w:r>
              <w:rPr>
                <w:rFonts w:hint="eastAsia" w:ascii="Calibri" w:hAnsi="Calibri" w:eastAsia="Times New Roman" w:cs="Calibri"/>
                <w:color w:val="000000"/>
                <w:sz w:val="20"/>
                <w:szCs w:val="20"/>
                <w:lang w:eastAsia="zh-CN"/>
              </w:rPr>
              <w:t>获得</w:t>
            </w:r>
            <w:r>
              <w:rPr>
                <w:rFonts w:cstheme="minorHAnsi"/>
                <w:sz w:val="20"/>
                <w:szCs w:val="20"/>
                <w:lang w:eastAsia="zh-CN"/>
              </w:rPr>
              <w:t>.</w:t>
            </w:r>
          </w:p>
          <w:p>
            <w:pPr>
              <w:rPr>
                <w:rFonts w:cstheme="minorHAnsi"/>
                <w:sz w:val="20"/>
                <w:szCs w:val="20"/>
              </w:rPr>
            </w:pPr>
            <w:r>
              <w:rPr>
                <w:rFonts w:cstheme="minorHAnsi"/>
                <w:sz w:val="20"/>
                <w:szCs w:val="20"/>
              </w:rPr>
              <w:t>[]</w:t>
            </w:r>
            <w:r>
              <w:rPr>
                <w:rFonts w:hint="eastAsia" w:eastAsia="宋体" w:cstheme="minorHAnsi"/>
                <w:sz w:val="20"/>
                <w:szCs w:val="20"/>
                <w:lang w:eastAsia="zh-CN"/>
              </w:rPr>
              <w:t xml:space="preserve"> </w:t>
            </w:r>
            <w:r>
              <w:rPr>
                <w:rFonts w:hint="eastAsia" w:ascii="Calibri" w:hAnsi="Calibri" w:eastAsia="宋体" w:cs="Calibri"/>
                <w:color w:val="000000"/>
                <w:sz w:val="20"/>
                <w:szCs w:val="20"/>
                <w:lang w:eastAsia="zh-CN"/>
              </w:rPr>
              <w:t>其他</w:t>
            </w:r>
            <w:r>
              <w:rPr>
                <w:rFonts w:cstheme="minorHAnsi"/>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0" w:type="auto"/>
            <w:vMerge w:val="continue"/>
          </w:tcPr>
          <w:p>
            <w:pPr>
              <w:rPr>
                <w:rFonts w:cstheme="minorHAnsi"/>
                <w:sz w:val="20"/>
                <w:szCs w:val="20"/>
              </w:rPr>
            </w:pPr>
          </w:p>
        </w:tc>
        <w:tc>
          <w:tcPr>
            <w:tcW w:w="4141" w:type="dxa"/>
          </w:tcPr>
          <w:p>
            <w:pPr>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更新</w:t>
            </w:r>
            <w:r>
              <w:rPr>
                <w:rFonts w:hint="default" w:ascii="Calibri" w:hAnsi="Calibri" w:eastAsia="Times New Roman" w:cs="Calibri"/>
                <w:color w:val="000000"/>
                <w:sz w:val="20"/>
                <w:szCs w:val="20"/>
                <w:lang w:val="en-US" w:eastAsia="zh-CN"/>
              </w:rPr>
              <w:t>国家实施计划</w:t>
            </w:r>
            <w:r>
              <w:rPr>
                <w:rFonts w:hint="eastAsia" w:ascii="Calibri" w:hAnsi="Calibri" w:eastAsia="Times New Roman" w:cs="Calibri"/>
                <w:color w:val="000000"/>
                <w:sz w:val="20"/>
                <w:szCs w:val="20"/>
                <w:lang w:eastAsia="zh-CN"/>
              </w:rPr>
              <w:t>以</w:t>
            </w:r>
            <w:r>
              <w:rPr>
                <w:rFonts w:hint="eastAsia" w:ascii="Calibri" w:hAnsi="Calibri" w:eastAsia="Times New Roman" w:cs="Calibri"/>
                <w:color w:val="000000"/>
                <w:sz w:val="20"/>
                <w:szCs w:val="20"/>
                <w:lang w:val="en-US" w:eastAsia="zh-CN"/>
              </w:rPr>
              <w:t>增列</w:t>
            </w:r>
            <w:r>
              <w:rPr>
                <w:rFonts w:hint="eastAsia" w:ascii="Calibri" w:hAnsi="Calibri" w:eastAsia="Times New Roman" w:cs="Calibri"/>
                <w:color w:val="000000"/>
                <w:sz w:val="20"/>
                <w:szCs w:val="20"/>
                <w:lang w:eastAsia="zh-CN"/>
              </w:rPr>
              <w:t>第 SC-7/13 号决定所列</w:t>
            </w:r>
            <w:r>
              <w:rPr>
                <w:rFonts w:hint="eastAsia" w:ascii="Calibri" w:hAnsi="Calibri" w:eastAsia="Times New Roman" w:cs="Calibri"/>
                <w:color w:val="000000"/>
                <w:sz w:val="20"/>
                <w:szCs w:val="20"/>
                <w:lang w:val="en-US" w:eastAsia="zh-CN"/>
              </w:rPr>
              <w:t>的</w:t>
            </w:r>
            <w:r>
              <w:rPr>
                <w:rFonts w:hint="eastAsia" w:ascii="Calibri" w:hAnsi="Calibri" w:eastAsia="Times New Roman" w:cs="Calibri"/>
                <w:color w:val="000000"/>
                <w:sz w:val="20"/>
                <w:szCs w:val="20"/>
                <w:lang w:eastAsia="zh-CN"/>
              </w:rPr>
              <w:t>五氯苯酚及其盐类和酯类</w:t>
            </w:r>
          </w:p>
        </w:tc>
        <w:tc>
          <w:tcPr>
            <w:tcW w:w="3242" w:type="dxa"/>
          </w:tcPr>
          <w:p>
            <w:pPr>
              <w:rPr>
                <w:rFonts w:eastAsia="宋体" w:cstheme="minorHAnsi"/>
                <w:sz w:val="20"/>
                <w:szCs w:val="20"/>
                <w:lang w:eastAsia="zh-CN"/>
              </w:rPr>
            </w:pPr>
            <w:r>
              <w:rPr>
                <w:rFonts w:cstheme="minorHAnsi"/>
                <w:sz w:val="20"/>
                <w:szCs w:val="20"/>
                <w:lang w:eastAsia="zh-CN"/>
              </w:rPr>
              <w:t>[]</w:t>
            </w:r>
            <w:r>
              <w:rPr>
                <w:rFonts w:hint="eastAsia" w:eastAsia="宋体" w:cstheme="minorHAnsi"/>
                <w:sz w:val="20"/>
                <w:szCs w:val="20"/>
                <w:lang w:eastAsia="zh-CN"/>
              </w:rPr>
              <w:t xml:space="preserve"> 联合国粮食及农业组织</w:t>
            </w:r>
            <w:r>
              <w:rPr>
                <w:rFonts w:cstheme="minorHAnsi"/>
                <w:sz w:val="20"/>
                <w:szCs w:val="20"/>
                <w:lang w:eastAsia="zh-CN"/>
              </w:rPr>
              <w:t>(FAO)</w:t>
            </w:r>
            <w:r>
              <w:rPr>
                <w:rFonts w:hint="eastAsia" w:eastAsia="宋体" w:cstheme="minorHAnsi"/>
                <w:sz w:val="20"/>
                <w:szCs w:val="20"/>
                <w:lang w:eastAsia="zh-CN"/>
              </w:rPr>
              <w:t>.</w:t>
            </w:r>
          </w:p>
          <w:p>
            <w:pPr>
              <w:rPr>
                <w:rFonts w:cstheme="minorHAnsi"/>
                <w:sz w:val="20"/>
                <w:szCs w:val="20"/>
                <w:lang w:eastAsia="zh-CN"/>
              </w:rPr>
            </w:pPr>
            <w:r>
              <w:rPr>
                <w:rFonts w:cstheme="minorHAnsi"/>
                <w:sz w:val="20"/>
                <w:szCs w:val="20"/>
                <w:lang w:eastAsia="zh-CN"/>
              </w:rPr>
              <w:t>[]</w:t>
            </w:r>
            <w:r>
              <w:rPr>
                <w:rFonts w:hint="eastAsia" w:eastAsia="宋体" w:cstheme="minorHAnsi"/>
                <w:sz w:val="20"/>
                <w:szCs w:val="20"/>
                <w:lang w:eastAsia="zh-CN"/>
              </w:rPr>
              <w:t xml:space="preserve"> </w:t>
            </w:r>
            <w:r>
              <w:rPr>
                <w:rFonts w:hint="eastAsia" w:ascii="Calibri" w:hAnsi="Calibri" w:eastAsia="Times New Roman" w:cs="Calibri"/>
                <w:color w:val="000000"/>
                <w:sz w:val="20"/>
                <w:szCs w:val="20"/>
                <w:lang w:eastAsia="zh-CN"/>
              </w:rPr>
              <w:t>国际农业发展基金</w:t>
            </w:r>
            <w:r>
              <w:rPr>
                <w:rFonts w:cstheme="minorHAnsi"/>
                <w:sz w:val="20"/>
                <w:szCs w:val="20"/>
                <w:lang w:eastAsia="zh-CN"/>
              </w:rPr>
              <w:t>(IFAD).</w:t>
            </w:r>
          </w:p>
          <w:p>
            <w:pPr>
              <w:rPr>
                <w:rFonts w:cstheme="minorHAnsi"/>
                <w:sz w:val="20"/>
                <w:szCs w:val="20"/>
                <w:lang w:eastAsia="zh-CN"/>
              </w:rPr>
            </w:pPr>
            <w:r>
              <w:rPr>
                <w:rFonts w:cstheme="minorHAnsi"/>
                <w:sz w:val="20"/>
                <w:szCs w:val="20"/>
                <w:lang w:eastAsia="zh-CN"/>
              </w:rPr>
              <w:t>[]</w:t>
            </w:r>
            <w:r>
              <w:rPr>
                <w:rFonts w:hint="eastAsia" w:eastAsia="宋体" w:cstheme="minorHAnsi"/>
                <w:sz w:val="20"/>
                <w:szCs w:val="20"/>
                <w:lang w:eastAsia="zh-CN"/>
              </w:rPr>
              <w:t xml:space="preserve"> </w:t>
            </w:r>
            <w:r>
              <w:rPr>
                <w:rFonts w:hint="eastAsia" w:ascii="Calibri" w:hAnsi="Calibri" w:eastAsia="Times New Roman" w:cs="Calibri"/>
                <w:color w:val="000000"/>
                <w:sz w:val="20"/>
                <w:szCs w:val="20"/>
                <w:lang w:eastAsia="zh-CN"/>
              </w:rPr>
              <w:t>联合国开发计划署</w:t>
            </w:r>
            <w:r>
              <w:rPr>
                <w:rFonts w:cstheme="minorHAnsi"/>
                <w:sz w:val="20"/>
                <w:szCs w:val="20"/>
                <w:lang w:eastAsia="zh-CN"/>
              </w:rPr>
              <w:t>(UNDP).</w:t>
            </w:r>
          </w:p>
          <w:p>
            <w:pPr>
              <w:rPr>
                <w:rFonts w:cstheme="minorHAnsi"/>
                <w:sz w:val="20"/>
                <w:szCs w:val="20"/>
                <w:lang w:eastAsia="zh-CN"/>
              </w:rPr>
            </w:pPr>
            <w:r>
              <w:rPr>
                <w:rFonts w:cstheme="minorHAnsi"/>
                <w:sz w:val="20"/>
                <w:szCs w:val="20"/>
                <w:lang w:eastAsia="zh-CN"/>
              </w:rPr>
              <w:t>[]</w:t>
            </w:r>
            <w:r>
              <w:rPr>
                <w:rFonts w:hint="eastAsia" w:eastAsia="宋体" w:cstheme="minorHAnsi"/>
                <w:sz w:val="20"/>
                <w:szCs w:val="20"/>
                <w:lang w:eastAsia="zh-CN"/>
              </w:rPr>
              <w:t xml:space="preserve"> </w:t>
            </w:r>
            <w:r>
              <w:rPr>
                <w:rFonts w:hint="eastAsia" w:ascii="Calibri" w:hAnsi="Calibri" w:eastAsia="Times New Roman" w:cs="Calibri"/>
                <w:color w:val="000000"/>
                <w:sz w:val="20"/>
                <w:szCs w:val="20"/>
                <w:lang w:eastAsia="zh-CN"/>
              </w:rPr>
              <w:t>联合国环境规划署</w:t>
            </w:r>
            <w:r>
              <w:rPr>
                <w:rFonts w:cstheme="minorHAnsi"/>
                <w:sz w:val="20"/>
                <w:szCs w:val="20"/>
                <w:lang w:eastAsia="zh-CN"/>
              </w:rPr>
              <w:t>(UNEP).</w:t>
            </w:r>
          </w:p>
          <w:p>
            <w:pPr>
              <w:rPr>
                <w:rFonts w:cstheme="minorHAnsi"/>
                <w:sz w:val="20"/>
                <w:szCs w:val="20"/>
                <w:lang w:eastAsia="zh-CN"/>
              </w:rPr>
            </w:pPr>
            <w:r>
              <w:rPr>
                <w:rFonts w:cstheme="minorHAnsi"/>
                <w:sz w:val="20"/>
                <w:szCs w:val="20"/>
                <w:lang w:eastAsia="zh-CN"/>
              </w:rPr>
              <w:t>[]</w:t>
            </w:r>
            <w:r>
              <w:rPr>
                <w:rFonts w:hint="eastAsia" w:eastAsia="宋体" w:cstheme="minorHAnsi"/>
                <w:sz w:val="20"/>
                <w:szCs w:val="20"/>
                <w:lang w:eastAsia="zh-CN"/>
              </w:rPr>
              <w:t xml:space="preserve"> </w:t>
            </w:r>
            <w:r>
              <w:rPr>
                <w:rFonts w:cstheme="minorHAnsi"/>
                <w:sz w:val="20"/>
                <w:szCs w:val="20"/>
                <w:lang w:eastAsia="zh-CN"/>
              </w:rPr>
              <w:t>U</w:t>
            </w:r>
            <w:r>
              <w:rPr>
                <w:rFonts w:hint="eastAsia" w:ascii="Calibri" w:hAnsi="Calibri" w:eastAsia="Times New Roman" w:cs="Calibri"/>
                <w:color w:val="000000"/>
                <w:sz w:val="20"/>
                <w:szCs w:val="20"/>
                <w:lang w:eastAsia="zh-CN"/>
              </w:rPr>
              <w:t>联合国工业发展组织</w:t>
            </w:r>
            <w:r>
              <w:rPr>
                <w:rFonts w:cstheme="minorHAnsi"/>
                <w:sz w:val="20"/>
                <w:szCs w:val="20"/>
                <w:lang w:eastAsia="zh-CN"/>
              </w:rPr>
              <w:t>(UNIDO).</w:t>
            </w:r>
          </w:p>
          <w:p>
            <w:pPr>
              <w:rPr>
                <w:rFonts w:cstheme="minorHAnsi"/>
                <w:sz w:val="20"/>
                <w:szCs w:val="20"/>
                <w:lang w:eastAsia="zh-CN"/>
              </w:rPr>
            </w:pPr>
            <w:r>
              <w:rPr>
                <w:rFonts w:cstheme="minorHAnsi"/>
                <w:sz w:val="20"/>
                <w:szCs w:val="20"/>
                <w:lang w:eastAsia="zh-CN"/>
              </w:rPr>
              <w:t>[]</w:t>
            </w:r>
            <w:r>
              <w:rPr>
                <w:rFonts w:hint="eastAsia" w:eastAsia="宋体" w:cstheme="minorHAnsi"/>
                <w:sz w:val="20"/>
                <w:szCs w:val="20"/>
                <w:lang w:eastAsia="zh-CN"/>
              </w:rPr>
              <w:t xml:space="preserve"> </w:t>
            </w:r>
            <w:r>
              <w:rPr>
                <w:rFonts w:hint="eastAsia" w:ascii="Calibri" w:hAnsi="Calibri" w:eastAsia="宋体" w:cs="Calibri"/>
                <w:color w:val="000000"/>
                <w:sz w:val="20"/>
                <w:szCs w:val="20"/>
                <w:lang w:eastAsia="zh-CN"/>
              </w:rPr>
              <w:t>世界银行</w:t>
            </w:r>
            <w:r>
              <w:rPr>
                <w:rFonts w:cstheme="minorHAnsi"/>
                <w:sz w:val="20"/>
                <w:szCs w:val="20"/>
                <w:lang w:eastAsia="zh-CN"/>
              </w:rPr>
              <w:t>.</w:t>
            </w:r>
          </w:p>
          <w:p>
            <w:pPr>
              <w:rPr>
                <w:rFonts w:cstheme="minorHAnsi"/>
                <w:sz w:val="20"/>
                <w:szCs w:val="20"/>
                <w:lang w:eastAsia="zh-CN"/>
              </w:rPr>
            </w:pPr>
            <w:r>
              <w:rPr>
                <w:rFonts w:cstheme="minorHAnsi"/>
                <w:sz w:val="20"/>
                <w:szCs w:val="20"/>
                <w:lang w:eastAsia="zh-CN"/>
              </w:rPr>
              <w:t>[]</w:t>
            </w:r>
            <w:r>
              <w:rPr>
                <w:rFonts w:hint="eastAsia" w:eastAsia="宋体" w:cstheme="minorHAnsi"/>
                <w:sz w:val="20"/>
                <w:szCs w:val="20"/>
                <w:lang w:eastAsia="zh-CN"/>
              </w:rPr>
              <w:t xml:space="preserve"> </w:t>
            </w:r>
            <w:r>
              <w:rPr>
                <w:rFonts w:hint="eastAsia" w:ascii="Calibri" w:hAnsi="Calibri" w:eastAsia="Times New Roman" w:cs="Calibri"/>
                <w:color w:val="000000"/>
                <w:sz w:val="20"/>
                <w:szCs w:val="20"/>
                <w:lang w:eastAsia="zh-CN"/>
              </w:rPr>
              <w:t>直接从GE</w:t>
            </w:r>
            <w:r>
              <w:rPr>
                <w:rFonts w:hint="eastAsia" w:ascii="Calibri" w:hAnsi="Calibri" w:eastAsia="宋体" w:cs="Calibri"/>
                <w:color w:val="000000"/>
                <w:sz w:val="20"/>
                <w:szCs w:val="20"/>
                <w:lang w:eastAsia="zh-CN"/>
              </w:rPr>
              <w:t>F</w:t>
            </w:r>
            <w:r>
              <w:rPr>
                <w:rFonts w:hint="eastAsia" w:ascii="Calibri" w:hAnsi="Calibri" w:eastAsia="Times New Roman" w:cs="Calibri"/>
                <w:color w:val="000000"/>
                <w:sz w:val="20"/>
                <w:szCs w:val="20"/>
                <w:lang w:eastAsia="zh-CN"/>
              </w:rPr>
              <w:t>获得</w:t>
            </w:r>
            <w:r>
              <w:rPr>
                <w:rFonts w:cstheme="minorHAnsi"/>
                <w:sz w:val="20"/>
                <w:szCs w:val="20"/>
                <w:lang w:eastAsia="zh-CN"/>
              </w:rPr>
              <w:t>.</w:t>
            </w:r>
          </w:p>
          <w:p>
            <w:pPr>
              <w:rPr>
                <w:rFonts w:cstheme="minorHAnsi"/>
                <w:sz w:val="20"/>
                <w:szCs w:val="20"/>
              </w:rPr>
            </w:pPr>
            <w:r>
              <w:rPr>
                <w:rFonts w:cstheme="minorHAnsi"/>
                <w:sz w:val="20"/>
                <w:szCs w:val="20"/>
              </w:rPr>
              <w:t>[]</w:t>
            </w:r>
            <w:r>
              <w:rPr>
                <w:rFonts w:hint="eastAsia" w:eastAsia="宋体" w:cstheme="minorHAnsi"/>
                <w:sz w:val="20"/>
                <w:szCs w:val="20"/>
                <w:lang w:eastAsia="zh-CN"/>
              </w:rPr>
              <w:t xml:space="preserve"> </w:t>
            </w:r>
            <w:r>
              <w:rPr>
                <w:rFonts w:hint="eastAsia" w:ascii="Calibri" w:hAnsi="Calibri" w:eastAsia="宋体" w:cs="Calibri"/>
                <w:color w:val="000000"/>
                <w:sz w:val="20"/>
                <w:szCs w:val="20"/>
                <w:lang w:eastAsia="zh-CN"/>
              </w:rPr>
              <w:t>其他</w:t>
            </w:r>
            <w:r>
              <w:rPr>
                <w:rFonts w:cstheme="minorHAnsi"/>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0" w:type="auto"/>
            <w:vMerge w:val="continue"/>
          </w:tcPr>
          <w:p>
            <w:pPr>
              <w:rPr>
                <w:rFonts w:cstheme="minorHAnsi"/>
                <w:sz w:val="20"/>
                <w:szCs w:val="20"/>
              </w:rPr>
            </w:pPr>
          </w:p>
        </w:tc>
        <w:tc>
          <w:tcPr>
            <w:tcW w:w="4141" w:type="dxa"/>
          </w:tcPr>
          <w:p>
            <w:pPr>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更新</w:t>
            </w:r>
            <w:r>
              <w:rPr>
                <w:rFonts w:hint="default" w:ascii="Calibri" w:hAnsi="Calibri" w:eastAsia="Times New Roman" w:cs="Calibri"/>
                <w:color w:val="000000"/>
                <w:sz w:val="20"/>
                <w:szCs w:val="20"/>
                <w:lang w:val="en-US" w:eastAsia="zh-CN"/>
              </w:rPr>
              <w:t>国家实施计划</w:t>
            </w:r>
            <w:r>
              <w:rPr>
                <w:rFonts w:hint="eastAsia" w:ascii="Calibri" w:hAnsi="Calibri" w:eastAsia="Times New Roman" w:cs="Calibri"/>
                <w:color w:val="000000"/>
                <w:sz w:val="20"/>
                <w:szCs w:val="20"/>
                <w:lang w:eastAsia="zh-CN"/>
              </w:rPr>
              <w:t>以</w:t>
            </w:r>
            <w:r>
              <w:rPr>
                <w:rFonts w:hint="eastAsia" w:ascii="Calibri" w:hAnsi="Calibri" w:eastAsia="宋体" w:cs="Calibri"/>
                <w:color w:val="000000"/>
                <w:sz w:val="20"/>
                <w:szCs w:val="20"/>
                <w:lang w:val="en-US" w:eastAsia="zh-CN"/>
              </w:rPr>
              <w:t>增列</w:t>
            </w:r>
            <w:r>
              <w:rPr>
                <w:rFonts w:hint="eastAsia" w:ascii="Calibri" w:hAnsi="Calibri" w:eastAsia="Times New Roman" w:cs="Calibri"/>
                <w:color w:val="000000"/>
                <w:sz w:val="20"/>
                <w:szCs w:val="20"/>
                <w:lang w:eastAsia="zh-CN"/>
              </w:rPr>
              <w:t>第 SC-7/14 号决定所列的多氯萘</w:t>
            </w:r>
          </w:p>
        </w:tc>
        <w:tc>
          <w:tcPr>
            <w:tcW w:w="3242" w:type="dxa"/>
          </w:tcPr>
          <w:p>
            <w:pPr>
              <w:rPr>
                <w:rFonts w:eastAsia="宋体" w:cstheme="minorHAnsi"/>
                <w:sz w:val="20"/>
                <w:szCs w:val="20"/>
                <w:lang w:eastAsia="zh-CN"/>
              </w:rPr>
            </w:pPr>
            <w:r>
              <w:rPr>
                <w:rFonts w:cstheme="minorHAnsi"/>
                <w:sz w:val="20"/>
                <w:szCs w:val="20"/>
                <w:lang w:eastAsia="zh-CN"/>
              </w:rPr>
              <w:t>[]</w:t>
            </w:r>
            <w:r>
              <w:rPr>
                <w:rFonts w:hint="eastAsia" w:eastAsia="宋体" w:cstheme="minorHAnsi"/>
                <w:sz w:val="20"/>
                <w:szCs w:val="20"/>
                <w:lang w:eastAsia="zh-CN"/>
              </w:rPr>
              <w:t xml:space="preserve"> 联合国粮食及农业组织</w:t>
            </w:r>
            <w:r>
              <w:rPr>
                <w:rFonts w:cstheme="minorHAnsi"/>
                <w:sz w:val="20"/>
                <w:szCs w:val="20"/>
                <w:lang w:eastAsia="zh-CN"/>
              </w:rPr>
              <w:t>(FAO)</w:t>
            </w:r>
            <w:r>
              <w:rPr>
                <w:rFonts w:hint="eastAsia" w:eastAsia="宋体" w:cstheme="minorHAnsi"/>
                <w:sz w:val="20"/>
                <w:szCs w:val="20"/>
                <w:lang w:eastAsia="zh-CN"/>
              </w:rPr>
              <w:t>.</w:t>
            </w:r>
          </w:p>
          <w:p>
            <w:pPr>
              <w:rPr>
                <w:rFonts w:cstheme="minorHAnsi"/>
                <w:sz w:val="20"/>
                <w:szCs w:val="20"/>
                <w:lang w:eastAsia="zh-CN"/>
              </w:rPr>
            </w:pPr>
            <w:r>
              <w:rPr>
                <w:rFonts w:cstheme="minorHAnsi"/>
                <w:sz w:val="20"/>
                <w:szCs w:val="20"/>
                <w:lang w:eastAsia="zh-CN"/>
              </w:rPr>
              <w:t>[]</w:t>
            </w:r>
            <w:r>
              <w:rPr>
                <w:rFonts w:hint="eastAsia" w:eastAsia="宋体" w:cstheme="minorHAnsi"/>
                <w:sz w:val="20"/>
                <w:szCs w:val="20"/>
                <w:lang w:eastAsia="zh-CN"/>
              </w:rPr>
              <w:t xml:space="preserve"> </w:t>
            </w:r>
            <w:r>
              <w:rPr>
                <w:rFonts w:hint="eastAsia" w:ascii="Calibri" w:hAnsi="Calibri" w:eastAsia="Times New Roman" w:cs="Calibri"/>
                <w:color w:val="000000"/>
                <w:sz w:val="20"/>
                <w:szCs w:val="20"/>
                <w:lang w:eastAsia="zh-CN"/>
              </w:rPr>
              <w:t>国际农业发展基金</w:t>
            </w:r>
            <w:r>
              <w:rPr>
                <w:rFonts w:cstheme="minorHAnsi"/>
                <w:sz w:val="20"/>
                <w:szCs w:val="20"/>
                <w:lang w:eastAsia="zh-CN"/>
              </w:rPr>
              <w:t>(IFAD).</w:t>
            </w:r>
          </w:p>
          <w:p>
            <w:pPr>
              <w:rPr>
                <w:rFonts w:cstheme="minorHAnsi"/>
                <w:sz w:val="20"/>
                <w:szCs w:val="20"/>
                <w:lang w:eastAsia="zh-CN"/>
              </w:rPr>
            </w:pPr>
            <w:r>
              <w:rPr>
                <w:rFonts w:cstheme="minorHAnsi"/>
                <w:sz w:val="20"/>
                <w:szCs w:val="20"/>
                <w:lang w:eastAsia="zh-CN"/>
              </w:rPr>
              <w:t>[]</w:t>
            </w:r>
            <w:r>
              <w:rPr>
                <w:rFonts w:hint="eastAsia" w:eastAsia="宋体" w:cstheme="minorHAnsi"/>
                <w:sz w:val="20"/>
                <w:szCs w:val="20"/>
                <w:lang w:eastAsia="zh-CN"/>
              </w:rPr>
              <w:t xml:space="preserve"> </w:t>
            </w:r>
            <w:r>
              <w:rPr>
                <w:rFonts w:hint="eastAsia" w:ascii="Calibri" w:hAnsi="Calibri" w:eastAsia="Times New Roman" w:cs="Calibri"/>
                <w:color w:val="000000"/>
                <w:sz w:val="20"/>
                <w:szCs w:val="20"/>
                <w:lang w:eastAsia="zh-CN"/>
              </w:rPr>
              <w:t>联合国开发计划署</w:t>
            </w:r>
            <w:r>
              <w:rPr>
                <w:rFonts w:cstheme="minorHAnsi"/>
                <w:sz w:val="20"/>
                <w:szCs w:val="20"/>
                <w:lang w:eastAsia="zh-CN"/>
              </w:rPr>
              <w:t>(UNDP).</w:t>
            </w:r>
          </w:p>
          <w:p>
            <w:pPr>
              <w:rPr>
                <w:rFonts w:cstheme="minorHAnsi"/>
                <w:sz w:val="20"/>
                <w:szCs w:val="20"/>
                <w:lang w:eastAsia="zh-CN"/>
              </w:rPr>
            </w:pPr>
            <w:r>
              <w:rPr>
                <w:rFonts w:cstheme="minorHAnsi"/>
                <w:sz w:val="20"/>
                <w:szCs w:val="20"/>
                <w:lang w:eastAsia="zh-CN"/>
              </w:rPr>
              <w:t>[]</w:t>
            </w:r>
            <w:r>
              <w:rPr>
                <w:rFonts w:hint="eastAsia" w:eastAsia="宋体" w:cstheme="minorHAnsi"/>
                <w:sz w:val="20"/>
                <w:szCs w:val="20"/>
                <w:lang w:eastAsia="zh-CN"/>
              </w:rPr>
              <w:t xml:space="preserve"> </w:t>
            </w:r>
            <w:r>
              <w:rPr>
                <w:rFonts w:hint="eastAsia" w:ascii="Calibri" w:hAnsi="Calibri" w:eastAsia="Times New Roman" w:cs="Calibri"/>
                <w:color w:val="000000"/>
                <w:sz w:val="20"/>
                <w:szCs w:val="20"/>
                <w:lang w:eastAsia="zh-CN"/>
              </w:rPr>
              <w:t>联合国环境规划署</w:t>
            </w:r>
            <w:r>
              <w:rPr>
                <w:rFonts w:cstheme="minorHAnsi"/>
                <w:sz w:val="20"/>
                <w:szCs w:val="20"/>
                <w:lang w:eastAsia="zh-CN"/>
              </w:rPr>
              <w:t>(UNEP).</w:t>
            </w:r>
          </w:p>
          <w:p>
            <w:pPr>
              <w:rPr>
                <w:rFonts w:cstheme="minorHAnsi"/>
                <w:sz w:val="20"/>
                <w:szCs w:val="20"/>
                <w:lang w:eastAsia="zh-CN"/>
              </w:rPr>
            </w:pPr>
            <w:r>
              <w:rPr>
                <w:rFonts w:cstheme="minorHAnsi"/>
                <w:sz w:val="20"/>
                <w:szCs w:val="20"/>
                <w:lang w:eastAsia="zh-CN"/>
              </w:rPr>
              <w:t>[]</w:t>
            </w:r>
            <w:r>
              <w:rPr>
                <w:rFonts w:hint="eastAsia" w:eastAsia="宋体" w:cstheme="minorHAnsi"/>
                <w:sz w:val="20"/>
                <w:szCs w:val="20"/>
                <w:lang w:eastAsia="zh-CN"/>
              </w:rPr>
              <w:t xml:space="preserve"> </w:t>
            </w:r>
            <w:r>
              <w:rPr>
                <w:rFonts w:cstheme="minorHAnsi"/>
                <w:sz w:val="20"/>
                <w:szCs w:val="20"/>
                <w:lang w:eastAsia="zh-CN"/>
              </w:rPr>
              <w:t>U</w:t>
            </w:r>
            <w:r>
              <w:rPr>
                <w:rFonts w:hint="eastAsia" w:ascii="Calibri" w:hAnsi="Calibri" w:eastAsia="Times New Roman" w:cs="Calibri"/>
                <w:color w:val="000000"/>
                <w:sz w:val="20"/>
                <w:szCs w:val="20"/>
                <w:lang w:eastAsia="zh-CN"/>
              </w:rPr>
              <w:t>联合国工业发展组织</w:t>
            </w:r>
            <w:r>
              <w:rPr>
                <w:rFonts w:cstheme="minorHAnsi"/>
                <w:sz w:val="20"/>
                <w:szCs w:val="20"/>
                <w:lang w:eastAsia="zh-CN"/>
              </w:rPr>
              <w:t>(UNIDO).</w:t>
            </w:r>
          </w:p>
          <w:p>
            <w:pPr>
              <w:rPr>
                <w:rFonts w:cstheme="minorHAnsi"/>
                <w:sz w:val="20"/>
                <w:szCs w:val="20"/>
                <w:lang w:eastAsia="zh-CN"/>
              </w:rPr>
            </w:pPr>
            <w:r>
              <w:rPr>
                <w:rFonts w:cstheme="minorHAnsi"/>
                <w:sz w:val="20"/>
                <w:szCs w:val="20"/>
                <w:lang w:eastAsia="zh-CN"/>
              </w:rPr>
              <w:t>[]</w:t>
            </w:r>
            <w:r>
              <w:rPr>
                <w:rFonts w:hint="eastAsia" w:eastAsia="宋体" w:cstheme="minorHAnsi"/>
                <w:sz w:val="20"/>
                <w:szCs w:val="20"/>
                <w:lang w:eastAsia="zh-CN"/>
              </w:rPr>
              <w:t xml:space="preserve"> </w:t>
            </w:r>
            <w:r>
              <w:rPr>
                <w:rFonts w:hint="eastAsia" w:ascii="Calibri" w:hAnsi="Calibri" w:eastAsia="宋体" w:cs="Calibri"/>
                <w:color w:val="000000"/>
                <w:sz w:val="20"/>
                <w:szCs w:val="20"/>
                <w:lang w:eastAsia="zh-CN"/>
              </w:rPr>
              <w:t>世界银行</w:t>
            </w:r>
            <w:r>
              <w:rPr>
                <w:rFonts w:cstheme="minorHAnsi"/>
                <w:sz w:val="20"/>
                <w:szCs w:val="20"/>
                <w:lang w:eastAsia="zh-CN"/>
              </w:rPr>
              <w:t>.</w:t>
            </w:r>
          </w:p>
          <w:p>
            <w:pPr>
              <w:rPr>
                <w:rFonts w:cstheme="minorHAnsi"/>
                <w:sz w:val="20"/>
                <w:szCs w:val="20"/>
                <w:lang w:eastAsia="zh-CN"/>
              </w:rPr>
            </w:pPr>
            <w:r>
              <w:rPr>
                <w:rFonts w:cstheme="minorHAnsi"/>
                <w:sz w:val="20"/>
                <w:szCs w:val="20"/>
                <w:lang w:eastAsia="zh-CN"/>
              </w:rPr>
              <w:t>[]</w:t>
            </w:r>
            <w:r>
              <w:rPr>
                <w:rFonts w:hint="eastAsia" w:eastAsia="宋体" w:cstheme="minorHAnsi"/>
                <w:sz w:val="20"/>
                <w:szCs w:val="20"/>
                <w:lang w:eastAsia="zh-CN"/>
              </w:rPr>
              <w:t xml:space="preserve"> </w:t>
            </w:r>
            <w:r>
              <w:rPr>
                <w:rFonts w:hint="eastAsia" w:ascii="Calibri" w:hAnsi="Calibri" w:eastAsia="Times New Roman" w:cs="Calibri"/>
                <w:color w:val="000000"/>
                <w:sz w:val="20"/>
                <w:szCs w:val="20"/>
                <w:lang w:eastAsia="zh-CN"/>
              </w:rPr>
              <w:t>直接从GE</w:t>
            </w:r>
            <w:r>
              <w:rPr>
                <w:rFonts w:hint="eastAsia" w:ascii="Calibri" w:hAnsi="Calibri" w:eastAsia="宋体" w:cs="Calibri"/>
                <w:color w:val="000000"/>
                <w:sz w:val="20"/>
                <w:szCs w:val="20"/>
                <w:lang w:eastAsia="zh-CN"/>
              </w:rPr>
              <w:t>F</w:t>
            </w:r>
            <w:r>
              <w:rPr>
                <w:rFonts w:hint="eastAsia" w:ascii="Calibri" w:hAnsi="Calibri" w:eastAsia="Times New Roman" w:cs="Calibri"/>
                <w:color w:val="000000"/>
                <w:sz w:val="20"/>
                <w:szCs w:val="20"/>
                <w:lang w:eastAsia="zh-CN"/>
              </w:rPr>
              <w:t>获得</w:t>
            </w:r>
            <w:r>
              <w:rPr>
                <w:rFonts w:cstheme="minorHAnsi"/>
                <w:sz w:val="20"/>
                <w:szCs w:val="20"/>
                <w:lang w:eastAsia="zh-CN"/>
              </w:rPr>
              <w:t>.</w:t>
            </w:r>
          </w:p>
          <w:p>
            <w:pPr>
              <w:rPr>
                <w:rFonts w:cstheme="minorHAnsi"/>
                <w:sz w:val="20"/>
                <w:szCs w:val="20"/>
              </w:rPr>
            </w:pPr>
            <w:r>
              <w:rPr>
                <w:rFonts w:cstheme="minorHAnsi"/>
                <w:sz w:val="20"/>
                <w:szCs w:val="20"/>
              </w:rPr>
              <w:t>[]</w:t>
            </w:r>
            <w:r>
              <w:rPr>
                <w:rFonts w:hint="eastAsia" w:eastAsia="宋体" w:cstheme="minorHAnsi"/>
                <w:sz w:val="20"/>
                <w:szCs w:val="20"/>
                <w:lang w:eastAsia="zh-CN"/>
              </w:rPr>
              <w:t xml:space="preserve"> </w:t>
            </w:r>
            <w:r>
              <w:rPr>
                <w:rFonts w:hint="eastAsia" w:ascii="Calibri" w:hAnsi="Calibri" w:eastAsia="宋体" w:cs="Calibri"/>
                <w:color w:val="000000"/>
                <w:sz w:val="20"/>
                <w:szCs w:val="20"/>
                <w:lang w:eastAsia="zh-CN"/>
              </w:rPr>
              <w:t>其他</w:t>
            </w:r>
            <w:r>
              <w:rPr>
                <w:rFonts w:cstheme="minorHAnsi"/>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0" w:type="auto"/>
            <w:vMerge w:val="continue"/>
          </w:tcPr>
          <w:p>
            <w:pPr>
              <w:rPr>
                <w:rFonts w:cstheme="minorHAnsi"/>
                <w:sz w:val="20"/>
                <w:szCs w:val="20"/>
              </w:rPr>
            </w:pPr>
          </w:p>
        </w:tc>
        <w:tc>
          <w:tcPr>
            <w:tcW w:w="4141" w:type="dxa"/>
          </w:tcPr>
          <w:p>
            <w:pPr>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更新</w:t>
            </w:r>
            <w:r>
              <w:rPr>
                <w:rFonts w:hint="default" w:ascii="Calibri" w:hAnsi="Calibri" w:eastAsia="Times New Roman" w:cs="Calibri"/>
                <w:color w:val="000000"/>
                <w:sz w:val="20"/>
                <w:szCs w:val="20"/>
                <w:lang w:val="en-US" w:eastAsia="zh-CN"/>
              </w:rPr>
              <w:t>国家实施计划</w:t>
            </w:r>
            <w:r>
              <w:rPr>
                <w:rFonts w:hint="eastAsia" w:ascii="Calibri" w:hAnsi="Calibri" w:eastAsia="Times New Roman" w:cs="Calibri"/>
                <w:color w:val="000000"/>
                <w:sz w:val="20"/>
                <w:szCs w:val="20"/>
                <w:lang w:eastAsia="zh-CN"/>
              </w:rPr>
              <w:t>以</w:t>
            </w:r>
            <w:r>
              <w:rPr>
                <w:rFonts w:hint="eastAsia" w:ascii="Calibri" w:hAnsi="Calibri" w:eastAsia="Times New Roman" w:cs="Calibri"/>
                <w:color w:val="000000"/>
                <w:sz w:val="20"/>
                <w:szCs w:val="20"/>
                <w:lang w:val="en-US" w:eastAsia="zh-CN"/>
              </w:rPr>
              <w:t>增列</w:t>
            </w:r>
            <w:r>
              <w:rPr>
                <w:rFonts w:hint="eastAsia" w:ascii="Calibri" w:hAnsi="Calibri" w:eastAsia="Times New Roman" w:cs="Calibri"/>
                <w:color w:val="000000"/>
                <w:sz w:val="20"/>
                <w:szCs w:val="20"/>
                <w:lang w:eastAsia="zh-CN"/>
              </w:rPr>
              <w:t>第 SC-8/10 号决定所列的十溴二苯醚</w:t>
            </w:r>
          </w:p>
        </w:tc>
        <w:tc>
          <w:tcPr>
            <w:tcW w:w="3242" w:type="dxa"/>
          </w:tcPr>
          <w:p>
            <w:pPr>
              <w:rPr>
                <w:rFonts w:eastAsia="宋体" w:cstheme="minorHAnsi"/>
                <w:sz w:val="20"/>
                <w:szCs w:val="20"/>
                <w:lang w:eastAsia="zh-CN"/>
              </w:rPr>
            </w:pPr>
            <w:r>
              <w:rPr>
                <w:rFonts w:cstheme="minorHAnsi"/>
                <w:sz w:val="20"/>
                <w:szCs w:val="20"/>
                <w:lang w:eastAsia="zh-CN"/>
              </w:rPr>
              <w:t>[]</w:t>
            </w:r>
            <w:r>
              <w:rPr>
                <w:rFonts w:hint="eastAsia" w:eastAsia="宋体" w:cstheme="minorHAnsi"/>
                <w:sz w:val="20"/>
                <w:szCs w:val="20"/>
                <w:lang w:eastAsia="zh-CN"/>
              </w:rPr>
              <w:t xml:space="preserve"> 联合国粮食及农业组织</w:t>
            </w:r>
            <w:r>
              <w:rPr>
                <w:rFonts w:cstheme="minorHAnsi"/>
                <w:sz w:val="20"/>
                <w:szCs w:val="20"/>
                <w:lang w:eastAsia="zh-CN"/>
              </w:rPr>
              <w:t>(FAO)</w:t>
            </w:r>
            <w:r>
              <w:rPr>
                <w:rFonts w:hint="eastAsia" w:eastAsia="宋体" w:cstheme="minorHAnsi"/>
                <w:sz w:val="20"/>
                <w:szCs w:val="20"/>
                <w:lang w:eastAsia="zh-CN"/>
              </w:rPr>
              <w:t>.</w:t>
            </w:r>
          </w:p>
          <w:p>
            <w:pPr>
              <w:rPr>
                <w:rFonts w:cstheme="minorHAnsi"/>
                <w:sz w:val="20"/>
                <w:szCs w:val="20"/>
                <w:lang w:eastAsia="zh-CN"/>
              </w:rPr>
            </w:pPr>
            <w:r>
              <w:rPr>
                <w:rFonts w:cstheme="minorHAnsi"/>
                <w:sz w:val="20"/>
                <w:szCs w:val="20"/>
                <w:lang w:eastAsia="zh-CN"/>
              </w:rPr>
              <w:t>[]</w:t>
            </w:r>
            <w:r>
              <w:rPr>
                <w:rFonts w:hint="eastAsia" w:eastAsia="宋体" w:cstheme="minorHAnsi"/>
                <w:sz w:val="20"/>
                <w:szCs w:val="20"/>
                <w:lang w:eastAsia="zh-CN"/>
              </w:rPr>
              <w:t xml:space="preserve"> </w:t>
            </w:r>
            <w:r>
              <w:rPr>
                <w:rFonts w:hint="eastAsia" w:ascii="Calibri" w:hAnsi="Calibri" w:eastAsia="Times New Roman" w:cs="Calibri"/>
                <w:color w:val="000000"/>
                <w:sz w:val="20"/>
                <w:szCs w:val="20"/>
                <w:lang w:eastAsia="zh-CN"/>
              </w:rPr>
              <w:t>国际农业发展基金</w:t>
            </w:r>
            <w:r>
              <w:rPr>
                <w:rFonts w:cstheme="minorHAnsi"/>
                <w:sz w:val="20"/>
                <w:szCs w:val="20"/>
                <w:lang w:eastAsia="zh-CN"/>
              </w:rPr>
              <w:t>(IFAD).</w:t>
            </w:r>
          </w:p>
          <w:p>
            <w:pPr>
              <w:rPr>
                <w:rFonts w:cstheme="minorHAnsi"/>
                <w:sz w:val="20"/>
                <w:szCs w:val="20"/>
                <w:lang w:eastAsia="zh-CN"/>
              </w:rPr>
            </w:pPr>
            <w:r>
              <w:rPr>
                <w:rFonts w:cstheme="minorHAnsi"/>
                <w:sz w:val="20"/>
                <w:szCs w:val="20"/>
                <w:lang w:eastAsia="zh-CN"/>
              </w:rPr>
              <w:t>[]</w:t>
            </w:r>
            <w:r>
              <w:rPr>
                <w:rFonts w:hint="eastAsia" w:eastAsia="宋体" w:cstheme="minorHAnsi"/>
                <w:sz w:val="20"/>
                <w:szCs w:val="20"/>
                <w:lang w:eastAsia="zh-CN"/>
              </w:rPr>
              <w:t xml:space="preserve"> </w:t>
            </w:r>
            <w:r>
              <w:rPr>
                <w:rFonts w:hint="eastAsia" w:ascii="Calibri" w:hAnsi="Calibri" w:eastAsia="Times New Roman" w:cs="Calibri"/>
                <w:color w:val="000000"/>
                <w:sz w:val="20"/>
                <w:szCs w:val="20"/>
                <w:lang w:eastAsia="zh-CN"/>
              </w:rPr>
              <w:t>联合国开发计划署</w:t>
            </w:r>
            <w:r>
              <w:rPr>
                <w:rFonts w:cstheme="minorHAnsi"/>
                <w:sz w:val="20"/>
                <w:szCs w:val="20"/>
                <w:lang w:eastAsia="zh-CN"/>
              </w:rPr>
              <w:t>(UNDP).</w:t>
            </w:r>
          </w:p>
          <w:p>
            <w:pPr>
              <w:rPr>
                <w:rFonts w:cstheme="minorHAnsi"/>
                <w:sz w:val="20"/>
                <w:szCs w:val="20"/>
                <w:lang w:eastAsia="zh-CN"/>
              </w:rPr>
            </w:pPr>
            <w:r>
              <w:rPr>
                <w:rFonts w:cstheme="minorHAnsi"/>
                <w:sz w:val="20"/>
                <w:szCs w:val="20"/>
                <w:lang w:eastAsia="zh-CN"/>
              </w:rPr>
              <w:t>[]</w:t>
            </w:r>
            <w:r>
              <w:rPr>
                <w:rFonts w:hint="eastAsia" w:eastAsia="宋体" w:cstheme="minorHAnsi"/>
                <w:sz w:val="20"/>
                <w:szCs w:val="20"/>
                <w:lang w:eastAsia="zh-CN"/>
              </w:rPr>
              <w:t xml:space="preserve"> </w:t>
            </w:r>
            <w:r>
              <w:rPr>
                <w:rFonts w:hint="eastAsia" w:ascii="Calibri" w:hAnsi="Calibri" w:eastAsia="Times New Roman" w:cs="Calibri"/>
                <w:color w:val="000000"/>
                <w:sz w:val="20"/>
                <w:szCs w:val="20"/>
                <w:lang w:eastAsia="zh-CN"/>
              </w:rPr>
              <w:t>联合国环境规划署</w:t>
            </w:r>
            <w:r>
              <w:rPr>
                <w:rFonts w:cstheme="minorHAnsi"/>
                <w:sz w:val="20"/>
                <w:szCs w:val="20"/>
                <w:lang w:eastAsia="zh-CN"/>
              </w:rPr>
              <w:t>(UNEP).</w:t>
            </w:r>
          </w:p>
          <w:p>
            <w:pPr>
              <w:rPr>
                <w:rFonts w:cstheme="minorHAnsi"/>
                <w:sz w:val="20"/>
                <w:szCs w:val="20"/>
                <w:lang w:eastAsia="zh-CN"/>
              </w:rPr>
            </w:pPr>
            <w:r>
              <w:rPr>
                <w:rFonts w:cstheme="minorHAnsi"/>
                <w:sz w:val="20"/>
                <w:szCs w:val="20"/>
                <w:lang w:eastAsia="zh-CN"/>
              </w:rPr>
              <w:t>[]</w:t>
            </w:r>
            <w:r>
              <w:rPr>
                <w:rFonts w:hint="eastAsia" w:eastAsia="宋体" w:cstheme="minorHAnsi"/>
                <w:sz w:val="20"/>
                <w:szCs w:val="20"/>
                <w:lang w:eastAsia="zh-CN"/>
              </w:rPr>
              <w:t xml:space="preserve"> </w:t>
            </w:r>
            <w:r>
              <w:rPr>
                <w:rFonts w:cstheme="minorHAnsi"/>
                <w:sz w:val="20"/>
                <w:szCs w:val="20"/>
                <w:lang w:eastAsia="zh-CN"/>
              </w:rPr>
              <w:t>U</w:t>
            </w:r>
            <w:r>
              <w:rPr>
                <w:rFonts w:hint="eastAsia" w:ascii="Calibri" w:hAnsi="Calibri" w:eastAsia="Times New Roman" w:cs="Calibri"/>
                <w:color w:val="000000"/>
                <w:sz w:val="20"/>
                <w:szCs w:val="20"/>
                <w:lang w:eastAsia="zh-CN"/>
              </w:rPr>
              <w:t>联合国工业发展组织</w:t>
            </w:r>
            <w:r>
              <w:rPr>
                <w:rFonts w:cstheme="minorHAnsi"/>
                <w:sz w:val="20"/>
                <w:szCs w:val="20"/>
                <w:lang w:eastAsia="zh-CN"/>
              </w:rPr>
              <w:t>(UNIDO).</w:t>
            </w:r>
          </w:p>
          <w:p>
            <w:pPr>
              <w:rPr>
                <w:rFonts w:cstheme="minorHAnsi"/>
                <w:sz w:val="20"/>
                <w:szCs w:val="20"/>
                <w:lang w:eastAsia="zh-CN"/>
              </w:rPr>
            </w:pPr>
            <w:r>
              <w:rPr>
                <w:rFonts w:cstheme="minorHAnsi"/>
                <w:sz w:val="20"/>
                <w:szCs w:val="20"/>
                <w:lang w:eastAsia="zh-CN"/>
              </w:rPr>
              <w:t>[]</w:t>
            </w:r>
            <w:r>
              <w:rPr>
                <w:rFonts w:hint="eastAsia" w:eastAsia="宋体" w:cstheme="minorHAnsi"/>
                <w:sz w:val="20"/>
                <w:szCs w:val="20"/>
                <w:lang w:eastAsia="zh-CN"/>
              </w:rPr>
              <w:t xml:space="preserve"> </w:t>
            </w:r>
            <w:r>
              <w:rPr>
                <w:rFonts w:hint="eastAsia" w:ascii="Calibri" w:hAnsi="Calibri" w:eastAsia="宋体" w:cs="Calibri"/>
                <w:color w:val="000000"/>
                <w:sz w:val="20"/>
                <w:szCs w:val="20"/>
                <w:lang w:eastAsia="zh-CN"/>
              </w:rPr>
              <w:t>世界银行</w:t>
            </w:r>
            <w:r>
              <w:rPr>
                <w:rFonts w:cstheme="minorHAnsi"/>
                <w:sz w:val="20"/>
                <w:szCs w:val="20"/>
                <w:lang w:eastAsia="zh-CN"/>
              </w:rPr>
              <w:t>.</w:t>
            </w:r>
          </w:p>
          <w:p>
            <w:pPr>
              <w:rPr>
                <w:rFonts w:cstheme="minorHAnsi"/>
                <w:sz w:val="20"/>
                <w:szCs w:val="20"/>
                <w:lang w:eastAsia="zh-CN"/>
              </w:rPr>
            </w:pPr>
            <w:r>
              <w:rPr>
                <w:rFonts w:cstheme="minorHAnsi"/>
                <w:sz w:val="20"/>
                <w:szCs w:val="20"/>
                <w:lang w:eastAsia="zh-CN"/>
              </w:rPr>
              <w:t>[]</w:t>
            </w:r>
            <w:r>
              <w:rPr>
                <w:rFonts w:hint="eastAsia" w:eastAsia="宋体" w:cstheme="minorHAnsi"/>
                <w:sz w:val="20"/>
                <w:szCs w:val="20"/>
                <w:lang w:eastAsia="zh-CN"/>
              </w:rPr>
              <w:t xml:space="preserve"> </w:t>
            </w:r>
            <w:r>
              <w:rPr>
                <w:rFonts w:hint="eastAsia" w:ascii="Calibri" w:hAnsi="Calibri" w:eastAsia="Times New Roman" w:cs="Calibri"/>
                <w:color w:val="000000"/>
                <w:sz w:val="20"/>
                <w:szCs w:val="20"/>
                <w:lang w:eastAsia="zh-CN"/>
              </w:rPr>
              <w:t>直接从GE</w:t>
            </w:r>
            <w:r>
              <w:rPr>
                <w:rFonts w:hint="eastAsia" w:ascii="Calibri" w:hAnsi="Calibri" w:eastAsia="宋体" w:cs="Calibri"/>
                <w:color w:val="000000"/>
                <w:sz w:val="20"/>
                <w:szCs w:val="20"/>
                <w:lang w:eastAsia="zh-CN"/>
              </w:rPr>
              <w:t>F</w:t>
            </w:r>
            <w:r>
              <w:rPr>
                <w:rFonts w:hint="eastAsia" w:ascii="Calibri" w:hAnsi="Calibri" w:eastAsia="Times New Roman" w:cs="Calibri"/>
                <w:color w:val="000000"/>
                <w:sz w:val="20"/>
                <w:szCs w:val="20"/>
                <w:lang w:eastAsia="zh-CN"/>
              </w:rPr>
              <w:t>获得</w:t>
            </w:r>
            <w:r>
              <w:rPr>
                <w:rFonts w:cstheme="minorHAnsi"/>
                <w:sz w:val="20"/>
                <w:szCs w:val="20"/>
                <w:lang w:eastAsia="zh-CN"/>
              </w:rPr>
              <w:t>.</w:t>
            </w:r>
          </w:p>
          <w:p>
            <w:pPr>
              <w:rPr>
                <w:rFonts w:cstheme="minorHAnsi"/>
                <w:sz w:val="20"/>
                <w:szCs w:val="20"/>
              </w:rPr>
            </w:pPr>
            <w:r>
              <w:rPr>
                <w:rFonts w:cstheme="minorHAnsi"/>
                <w:sz w:val="20"/>
                <w:szCs w:val="20"/>
              </w:rPr>
              <w:t>[]</w:t>
            </w:r>
            <w:r>
              <w:rPr>
                <w:rFonts w:hint="eastAsia" w:eastAsia="宋体" w:cstheme="minorHAnsi"/>
                <w:sz w:val="20"/>
                <w:szCs w:val="20"/>
                <w:lang w:eastAsia="zh-CN"/>
              </w:rPr>
              <w:t xml:space="preserve"> </w:t>
            </w:r>
            <w:r>
              <w:rPr>
                <w:rFonts w:hint="eastAsia" w:ascii="Calibri" w:hAnsi="Calibri" w:eastAsia="宋体" w:cs="Calibri"/>
                <w:color w:val="000000"/>
                <w:sz w:val="20"/>
                <w:szCs w:val="20"/>
                <w:lang w:eastAsia="zh-CN"/>
              </w:rPr>
              <w:t>其他</w:t>
            </w:r>
            <w:r>
              <w:rPr>
                <w:rFonts w:cstheme="minorHAnsi"/>
                <w:sz w:val="20"/>
                <w:szCs w:val="20"/>
              </w:rPr>
              <w:t>. (</w:t>
            </w:r>
            <w:r>
              <w:rPr>
                <w:rFonts w:hint="eastAsia" w:cstheme="minorHAnsi"/>
                <w:sz w:val="20"/>
                <w:szCs w:val="20"/>
              </w:rPr>
              <w:t>请明确说明</w:t>
            </w:r>
            <w:r>
              <w:rPr>
                <w:rFonts w:cstheme="minorHAnsi"/>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0" w:type="auto"/>
            <w:vMerge w:val="continue"/>
          </w:tcPr>
          <w:p>
            <w:pPr>
              <w:rPr>
                <w:rFonts w:cstheme="minorHAnsi"/>
                <w:sz w:val="20"/>
                <w:szCs w:val="20"/>
              </w:rPr>
            </w:pPr>
          </w:p>
        </w:tc>
        <w:tc>
          <w:tcPr>
            <w:tcW w:w="4141" w:type="dxa"/>
          </w:tcPr>
          <w:p>
            <w:pPr>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更新</w:t>
            </w:r>
            <w:r>
              <w:rPr>
                <w:rFonts w:hint="default" w:ascii="Calibri" w:hAnsi="Calibri" w:eastAsia="Times New Roman" w:cs="Calibri"/>
                <w:color w:val="000000"/>
                <w:sz w:val="20"/>
                <w:szCs w:val="20"/>
                <w:lang w:val="en-US" w:eastAsia="zh-CN"/>
              </w:rPr>
              <w:t>国家实施计划</w:t>
            </w:r>
            <w:r>
              <w:rPr>
                <w:rFonts w:hint="eastAsia" w:ascii="Calibri" w:hAnsi="Calibri" w:eastAsia="Times New Roman" w:cs="Calibri"/>
                <w:color w:val="000000"/>
                <w:sz w:val="20"/>
                <w:szCs w:val="20"/>
                <w:lang w:eastAsia="zh-CN"/>
              </w:rPr>
              <w:t>以</w:t>
            </w:r>
            <w:r>
              <w:rPr>
                <w:rFonts w:hint="eastAsia" w:ascii="Calibri" w:hAnsi="Calibri" w:eastAsia="Times New Roman" w:cs="Calibri"/>
                <w:color w:val="000000"/>
                <w:sz w:val="20"/>
                <w:szCs w:val="20"/>
                <w:lang w:val="en-US" w:eastAsia="zh-CN"/>
              </w:rPr>
              <w:t>增列</w:t>
            </w:r>
            <w:r>
              <w:rPr>
                <w:rFonts w:hint="eastAsia" w:ascii="Calibri" w:hAnsi="Calibri" w:eastAsia="Times New Roman" w:cs="Calibri"/>
                <w:color w:val="000000"/>
                <w:sz w:val="20"/>
                <w:szCs w:val="20"/>
                <w:lang w:eastAsia="zh-CN"/>
              </w:rPr>
              <w:t>第 SC-8/11 号决定所列的短链氯化石蜡</w:t>
            </w:r>
          </w:p>
        </w:tc>
        <w:tc>
          <w:tcPr>
            <w:tcW w:w="3242" w:type="dxa"/>
          </w:tcPr>
          <w:p>
            <w:pPr>
              <w:rPr>
                <w:rFonts w:eastAsia="宋体" w:cstheme="minorHAnsi"/>
                <w:sz w:val="20"/>
                <w:szCs w:val="20"/>
                <w:lang w:eastAsia="zh-CN"/>
              </w:rPr>
            </w:pPr>
            <w:r>
              <w:rPr>
                <w:rFonts w:cstheme="minorHAnsi"/>
                <w:sz w:val="20"/>
                <w:szCs w:val="20"/>
                <w:lang w:eastAsia="zh-CN"/>
              </w:rPr>
              <w:t>[]</w:t>
            </w:r>
            <w:r>
              <w:rPr>
                <w:rFonts w:hint="eastAsia" w:eastAsia="宋体" w:cstheme="minorHAnsi"/>
                <w:sz w:val="20"/>
                <w:szCs w:val="20"/>
                <w:lang w:eastAsia="zh-CN"/>
              </w:rPr>
              <w:t xml:space="preserve"> 联合国粮食及农业组织</w:t>
            </w:r>
            <w:r>
              <w:rPr>
                <w:rFonts w:cstheme="minorHAnsi"/>
                <w:sz w:val="20"/>
                <w:szCs w:val="20"/>
                <w:lang w:eastAsia="zh-CN"/>
              </w:rPr>
              <w:t>(FAO)</w:t>
            </w:r>
            <w:r>
              <w:rPr>
                <w:rFonts w:hint="eastAsia" w:eastAsia="宋体" w:cstheme="minorHAnsi"/>
                <w:sz w:val="20"/>
                <w:szCs w:val="20"/>
                <w:lang w:eastAsia="zh-CN"/>
              </w:rPr>
              <w:t>.</w:t>
            </w:r>
          </w:p>
          <w:p>
            <w:pPr>
              <w:rPr>
                <w:rFonts w:cstheme="minorHAnsi"/>
                <w:sz w:val="20"/>
                <w:szCs w:val="20"/>
                <w:lang w:eastAsia="zh-CN"/>
              </w:rPr>
            </w:pPr>
            <w:r>
              <w:rPr>
                <w:rFonts w:cstheme="minorHAnsi"/>
                <w:sz w:val="20"/>
                <w:szCs w:val="20"/>
                <w:lang w:eastAsia="zh-CN"/>
              </w:rPr>
              <w:t>[]</w:t>
            </w:r>
            <w:r>
              <w:rPr>
                <w:rFonts w:hint="eastAsia" w:eastAsia="宋体" w:cstheme="minorHAnsi"/>
                <w:sz w:val="20"/>
                <w:szCs w:val="20"/>
                <w:lang w:eastAsia="zh-CN"/>
              </w:rPr>
              <w:t xml:space="preserve"> </w:t>
            </w:r>
            <w:r>
              <w:rPr>
                <w:rFonts w:hint="eastAsia" w:ascii="Calibri" w:hAnsi="Calibri" w:eastAsia="Times New Roman" w:cs="Calibri"/>
                <w:color w:val="000000"/>
                <w:sz w:val="20"/>
                <w:szCs w:val="20"/>
                <w:lang w:eastAsia="zh-CN"/>
              </w:rPr>
              <w:t>国际农业发展基金</w:t>
            </w:r>
            <w:r>
              <w:rPr>
                <w:rFonts w:cstheme="minorHAnsi"/>
                <w:sz w:val="20"/>
                <w:szCs w:val="20"/>
                <w:lang w:eastAsia="zh-CN"/>
              </w:rPr>
              <w:t>(IFAD).</w:t>
            </w:r>
          </w:p>
          <w:p>
            <w:pPr>
              <w:rPr>
                <w:rFonts w:cstheme="minorHAnsi"/>
                <w:sz w:val="20"/>
                <w:szCs w:val="20"/>
                <w:lang w:eastAsia="zh-CN"/>
              </w:rPr>
            </w:pPr>
            <w:r>
              <w:rPr>
                <w:rFonts w:cstheme="minorHAnsi"/>
                <w:sz w:val="20"/>
                <w:szCs w:val="20"/>
                <w:lang w:eastAsia="zh-CN"/>
              </w:rPr>
              <w:t>[]</w:t>
            </w:r>
            <w:r>
              <w:rPr>
                <w:rFonts w:hint="eastAsia" w:eastAsia="宋体" w:cstheme="minorHAnsi"/>
                <w:sz w:val="20"/>
                <w:szCs w:val="20"/>
                <w:lang w:eastAsia="zh-CN"/>
              </w:rPr>
              <w:t xml:space="preserve"> </w:t>
            </w:r>
            <w:r>
              <w:rPr>
                <w:rFonts w:hint="eastAsia" w:ascii="Calibri" w:hAnsi="Calibri" w:eastAsia="Times New Roman" w:cs="Calibri"/>
                <w:color w:val="000000"/>
                <w:sz w:val="20"/>
                <w:szCs w:val="20"/>
                <w:lang w:eastAsia="zh-CN"/>
              </w:rPr>
              <w:t>联合国开发计划署</w:t>
            </w:r>
            <w:r>
              <w:rPr>
                <w:rFonts w:cstheme="minorHAnsi"/>
                <w:sz w:val="20"/>
                <w:szCs w:val="20"/>
                <w:lang w:eastAsia="zh-CN"/>
              </w:rPr>
              <w:t>(UNDP).</w:t>
            </w:r>
          </w:p>
          <w:p>
            <w:pPr>
              <w:rPr>
                <w:rFonts w:cstheme="minorHAnsi"/>
                <w:sz w:val="20"/>
                <w:szCs w:val="20"/>
                <w:lang w:eastAsia="zh-CN"/>
              </w:rPr>
            </w:pPr>
            <w:r>
              <w:rPr>
                <w:rFonts w:cstheme="minorHAnsi"/>
                <w:sz w:val="20"/>
                <w:szCs w:val="20"/>
                <w:lang w:eastAsia="zh-CN"/>
              </w:rPr>
              <w:t>[]</w:t>
            </w:r>
            <w:r>
              <w:rPr>
                <w:rFonts w:hint="eastAsia" w:eastAsia="宋体" w:cstheme="minorHAnsi"/>
                <w:sz w:val="20"/>
                <w:szCs w:val="20"/>
                <w:lang w:eastAsia="zh-CN"/>
              </w:rPr>
              <w:t xml:space="preserve"> </w:t>
            </w:r>
            <w:r>
              <w:rPr>
                <w:rFonts w:hint="eastAsia" w:ascii="Calibri" w:hAnsi="Calibri" w:eastAsia="Times New Roman" w:cs="Calibri"/>
                <w:color w:val="000000"/>
                <w:sz w:val="20"/>
                <w:szCs w:val="20"/>
                <w:lang w:eastAsia="zh-CN"/>
              </w:rPr>
              <w:t>联合国环境规划署</w:t>
            </w:r>
            <w:r>
              <w:rPr>
                <w:rFonts w:cstheme="minorHAnsi"/>
                <w:sz w:val="20"/>
                <w:szCs w:val="20"/>
                <w:lang w:eastAsia="zh-CN"/>
              </w:rPr>
              <w:t>(UNEP).</w:t>
            </w:r>
          </w:p>
          <w:p>
            <w:pPr>
              <w:rPr>
                <w:rFonts w:cstheme="minorHAnsi"/>
                <w:sz w:val="20"/>
                <w:szCs w:val="20"/>
                <w:lang w:eastAsia="zh-CN"/>
              </w:rPr>
            </w:pPr>
            <w:r>
              <w:rPr>
                <w:rFonts w:cstheme="minorHAnsi"/>
                <w:sz w:val="20"/>
                <w:szCs w:val="20"/>
                <w:lang w:eastAsia="zh-CN"/>
              </w:rPr>
              <w:t>[]</w:t>
            </w:r>
            <w:r>
              <w:rPr>
                <w:rFonts w:hint="eastAsia" w:eastAsia="宋体" w:cstheme="minorHAnsi"/>
                <w:sz w:val="20"/>
                <w:szCs w:val="20"/>
                <w:lang w:eastAsia="zh-CN"/>
              </w:rPr>
              <w:t xml:space="preserve"> </w:t>
            </w:r>
            <w:r>
              <w:rPr>
                <w:rFonts w:cstheme="minorHAnsi"/>
                <w:sz w:val="20"/>
                <w:szCs w:val="20"/>
                <w:lang w:eastAsia="zh-CN"/>
              </w:rPr>
              <w:t>U</w:t>
            </w:r>
            <w:r>
              <w:rPr>
                <w:rFonts w:hint="eastAsia" w:ascii="Calibri" w:hAnsi="Calibri" w:eastAsia="Times New Roman" w:cs="Calibri"/>
                <w:color w:val="000000"/>
                <w:sz w:val="20"/>
                <w:szCs w:val="20"/>
                <w:lang w:eastAsia="zh-CN"/>
              </w:rPr>
              <w:t>联合国工业发展组织</w:t>
            </w:r>
            <w:r>
              <w:rPr>
                <w:rFonts w:cstheme="minorHAnsi"/>
                <w:sz w:val="20"/>
                <w:szCs w:val="20"/>
                <w:lang w:eastAsia="zh-CN"/>
              </w:rPr>
              <w:t>(UNIDO).</w:t>
            </w:r>
          </w:p>
          <w:p>
            <w:pPr>
              <w:rPr>
                <w:rFonts w:cstheme="minorHAnsi"/>
                <w:sz w:val="20"/>
                <w:szCs w:val="20"/>
                <w:lang w:eastAsia="zh-CN"/>
              </w:rPr>
            </w:pPr>
            <w:r>
              <w:rPr>
                <w:rFonts w:cstheme="minorHAnsi"/>
                <w:sz w:val="20"/>
                <w:szCs w:val="20"/>
                <w:lang w:eastAsia="zh-CN"/>
              </w:rPr>
              <w:t>[]</w:t>
            </w:r>
            <w:r>
              <w:rPr>
                <w:rFonts w:hint="eastAsia" w:eastAsia="宋体" w:cstheme="minorHAnsi"/>
                <w:sz w:val="20"/>
                <w:szCs w:val="20"/>
                <w:lang w:eastAsia="zh-CN"/>
              </w:rPr>
              <w:t xml:space="preserve"> </w:t>
            </w:r>
            <w:r>
              <w:rPr>
                <w:rFonts w:hint="eastAsia" w:ascii="Calibri" w:hAnsi="Calibri" w:eastAsia="宋体" w:cs="Calibri"/>
                <w:color w:val="000000"/>
                <w:sz w:val="20"/>
                <w:szCs w:val="20"/>
                <w:lang w:eastAsia="zh-CN"/>
              </w:rPr>
              <w:t>世界银行</w:t>
            </w:r>
            <w:r>
              <w:rPr>
                <w:rFonts w:cstheme="minorHAnsi"/>
                <w:sz w:val="20"/>
                <w:szCs w:val="20"/>
                <w:lang w:eastAsia="zh-CN"/>
              </w:rPr>
              <w:t>.</w:t>
            </w:r>
          </w:p>
          <w:p>
            <w:pPr>
              <w:rPr>
                <w:rFonts w:cstheme="minorHAnsi"/>
                <w:sz w:val="20"/>
                <w:szCs w:val="20"/>
                <w:lang w:eastAsia="zh-CN"/>
              </w:rPr>
            </w:pPr>
            <w:r>
              <w:rPr>
                <w:rFonts w:cstheme="minorHAnsi"/>
                <w:sz w:val="20"/>
                <w:szCs w:val="20"/>
                <w:lang w:eastAsia="zh-CN"/>
              </w:rPr>
              <w:t>[]</w:t>
            </w:r>
            <w:r>
              <w:rPr>
                <w:rFonts w:hint="eastAsia" w:eastAsia="宋体" w:cstheme="minorHAnsi"/>
                <w:sz w:val="20"/>
                <w:szCs w:val="20"/>
                <w:lang w:eastAsia="zh-CN"/>
              </w:rPr>
              <w:t xml:space="preserve"> </w:t>
            </w:r>
            <w:r>
              <w:rPr>
                <w:rFonts w:hint="eastAsia" w:ascii="Calibri" w:hAnsi="Calibri" w:eastAsia="Times New Roman" w:cs="Calibri"/>
                <w:color w:val="000000"/>
                <w:sz w:val="20"/>
                <w:szCs w:val="20"/>
                <w:lang w:eastAsia="zh-CN"/>
              </w:rPr>
              <w:t>直接从GE</w:t>
            </w:r>
            <w:r>
              <w:rPr>
                <w:rFonts w:hint="eastAsia" w:ascii="Calibri" w:hAnsi="Calibri" w:eastAsia="宋体" w:cs="Calibri"/>
                <w:color w:val="000000"/>
                <w:sz w:val="20"/>
                <w:szCs w:val="20"/>
                <w:lang w:eastAsia="zh-CN"/>
              </w:rPr>
              <w:t>F</w:t>
            </w:r>
            <w:r>
              <w:rPr>
                <w:rFonts w:hint="eastAsia" w:ascii="Calibri" w:hAnsi="Calibri" w:eastAsia="Times New Roman" w:cs="Calibri"/>
                <w:color w:val="000000"/>
                <w:sz w:val="20"/>
                <w:szCs w:val="20"/>
                <w:lang w:eastAsia="zh-CN"/>
              </w:rPr>
              <w:t>获得</w:t>
            </w:r>
            <w:r>
              <w:rPr>
                <w:rFonts w:cstheme="minorHAnsi"/>
                <w:sz w:val="20"/>
                <w:szCs w:val="20"/>
                <w:lang w:eastAsia="zh-CN"/>
              </w:rPr>
              <w:t>.</w:t>
            </w:r>
          </w:p>
          <w:p>
            <w:pPr>
              <w:rPr>
                <w:rFonts w:cstheme="minorHAnsi"/>
                <w:sz w:val="20"/>
                <w:szCs w:val="20"/>
              </w:rPr>
            </w:pPr>
            <w:r>
              <w:rPr>
                <w:rFonts w:cstheme="minorHAnsi"/>
                <w:sz w:val="20"/>
                <w:szCs w:val="20"/>
              </w:rPr>
              <w:t>[]</w:t>
            </w:r>
            <w:r>
              <w:rPr>
                <w:rFonts w:hint="eastAsia" w:eastAsia="宋体" w:cstheme="minorHAnsi"/>
                <w:sz w:val="20"/>
                <w:szCs w:val="20"/>
                <w:lang w:eastAsia="zh-CN"/>
              </w:rPr>
              <w:t xml:space="preserve"> </w:t>
            </w:r>
            <w:r>
              <w:rPr>
                <w:rFonts w:hint="eastAsia" w:ascii="Calibri" w:hAnsi="Calibri" w:eastAsia="宋体" w:cs="Calibri"/>
                <w:color w:val="000000"/>
                <w:sz w:val="20"/>
                <w:szCs w:val="20"/>
                <w:lang w:eastAsia="zh-CN"/>
              </w:rPr>
              <w:t>其他</w:t>
            </w:r>
            <w:r>
              <w:rPr>
                <w:rFonts w:cstheme="minorHAnsi"/>
                <w:sz w:val="20"/>
                <w:szCs w:val="20"/>
              </w:rPr>
              <w:t>. (</w:t>
            </w:r>
            <w:r>
              <w:rPr>
                <w:rFonts w:hint="eastAsia" w:cstheme="minorHAnsi"/>
                <w:sz w:val="20"/>
                <w:szCs w:val="20"/>
              </w:rPr>
              <w:t>请明确说明</w:t>
            </w:r>
            <w:r>
              <w:rPr>
                <w:rFonts w:cstheme="minorHAnsi"/>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0" w:type="auto"/>
            <w:vMerge w:val="continue"/>
          </w:tcPr>
          <w:p>
            <w:pPr>
              <w:rPr>
                <w:rFonts w:cstheme="minorHAnsi"/>
                <w:sz w:val="20"/>
                <w:szCs w:val="20"/>
              </w:rPr>
            </w:pPr>
          </w:p>
        </w:tc>
        <w:tc>
          <w:tcPr>
            <w:tcW w:w="4141" w:type="dxa"/>
          </w:tcPr>
          <w:p>
            <w:pPr>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更新国家实施计划以</w:t>
            </w:r>
            <w:r>
              <w:rPr>
                <w:rFonts w:hint="eastAsia" w:ascii="Calibri" w:hAnsi="Calibri" w:eastAsia="宋体" w:cs="Calibri"/>
                <w:color w:val="000000"/>
                <w:sz w:val="20"/>
                <w:szCs w:val="20"/>
                <w:lang w:val="en-US" w:eastAsia="zh-CN"/>
              </w:rPr>
              <w:t>增列</w:t>
            </w:r>
            <w:r>
              <w:rPr>
                <w:rFonts w:hint="eastAsia" w:ascii="Calibri" w:hAnsi="Calibri" w:eastAsia="Times New Roman" w:cs="Calibri"/>
                <w:color w:val="000000"/>
                <w:sz w:val="20"/>
                <w:szCs w:val="20"/>
                <w:lang w:eastAsia="zh-CN"/>
              </w:rPr>
              <w:t>第 SC-8/12 号决定所列的六氯丁二烯</w:t>
            </w:r>
          </w:p>
        </w:tc>
        <w:tc>
          <w:tcPr>
            <w:tcW w:w="3242" w:type="dxa"/>
          </w:tcPr>
          <w:p>
            <w:pPr>
              <w:rPr>
                <w:rFonts w:eastAsia="宋体" w:cstheme="minorHAnsi"/>
                <w:sz w:val="20"/>
                <w:szCs w:val="20"/>
                <w:lang w:eastAsia="zh-CN"/>
              </w:rPr>
            </w:pPr>
            <w:r>
              <w:rPr>
                <w:rFonts w:cstheme="minorHAnsi"/>
                <w:sz w:val="20"/>
                <w:szCs w:val="20"/>
                <w:lang w:eastAsia="zh-CN"/>
              </w:rPr>
              <w:t>[]</w:t>
            </w:r>
            <w:r>
              <w:rPr>
                <w:rFonts w:hint="eastAsia" w:eastAsia="宋体" w:cstheme="minorHAnsi"/>
                <w:sz w:val="20"/>
                <w:szCs w:val="20"/>
                <w:lang w:eastAsia="zh-CN"/>
              </w:rPr>
              <w:t xml:space="preserve"> 联合国粮食及农业组织</w:t>
            </w:r>
            <w:r>
              <w:rPr>
                <w:rFonts w:cstheme="minorHAnsi"/>
                <w:sz w:val="20"/>
                <w:szCs w:val="20"/>
                <w:lang w:eastAsia="zh-CN"/>
              </w:rPr>
              <w:t>(FAO)</w:t>
            </w:r>
            <w:r>
              <w:rPr>
                <w:rFonts w:hint="eastAsia" w:eastAsia="宋体" w:cstheme="minorHAnsi"/>
                <w:sz w:val="20"/>
                <w:szCs w:val="20"/>
                <w:lang w:eastAsia="zh-CN"/>
              </w:rPr>
              <w:t>.</w:t>
            </w:r>
          </w:p>
          <w:p>
            <w:pPr>
              <w:rPr>
                <w:rFonts w:cstheme="minorHAnsi"/>
                <w:sz w:val="20"/>
                <w:szCs w:val="20"/>
                <w:lang w:eastAsia="zh-CN"/>
              </w:rPr>
            </w:pPr>
            <w:r>
              <w:rPr>
                <w:rFonts w:cstheme="minorHAnsi"/>
                <w:sz w:val="20"/>
                <w:szCs w:val="20"/>
                <w:lang w:eastAsia="zh-CN"/>
              </w:rPr>
              <w:t>[]</w:t>
            </w:r>
            <w:r>
              <w:rPr>
                <w:rFonts w:hint="eastAsia" w:eastAsia="宋体" w:cstheme="minorHAnsi"/>
                <w:sz w:val="20"/>
                <w:szCs w:val="20"/>
                <w:lang w:eastAsia="zh-CN"/>
              </w:rPr>
              <w:t xml:space="preserve"> </w:t>
            </w:r>
            <w:r>
              <w:rPr>
                <w:rFonts w:hint="eastAsia" w:ascii="Calibri" w:hAnsi="Calibri" w:eastAsia="Times New Roman" w:cs="Calibri"/>
                <w:color w:val="000000"/>
                <w:sz w:val="20"/>
                <w:szCs w:val="20"/>
                <w:lang w:eastAsia="zh-CN"/>
              </w:rPr>
              <w:t>国际农业发展基金</w:t>
            </w:r>
            <w:r>
              <w:rPr>
                <w:rFonts w:cstheme="minorHAnsi"/>
                <w:sz w:val="20"/>
                <w:szCs w:val="20"/>
                <w:lang w:eastAsia="zh-CN"/>
              </w:rPr>
              <w:t>(IFAD).</w:t>
            </w:r>
          </w:p>
          <w:p>
            <w:pPr>
              <w:rPr>
                <w:rFonts w:cstheme="minorHAnsi"/>
                <w:sz w:val="20"/>
                <w:szCs w:val="20"/>
                <w:lang w:eastAsia="zh-CN"/>
              </w:rPr>
            </w:pPr>
            <w:r>
              <w:rPr>
                <w:rFonts w:cstheme="minorHAnsi"/>
                <w:sz w:val="20"/>
                <w:szCs w:val="20"/>
                <w:lang w:eastAsia="zh-CN"/>
              </w:rPr>
              <w:t>[]</w:t>
            </w:r>
            <w:r>
              <w:rPr>
                <w:rFonts w:hint="eastAsia" w:eastAsia="宋体" w:cstheme="minorHAnsi"/>
                <w:sz w:val="20"/>
                <w:szCs w:val="20"/>
                <w:lang w:eastAsia="zh-CN"/>
              </w:rPr>
              <w:t xml:space="preserve"> </w:t>
            </w:r>
            <w:r>
              <w:rPr>
                <w:rFonts w:hint="eastAsia" w:ascii="Calibri" w:hAnsi="Calibri" w:eastAsia="Times New Roman" w:cs="Calibri"/>
                <w:color w:val="000000"/>
                <w:sz w:val="20"/>
                <w:szCs w:val="20"/>
                <w:lang w:eastAsia="zh-CN"/>
              </w:rPr>
              <w:t>联合国开发计划署</w:t>
            </w:r>
            <w:r>
              <w:rPr>
                <w:rFonts w:cstheme="minorHAnsi"/>
                <w:sz w:val="20"/>
                <w:szCs w:val="20"/>
                <w:lang w:eastAsia="zh-CN"/>
              </w:rPr>
              <w:t>(UNDP).</w:t>
            </w:r>
          </w:p>
          <w:p>
            <w:pPr>
              <w:rPr>
                <w:rFonts w:cstheme="minorHAnsi"/>
                <w:sz w:val="20"/>
                <w:szCs w:val="20"/>
                <w:lang w:eastAsia="zh-CN"/>
              </w:rPr>
            </w:pPr>
            <w:r>
              <w:rPr>
                <w:rFonts w:cstheme="minorHAnsi"/>
                <w:sz w:val="20"/>
                <w:szCs w:val="20"/>
                <w:lang w:eastAsia="zh-CN"/>
              </w:rPr>
              <w:t>[]</w:t>
            </w:r>
            <w:r>
              <w:rPr>
                <w:rFonts w:hint="eastAsia" w:eastAsia="宋体" w:cstheme="minorHAnsi"/>
                <w:sz w:val="20"/>
                <w:szCs w:val="20"/>
                <w:lang w:eastAsia="zh-CN"/>
              </w:rPr>
              <w:t xml:space="preserve"> </w:t>
            </w:r>
            <w:r>
              <w:rPr>
                <w:rFonts w:hint="eastAsia" w:ascii="Calibri" w:hAnsi="Calibri" w:eastAsia="Times New Roman" w:cs="Calibri"/>
                <w:color w:val="000000"/>
                <w:sz w:val="20"/>
                <w:szCs w:val="20"/>
                <w:lang w:eastAsia="zh-CN"/>
              </w:rPr>
              <w:t>联合国环境规划署</w:t>
            </w:r>
            <w:r>
              <w:rPr>
                <w:rFonts w:cstheme="minorHAnsi"/>
                <w:sz w:val="20"/>
                <w:szCs w:val="20"/>
                <w:lang w:eastAsia="zh-CN"/>
              </w:rPr>
              <w:t>(UNEP).</w:t>
            </w:r>
          </w:p>
          <w:p>
            <w:pPr>
              <w:rPr>
                <w:rFonts w:cstheme="minorHAnsi"/>
                <w:sz w:val="20"/>
                <w:szCs w:val="20"/>
                <w:lang w:eastAsia="zh-CN"/>
              </w:rPr>
            </w:pPr>
            <w:r>
              <w:rPr>
                <w:rFonts w:cstheme="minorHAnsi"/>
                <w:sz w:val="20"/>
                <w:szCs w:val="20"/>
                <w:lang w:eastAsia="zh-CN"/>
              </w:rPr>
              <w:t>[]</w:t>
            </w:r>
            <w:r>
              <w:rPr>
                <w:rFonts w:hint="eastAsia" w:eastAsia="宋体" w:cstheme="minorHAnsi"/>
                <w:sz w:val="20"/>
                <w:szCs w:val="20"/>
                <w:lang w:eastAsia="zh-CN"/>
              </w:rPr>
              <w:t xml:space="preserve"> </w:t>
            </w:r>
            <w:r>
              <w:rPr>
                <w:rFonts w:cstheme="minorHAnsi"/>
                <w:sz w:val="20"/>
                <w:szCs w:val="20"/>
                <w:lang w:eastAsia="zh-CN"/>
              </w:rPr>
              <w:t>U</w:t>
            </w:r>
            <w:r>
              <w:rPr>
                <w:rFonts w:hint="eastAsia" w:ascii="Calibri" w:hAnsi="Calibri" w:eastAsia="Times New Roman" w:cs="Calibri"/>
                <w:color w:val="000000"/>
                <w:sz w:val="20"/>
                <w:szCs w:val="20"/>
                <w:lang w:eastAsia="zh-CN"/>
              </w:rPr>
              <w:t>联合国工业发展组织</w:t>
            </w:r>
            <w:r>
              <w:rPr>
                <w:rFonts w:cstheme="minorHAnsi"/>
                <w:sz w:val="20"/>
                <w:szCs w:val="20"/>
                <w:lang w:eastAsia="zh-CN"/>
              </w:rPr>
              <w:t>(UNIDO).</w:t>
            </w:r>
          </w:p>
          <w:p>
            <w:pPr>
              <w:rPr>
                <w:rFonts w:cstheme="minorHAnsi"/>
                <w:sz w:val="20"/>
                <w:szCs w:val="20"/>
                <w:lang w:eastAsia="zh-CN"/>
              </w:rPr>
            </w:pPr>
            <w:r>
              <w:rPr>
                <w:rFonts w:cstheme="minorHAnsi"/>
                <w:sz w:val="20"/>
                <w:szCs w:val="20"/>
                <w:lang w:eastAsia="zh-CN"/>
              </w:rPr>
              <w:t>[]</w:t>
            </w:r>
            <w:r>
              <w:rPr>
                <w:rFonts w:hint="eastAsia" w:eastAsia="宋体" w:cstheme="minorHAnsi"/>
                <w:sz w:val="20"/>
                <w:szCs w:val="20"/>
                <w:lang w:eastAsia="zh-CN"/>
              </w:rPr>
              <w:t xml:space="preserve"> </w:t>
            </w:r>
            <w:r>
              <w:rPr>
                <w:rFonts w:hint="eastAsia" w:ascii="Calibri" w:hAnsi="Calibri" w:eastAsia="宋体" w:cs="Calibri"/>
                <w:color w:val="000000"/>
                <w:sz w:val="20"/>
                <w:szCs w:val="20"/>
                <w:lang w:eastAsia="zh-CN"/>
              </w:rPr>
              <w:t>世界银行</w:t>
            </w:r>
            <w:r>
              <w:rPr>
                <w:rFonts w:cstheme="minorHAnsi"/>
                <w:sz w:val="20"/>
                <w:szCs w:val="20"/>
                <w:lang w:eastAsia="zh-CN"/>
              </w:rPr>
              <w:t>.</w:t>
            </w:r>
          </w:p>
          <w:p>
            <w:pPr>
              <w:rPr>
                <w:rFonts w:cstheme="minorHAnsi"/>
                <w:sz w:val="20"/>
                <w:szCs w:val="20"/>
                <w:lang w:eastAsia="zh-CN"/>
              </w:rPr>
            </w:pPr>
            <w:r>
              <w:rPr>
                <w:rFonts w:cstheme="minorHAnsi"/>
                <w:sz w:val="20"/>
                <w:szCs w:val="20"/>
                <w:lang w:eastAsia="zh-CN"/>
              </w:rPr>
              <w:t>[]</w:t>
            </w:r>
            <w:r>
              <w:rPr>
                <w:rFonts w:hint="eastAsia" w:eastAsia="宋体" w:cstheme="minorHAnsi"/>
                <w:sz w:val="20"/>
                <w:szCs w:val="20"/>
                <w:lang w:eastAsia="zh-CN"/>
              </w:rPr>
              <w:t xml:space="preserve"> </w:t>
            </w:r>
            <w:r>
              <w:rPr>
                <w:rFonts w:hint="eastAsia" w:ascii="Calibri" w:hAnsi="Calibri" w:eastAsia="Times New Roman" w:cs="Calibri"/>
                <w:color w:val="000000"/>
                <w:sz w:val="20"/>
                <w:szCs w:val="20"/>
                <w:lang w:eastAsia="zh-CN"/>
              </w:rPr>
              <w:t>直接从GE</w:t>
            </w:r>
            <w:r>
              <w:rPr>
                <w:rFonts w:hint="eastAsia" w:ascii="Calibri" w:hAnsi="Calibri" w:eastAsia="宋体" w:cs="Calibri"/>
                <w:color w:val="000000"/>
                <w:sz w:val="20"/>
                <w:szCs w:val="20"/>
                <w:lang w:eastAsia="zh-CN"/>
              </w:rPr>
              <w:t>F</w:t>
            </w:r>
            <w:r>
              <w:rPr>
                <w:rFonts w:hint="eastAsia" w:ascii="Calibri" w:hAnsi="Calibri" w:eastAsia="Times New Roman" w:cs="Calibri"/>
                <w:color w:val="000000"/>
                <w:sz w:val="20"/>
                <w:szCs w:val="20"/>
                <w:lang w:eastAsia="zh-CN"/>
              </w:rPr>
              <w:t>获得</w:t>
            </w:r>
            <w:r>
              <w:rPr>
                <w:rFonts w:cstheme="minorHAnsi"/>
                <w:sz w:val="20"/>
                <w:szCs w:val="20"/>
                <w:lang w:eastAsia="zh-CN"/>
              </w:rPr>
              <w:t>.</w:t>
            </w:r>
          </w:p>
          <w:p>
            <w:pPr>
              <w:rPr>
                <w:rFonts w:cstheme="minorHAnsi"/>
                <w:sz w:val="20"/>
                <w:szCs w:val="20"/>
              </w:rPr>
            </w:pPr>
            <w:r>
              <w:rPr>
                <w:rFonts w:cstheme="minorHAnsi"/>
                <w:sz w:val="20"/>
                <w:szCs w:val="20"/>
              </w:rPr>
              <w:t>[]</w:t>
            </w:r>
            <w:r>
              <w:rPr>
                <w:rFonts w:hint="eastAsia" w:eastAsia="宋体" w:cstheme="minorHAnsi"/>
                <w:sz w:val="20"/>
                <w:szCs w:val="20"/>
                <w:lang w:eastAsia="zh-CN"/>
              </w:rPr>
              <w:t xml:space="preserve"> </w:t>
            </w:r>
            <w:r>
              <w:rPr>
                <w:rFonts w:hint="eastAsia" w:ascii="Calibri" w:hAnsi="Calibri" w:eastAsia="宋体" w:cs="Calibri"/>
                <w:color w:val="000000"/>
                <w:sz w:val="20"/>
                <w:szCs w:val="20"/>
                <w:lang w:eastAsia="zh-CN"/>
              </w:rPr>
              <w:t>其他</w:t>
            </w:r>
            <w:r>
              <w:rPr>
                <w:rFonts w:cstheme="minorHAnsi"/>
                <w:sz w:val="20"/>
                <w:szCs w:val="20"/>
              </w:rPr>
              <w:t>. (</w:t>
            </w:r>
            <w:r>
              <w:rPr>
                <w:rFonts w:hint="eastAsia" w:cstheme="minorHAnsi"/>
                <w:sz w:val="20"/>
                <w:szCs w:val="20"/>
              </w:rPr>
              <w:t>请明确说明</w:t>
            </w:r>
            <w:r>
              <w:rPr>
                <w:rFonts w:cstheme="minorHAnsi"/>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0" w:type="auto"/>
            <w:vMerge w:val="continue"/>
          </w:tcPr>
          <w:p>
            <w:pPr>
              <w:rPr>
                <w:rFonts w:cstheme="minorHAnsi"/>
                <w:sz w:val="20"/>
                <w:szCs w:val="20"/>
              </w:rPr>
            </w:pPr>
          </w:p>
        </w:tc>
        <w:tc>
          <w:tcPr>
            <w:tcW w:w="4141" w:type="dxa"/>
          </w:tcPr>
          <w:p>
            <w:pPr>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更新国家实施计划以</w:t>
            </w:r>
            <w:r>
              <w:rPr>
                <w:rFonts w:hint="eastAsia" w:ascii="Calibri" w:hAnsi="Calibri" w:eastAsia="Times New Roman" w:cs="Calibri"/>
                <w:color w:val="000000"/>
                <w:sz w:val="20"/>
                <w:szCs w:val="20"/>
                <w:lang w:val="en-US" w:eastAsia="zh-CN"/>
              </w:rPr>
              <w:t>增列</w:t>
            </w:r>
            <w:r>
              <w:rPr>
                <w:rFonts w:hint="eastAsia" w:ascii="Calibri" w:hAnsi="Calibri" w:eastAsia="Times New Roman" w:cs="Calibri"/>
                <w:color w:val="000000"/>
                <w:sz w:val="20"/>
                <w:szCs w:val="20"/>
                <w:lang w:eastAsia="zh-CN"/>
              </w:rPr>
              <w:t>第 SC-9/11 号决定所列</w:t>
            </w:r>
            <w:r>
              <w:rPr>
                <w:rFonts w:hint="eastAsia" w:ascii="Calibri" w:hAnsi="Calibri" w:eastAsia="Times New Roman" w:cs="Calibri"/>
                <w:color w:val="000000"/>
                <w:sz w:val="20"/>
                <w:szCs w:val="20"/>
                <w:lang w:val="en-US" w:eastAsia="zh-CN"/>
              </w:rPr>
              <w:t>的</w:t>
            </w:r>
            <w:r>
              <w:rPr>
                <w:rFonts w:hint="eastAsia" w:ascii="Calibri" w:hAnsi="Calibri" w:eastAsia="Times New Roman" w:cs="Calibri"/>
                <w:color w:val="000000"/>
                <w:sz w:val="20"/>
                <w:szCs w:val="20"/>
                <w:lang w:eastAsia="zh-CN"/>
              </w:rPr>
              <w:t>三氯杀螨醇</w:t>
            </w:r>
          </w:p>
        </w:tc>
        <w:tc>
          <w:tcPr>
            <w:tcW w:w="3242" w:type="dxa"/>
          </w:tcPr>
          <w:p>
            <w:pPr>
              <w:rPr>
                <w:rFonts w:eastAsia="宋体" w:cstheme="minorHAnsi"/>
                <w:sz w:val="20"/>
                <w:szCs w:val="20"/>
                <w:lang w:eastAsia="zh-CN"/>
              </w:rPr>
            </w:pPr>
            <w:r>
              <w:rPr>
                <w:rFonts w:cstheme="minorHAnsi"/>
                <w:sz w:val="20"/>
                <w:szCs w:val="20"/>
                <w:lang w:eastAsia="zh-CN"/>
              </w:rPr>
              <w:t>[]</w:t>
            </w:r>
            <w:r>
              <w:rPr>
                <w:rFonts w:hint="eastAsia" w:eastAsia="宋体" w:cstheme="minorHAnsi"/>
                <w:sz w:val="20"/>
                <w:szCs w:val="20"/>
                <w:lang w:eastAsia="zh-CN"/>
              </w:rPr>
              <w:t xml:space="preserve"> 联合国粮食及农业组织</w:t>
            </w:r>
            <w:r>
              <w:rPr>
                <w:rFonts w:cstheme="minorHAnsi"/>
                <w:sz w:val="20"/>
                <w:szCs w:val="20"/>
                <w:lang w:eastAsia="zh-CN"/>
              </w:rPr>
              <w:t>(FAO)</w:t>
            </w:r>
            <w:r>
              <w:rPr>
                <w:rFonts w:hint="eastAsia" w:eastAsia="宋体" w:cstheme="minorHAnsi"/>
                <w:sz w:val="20"/>
                <w:szCs w:val="20"/>
                <w:lang w:eastAsia="zh-CN"/>
              </w:rPr>
              <w:t>.</w:t>
            </w:r>
          </w:p>
          <w:p>
            <w:pPr>
              <w:rPr>
                <w:rFonts w:cstheme="minorHAnsi"/>
                <w:sz w:val="20"/>
                <w:szCs w:val="20"/>
                <w:lang w:eastAsia="zh-CN"/>
              </w:rPr>
            </w:pPr>
            <w:r>
              <w:rPr>
                <w:rFonts w:cstheme="minorHAnsi"/>
                <w:sz w:val="20"/>
                <w:szCs w:val="20"/>
                <w:lang w:eastAsia="zh-CN"/>
              </w:rPr>
              <w:t>[]</w:t>
            </w:r>
            <w:r>
              <w:rPr>
                <w:rFonts w:hint="eastAsia" w:eastAsia="宋体" w:cstheme="minorHAnsi"/>
                <w:sz w:val="20"/>
                <w:szCs w:val="20"/>
                <w:lang w:eastAsia="zh-CN"/>
              </w:rPr>
              <w:t xml:space="preserve"> </w:t>
            </w:r>
            <w:r>
              <w:rPr>
                <w:rFonts w:hint="eastAsia" w:ascii="Calibri" w:hAnsi="Calibri" w:eastAsia="Times New Roman" w:cs="Calibri"/>
                <w:color w:val="000000"/>
                <w:sz w:val="20"/>
                <w:szCs w:val="20"/>
                <w:lang w:eastAsia="zh-CN"/>
              </w:rPr>
              <w:t>国际农业发展基金</w:t>
            </w:r>
            <w:r>
              <w:rPr>
                <w:rFonts w:cstheme="minorHAnsi"/>
                <w:sz w:val="20"/>
                <w:szCs w:val="20"/>
                <w:lang w:eastAsia="zh-CN"/>
              </w:rPr>
              <w:t>(IFAD).</w:t>
            </w:r>
          </w:p>
          <w:p>
            <w:pPr>
              <w:rPr>
                <w:rFonts w:cstheme="minorHAnsi"/>
                <w:sz w:val="20"/>
                <w:szCs w:val="20"/>
                <w:lang w:eastAsia="zh-CN"/>
              </w:rPr>
            </w:pPr>
            <w:r>
              <w:rPr>
                <w:rFonts w:cstheme="minorHAnsi"/>
                <w:sz w:val="20"/>
                <w:szCs w:val="20"/>
                <w:lang w:eastAsia="zh-CN"/>
              </w:rPr>
              <w:t>[]</w:t>
            </w:r>
            <w:r>
              <w:rPr>
                <w:rFonts w:hint="eastAsia" w:eastAsia="宋体" w:cstheme="minorHAnsi"/>
                <w:sz w:val="20"/>
                <w:szCs w:val="20"/>
                <w:lang w:eastAsia="zh-CN"/>
              </w:rPr>
              <w:t xml:space="preserve"> </w:t>
            </w:r>
            <w:r>
              <w:rPr>
                <w:rFonts w:hint="eastAsia" w:ascii="Calibri" w:hAnsi="Calibri" w:eastAsia="Times New Roman" w:cs="Calibri"/>
                <w:color w:val="000000"/>
                <w:sz w:val="20"/>
                <w:szCs w:val="20"/>
                <w:lang w:eastAsia="zh-CN"/>
              </w:rPr>
              <w:t>联合国开发计划署</w:t>
            </w:r>
            <w:r>
              <w:rPr>
                <w:rFonts w:cstheme="minorHAnsi"/>
                <w:sz w:val="20"/>
                <w:szCs w:val="20"/>
                <w:lang w:eastAsia="zh-CN"/>
              </w:rPr>
              <w:t>(UNDP).</w:t>
            </w:r>
          </w:p>
          <w:p>
            <w:pPr>
              <w:rPr>
                <w:rFonts w:cstheme="minorHAnsi"/>
                <w:sz w:val="20"/>
                <w:szCs w:val="20"/>
                <w:lang w:eastAsia="zh-CN"/>
              </w:rPr>
            </w:pPr>
            <w:r>
              <w:rPr>
                <w:rFonts w:cstheme="minorHAnsi"/>
                <w:sz w:val="20"/>
                <w:szCs w:val="20"/>
                <w:lang w:eastAsia="zh-CN"/>
              </w:rPr>
              <w:t>[]</w:t>
            </w:r>
            <w:r>
              <w:rPr>
                <w:rFonts w:hint="eastAsia" w:eastAsia="宋体" w:cstheme="minorHAnsi"/>
                <w:sz w:val="20"/>
                <w:szCs w:val="20"/>
                <w:lang w:eastAsia="zh-CN"/>
              </w:rPr>
              <w:t xml:space="preserve"> </w:t>
            </w:r>
            <w:r>
              <w:rPr>
                <w:rFonts w:hint="eastAsia" w:ascii="Calibri" w:hAnsi="Calibri" w:eastAsia="Times New Roman" w:cs="Calibri"/>
                <w:color w:val="000000"/>
                <w:sz w:val="20"/>
                <w:szCs w:val="20"/>
                <w:lang w:eastAsia="zh-CN"/>
              </w:rPr>
              <w:t>联合国环境规划署</w:t>
            </w:r>
            <w:r>
              <w:rPr>
                <w:rFonts w:cstheme="minorHAnsi"/>
                <w:sz w:val="20"/>
                <w:szCs w:val="20"/>
                <w:lang w:eastAsia="zh-CN"/>
              </w:rPr>
              <w:t>(UNEP).</w:t>
            </w:r>
          </w:p>
          <w:p>
            <w:pPr>
              <w:rPr>
                <w:rFonts w:cstheme="minorHAnsi"/>
                <w:sz w:val="20"/>
                <w:szCs w:val="20"/>
                <w:lang w:eastAsia="zh-CN"/>
              </w:rPr>
            </w:pPr>
            <w:r>
              <w:rPr>
                <w:rFonts w:cstheme="minorHAnsi"/>
                <w:sz w:val="20"/>
                <w:szCs w:val="20"/>
                <w:lang w:eastAsia="zh-CN"/>
              </w:rPr>
              <w:t>[]</w:t>
            </w:r>
            <w:r>
              <w:rPr>
                <w:rFonts w:hint="eastAsia" w:eastAsia="宋体" w:cstheme="minorHAnsi"/>
                <w:sz w:val="20"/>
                <w:szCs w:val="20"/>
                <w:lang w:eastAsia="zh-CN"/>
              </w:rPr>
              <w:t xml:space="preserve"> </w:t>
            </w:r>
            <w:r>
              <w:rPr>
                <w:rFonts w:cstheme="minorHAnsi"/>
                <w:sz w:val="20"/>
                <w:szCs w:val="20"/>
                <w:lang w:eastAsia="zh-CN"/>
              </w:rPr>
              <w:t>U</w:t>
            </w:r>
            <w:r>
              <w:rPr>
                <w:rFonts w:hint="eastAsia" w:ascii="Calibri" w:hAnsi="Calibri" w:eastAsia="Times New Roman" w:cs="Calibri"/>
                <w:color w:val="000000"/>
                <w:sz w:val="20"/>
                <w:szCs w:val="20"/>
                <w:lang w:eastAsia="zh-CN"/>
              </w:rPr>
              <w:t>联合国工业发展组织</w:t>
            </w:r>
            <w:r>
              <w:rPr>
                <w:rFonts w:cstheme="minorHAnsi"/>
                <w:sz w:val="20"/>
                <w:szCs w:val="20"/>
                <w:lang w:eastAsia="zh-CN"/>
              </w:rPr>
              <w:t>(UNIDO).</w:t>
            </w:r>
          </w:p>
          <w:p>
            <w:pPr>
              <w:rPr>
                <w:rFonts w:cstheme="minorHAnsi"/>
                <w:sz w:val="20"/>
                <w:szCs w:val="20"/>
                <w:lang w:eastAsia="zh-CN"/>
              </w:rPr>
            </w:pPr>
            <w:r>
              <w:rPr>
                <w:rFonts w:cstheme="minorHAnsi"/>
                <w:sz w:val="20"/>
                <w:szCs w:val="20"/>
                <w:lang w:eastAsia="zh-CN"/>
              </w:rPr>
              <w:t>[]</w:t>
            </w:r>
            <w:r>
              <w:rPr>
                <w:rFonts w:hint="eastAsia" w:eastAsia="宋体" w:cstheme="minorHAnsi"/>
                <w:sz w:val="20"/>
                <w:szCs w:val="20"/>
                <w:lang w:eastAsia="zh-CN"/>
              </w:rPr>
              <w:t xml:space="preserve"> </w:t>
            </w:r>
            <w:r>
              <w:rPr>
                <w:rFonts w:hint="eastAsia" w:ascii="Calibri" w:hAnsi="Calibri" w:eastAsia="宋体" w:cs="Calibri"/>
                <w:color w:val="000000"/>
                <w:sz w:val="20"/>
                <w:szCs w:val="20"/>
                <w:lang w:eastAsia="zh-CN"/>
              </w:rPr>
              <w:t>世界银行</w:t>
            </w:r>
            <w:r>
              <w:rPr>
                <w:rFonts w:cstheme="minorHAnsi"/>
                <w:sz w:val="20"/>
                <w:szCs w:val="20"/>
                <w:lang w:eastAsia="zh-CN"/>
              </w:rPr>
              <w:t>.</w:t>
            </w:r>
          </w:p>
          <w:p>
            <w:pPr>
              <w:rPr>
                <w:rFonts w:cstheme="minorHAnsi"/>
                <w:sz w:val="20"/>
                <w:szCs w:val="20"/>
                <w:lang w:eastAsia="zh-CN"/>
              </w:rPr>
            </w:pPr>
            <w:r>
              <w:rPr>
                <w:rFonts w:cstheme="minorHAnsi"/>
                <w:sz w:val="20"/>
                <w:szCs w:val="20"/>
                <w:lang w:eastAsia="zh-CN"/>
              </w:rPr>
              <w:t>[]</w:t>
            </w:r>
            <w:r>
              <w:rPr>
                <w:rFonts w:hint="eastAsia" w:eastAsia="宋体" w:cstheme="minorHAnsi"/>
                <w:sz w:val="20"/>
                <w:szCs w:val="20"/>
                <w:lang w:eastAsia="zh-CN"/>
              </w:rPr>
              <w:t xml:space="preserve"> </w:t>
            </w:r>
            <w:r>
              <w:rPr>
                <w:rFonts w:hint="eastAsia" w:ascii="Calibri" w:hAnsi="Calibri" w:eastAsia="Times New Roman" w:cs="Calibri"/>
                <w:color w:val="000000"/>
                <w:sz w:val="20"/>
                <w:szCs w:val="20"/>
                <w:lang w:eastAsia="zh-CN"/>
              </w:rPr>
              <w:t>直接从GE</w:t>
            </w:r>
            <w:r>
              <w:rPr>
                <w:rFonts w:hint="eastAsia" w:ascii="Calibri" w:hAnsi="Calibri" w:eastAsia="宋体" w:cs="Calibri"/>
                <w:color w:val="000000"/>
                <w:sz w:val="20"/>
                <w:szCs w:val="20"/>
                <w:lang w:eastAsia="zh-CN"/>
              </w:rPr>
              <w:t>F</w:t>
            </w:r>
            <w:r>
              <w:rPr>
                <w:rFonts w:hint="eastAsia" w:ascii="Calibri" w:hAnsi="Calibri" w:eastAsia="Times New Roman" w:cs="Calibri"/>
                <w:color w:val="000000"/>
                <w:sz w:val="20"/>
                <w:szCs w:val="20"/>
                <w:lang w:eastAsia="zh-CN"/>
              </w:rPr>
              <w:t>获得</w:t>
            </w:r>
            <w:r>
              <w:rPr>
                <w:rFonts w:cstheme="minorHAnsi"/>
                <w:sz w:val="20"/>
                <w:szCs w:val="20"/>
                <w:lang w:eastAsia="zh-CN"/>
              </w:rPr>
              <w:t>.</w:t>
            </w:r>
          </w:p>
          <w:p>
            <w:pPr>
              <w:rPr>
                <w:rFonts w:cstheme="minorHAnsi"/>
                <w:sz w:val="20"/>
                <w:szCs w:val="20"/>
              </w:rPr>
            </w:pPr>
            <w:r>
              <w:rPr>
                <w:rFonts w:cstheme="minorHAnsi"/>
                <w:sz w:val="20"/>
                <w:szCs w:val="20"/>
              </w:rPr>
              <w:t>[]</w:t>
            </w:r>
            <w:r>
              <w:rPr>
                <w:rFonts w:hint="eastAsia" w:eastAsia="宋体" w:cstheme="minorHAnsi"/>
                <w:sz w:val="20"/>
                <w:szCs w:val="20"/>
                <w:lang w:eastAsia="zh-CN"/>
              </w:rPr>
              <w:t xml:space="preserve"> </w:t>
            </w:r>
            <w:r>
              <w:rPr>
                <w:rFonts w:hint="eastAsia" w:ascii="Calibri" w:hAnsi="Calibri" w:eastAsia="宋体" w:cs="Calibri"/>
                <w:color w:val="000000"/>
                <w:sz w:val="20"/>
                <w:szCs w:val="20"/>
                <w:lang w:eastAsia="zh-CN"/>
              </w:rPr>
              <w:t>其他</w:t>
            </w:r>
            <w:r>
              <w:rPr>
                <w:rFonts w:cstheme="minorHAnsi"/>
                <w:sz w:val="20"/>
                <w:szCs w:val="20"/>
              </w:rPr>
              <w:t>. (</w:t>
            </w:r>
            <w:r>
              <w:rPr>
                <w:rFonts w:hint="eastAsia" w:cstheme="minorHAnsi"/>
                <w:sz w:val="20"/>
                <w:szCs w:val="20"/>
              </w:rPr>
              <w:t>请明确说明</w:t>
            </w:r>
            <w:r>
              <w:rPr>
                <w:rFonts w:cstheme="minorHAnsi"/>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62" w:hRule="atLeast"/>
        </w:trPr>
        <w:tc>
          <w:tcPr>
            <w:tcW w:w="0" w:type="auto"/>
            <w:vMerge w:val="continue"/>
          </w:tcPr>
          <w:p>
            <w:pPr>
              <w:rPr>
                <w:rFonts w:cstheme="minorHAnsi"/>
                <w:sz w:val="20"/>
                <w:szCs w:val="20"/>
              </w:rPr>
            </w:pPr>
          </w:p>
        </w:tc>
        <w:tc>
          <w:tcPr>
            <w:tcW w:w="4141" w:type="dxa"/>
          </w:tcPr>
          <w:p>
            <w:pPr>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更新国家实施计划以</w:t>
            </w:r>
            <w:r>
              <w:rPr>
                <w:rFonts w:hint="eastAsia" w:ascii="Calibri" w:hAnsi="Calibri" w:eastAsia="宋体" w:cs="Calibri"/>
                <w:color w:val="000000"/>
                <w:sz w:val="20"/>
                <w:szCs w:val="20"/>
                <w:lang w:val="en-US" w:eastAsia="zh-CN"/>
              </w:rPr>
              <w:t>增列</w:t>
            </w:r>
            <w:r>
              <w:rPr>
                <w:rFonts w:hint="eastAsia" w:ascii="Calibri" w:hAnsi="Calibri" w:eastAsia="Times New Roman" w:cs="Calibri"/>
                <w:color w:val="000000"/>
                <w:sz w:val="20"/>
                <w:szCs w:val="20"/>
                <w:lang w:eastAsia="zh-CN"/>
              </w:rPr>
              <w:t>第 SC-9/12 号决定所列的全氟辛酸、其盐类</w:t>
            </w:r>
            <w:r>
              <w:rPr>
                <w:rFonts w:hint="eastAsia" w:ascii="Calibri" w:hAnsi="Calibri" w:eastAsia="Times New Roman" w:cs="Calibri"/>
                <w:color w:val="000000"/>
                <w:sz w:val="20"/>
                <w:szCs w:val="20"/>
                <w:lang w:val="en-US" w:eastAsia="zh-CN"/>
              </w:rPr>
              <w:t>及其</w:t>
            </w:r>
            <w:r>
              <w:rPr>
                <w:rFonts w:hint="eastAsia" w:ascii="Calibri" w:hAnsi="Calibri" w:eastAsia="Times New Roman" w:cs="Calibri"/>
                <w:color w:val="000000"/>
                <w:sz w:val="20"/>
                <w:szCs w:val="20"/>
                <w:lang w:eastAsia="zh-CN"/>
              </w:rPr>
              <w:t>相关化合物</w:t>
            </w:r>
          </w:p>
        </w:tc>
        <w:tc>
          <w:tcPr>
            <w:tcW w:w="3242" w:type="dxa"/>
          </w:tcPr>
          <w:p>
            <w:pPr>
              <w:rPr>
                <w:rFonts w:eastAsia="宋体" w:cstheme="minorHAnsi"/>
                <w:sz w:val="20"/>
                <w:szCs w:val="20"/>
                <w:lang w:eastAsia="zh-CN"/>
              </w:rPr>
            </w:pPr>
            <w:r>
              <w:rPr>
                <w:rFonts w:cstheme="minorHAnsi"/>
                <w:sz w:val="20"/>
                <w:szCs w:val="20"/>
                <w:lang w:eastAsia="zh-CN"/>
              </w:rPr>
              <w:t>[]</w:t>
            </w:r>
            <w:r>
              <w:rPr>
                <w:rFonts w:hint="eastAsia" w:eastAsia="宋体" w:cstheme="minorHAnsi"/>
                <w:sz w:val="20"/>
                <w:szCs w:val="20"/>
                <w:lang w:eastAsia="zh-CN"/>
              </w:rPr>
              <w:t xml:space="preserve"> 联合国粮食及农业组织</w:t>
            </w:r>
            <w:r>
              <w:rPr>
                <w:rFonts w:cstheme="minorHAnsi"/>
                <w:sz w:val="20"/>
                <w:szCs w:val="20"/>
                <w:lang w:eastAsia="zh-CN"/>
              </w:rPr>
              <w:t>(FAO)</w:t>
            </w:r>
            <w:r>
              <w:rPr>
                <w:rFonts w:hint="eastAsia" w:eastAsia="宋体" w:cstheme="minorHAnsi"/>
                <w:sz w:val="20"/>
                <w:szCs w:val="20"/>
                <w:lang w:eastAsia="zh-CN"/>
              </w:rPr>
              <w:t>.</w:t>
            </w:r>
          </w:p>
          <w:p>
            <w:pPr>
              <w:rPr>
                <w:rFonts w:cstheme="minorHAnsi"/>
                <w:sz w:val="20"/>
                <w:szCs w:val="20"/>
                <w:lang w:eastAsia="zh-CN"/>
              </w:rPr>
            </w:pPr>
            <w:r>
              <w:rPr>
                <w:rFonts w:cstheme="minorHAnsi"/>
                <w:sz w:val="20"/>
                <w:szCs w:val="20"/>
                <w:lang w:eastAsia="zh-CN"/>
              </w:rPr>
              <w:t>[]</w:t>
            </w:r>
            <w:r>
              <w:rPr>
                <w:rFonts w:hint="eastAsia" w:eastAsia="宋体" w:cstheme="minorHAnsi"/>
                <w:sz w:val="20"/>
                <w:szCs w:val="20"/>
                <w:lang w:eastAsia="zh-CN"/>
              </w:rPr>
              <w:t xml:space="preserve"> </w:t>
            </w:r>
            <w:r>
              <w:rPr>
                <w:rFonts w:hint="eastAsia" w:ascii="Calibri" w:hAnsi="Calibri" w:eastAsia="Times New Roman" w:cs="Calibri"/>
                <w:color w:val="000000"/>
                <w:sz w:val="20"/>
                <w:szCs w:val="20"/>
                <w:lang w:eastAsia="zh-CN"/>
              </w:rPr>
              <w:t>国际农业发展基金</w:t>
            </w:r>
            <w:r>
              <w:rPr>
                <w:rFonts w:cstheme="minorHAnsi"/>
                <w:sz w:val="20"/>
                <w:szCs w:val="20"/>
                <w:lang w:eastAsia="zh-CN"/>
              </w:rPr>
              <w:t>(IFAD).</w:t>
            </w:r>
          </w:p>
          <w:p>
            <w:pPr>
              <w:rPr>
                <w:rFonts w:cstheme="minorHAnsi"/>
                <w:sz w:val="20"/>
                <w:szCs w:val="20"/>
                <w:lang w:eastAsia="zh-CN"/>
              </w:rPr>
            </w:pPr>
            <w:r>
              <w:rPr>
                <w:rFonts w:cstheme="minorHAnsi"/>
                <w:sz w:val="20"/>
                <w:szCs w:val="20"/>
                <w:lang w:eastAsia="zh-CN"/>
              </w:rPr>
              <w:t>[]</w:t>
            </w:r>
            <w:r>
              <w:rPr>
                <w:rFonts w:hint="eastAsia" w:eastAsia="宋体" w:cstheme="minorHAnsi"/>
                <w:sz w:val="20"/>
                <w:szCs w:val="20"/>
                <w:lang w:eastAsia="zh-CN"/>
              </w:rPr>
              <w:t xml:space="preserve"> </w:t>
            </w:r>
            <w:r>
              <w:rPr>
                <w:rFonts w:hint="eastAsia" w:ascii="Calibri" w:hAnsi="Calibri" w:eastAsia="Times New Roman" w:cs="Calibri"/>
                <w:color w:val="000000"/>
                <w:sz w:val="20"/>
                <w:szCs w:val="20"/>
                <w:lang w:eastAsia="zh-CN"/>
              </w:rPr>
              <w:t>联合国开发计划署</w:t>
            </w:r>
            <w:r>
              <w:rPr>
                <w:rFonts w:cstheme="minorHAnsi"/>
                <w:sz w:val="20"/>
                <w:szCs w:val="20"/>
                <w:lang w:eastAsia="zh-CN"/>
              </w:rPr>
              <w:t>(UNDP).</w:t>
            </w:r>
          </w:p>
          <w:p>
            <w:pPr>
              <w:rPr>
                <w:rFonts w:cstheme="minorHAnsi"/>
                <w:sz w:val="20"/>
                <w:szCs w:val="20"/>
                <w:lang w:eastAsia="zh-CN"/>
              </w:rPr>
            </w:pPr>
            <w:r>
              <w:rPr>
                <w:rFonts w:cstheme="minorHAnsi"/>
                <w:sz w:val="20"/>
                <w:szCs w:val="20"/>
                <w:lang w:eastAsia="zh-CN"/>
              </w:rPr>
              <w:t>[]</w:t>
            </w:r>
            <w:r>
              <w:rPr>
                <w:rFonts w:hint="eastAsia" w:eastAsia="宋体" w:cstheme="minorHAnsi"/>
                <w:sz w:val="20"/>
                <w:szCs w:val="20"/>
                <w:lang w:eastAsia="zh-CN"/>
              </w:rPr>
              <w:t xml:space="preserve"> </w:t>
            </w:r>
            <w:r>
              <w:rPr>
                <w:rFonts w:hint="eastAsia" w:ascii="Calibri" w:hAnsi="Calibri" w:eastAsia="Times New Roman" w:cs="Calibri"/>
                <w:color w:val="000000"/>
                <w:sz w:val="20"/>
                <w:szCs w:val="20"/>
                <w:lang w:eastAsia="zh-CN"/>
              </w:rPr>
              <w:t>联合国环境规划署</w:t>
            </w:r>
            <w:r>
              <w:rPr>
                <w:rFonts w:cstheme="minorHAnsi"/>
                <w:sz w:val="20"/>
                <w:szCs w:val="20"/>
                <w:lang w:eastAsia="zh-CN"/>
              </w:rPr>
              <w:t>(UNEP).</w:t>
            </w:r>
          </w:p>
          <w:p>
            <w:pPr>
              <w:rPr>
                <w:rFonts w:cstheme="minorHAnsi"/>
                <w:sz w:val="20"/>
                <w:szCs w:val="20"/>
                <w:lang w:eastAsia="zh-CN"/>
              </w:rPr>
            </w:pPr>
            <w:r>
              <w:rPr>
                <w:rFonts w:cstheme="minorHAnsi"/>
                <w:sz w:val="20"/>
                <w:szCs w:val="20"/>
                <w:lang w:eastAsia="zh-CN"/>
              </w:rPr>
              <w:t>[]</w:t>
            </w:r>
            <w:r>
              <w:rPr>
                <w:rFonts w:hint="eastAsia" w:eastAsia="宋体" w:cstheme="minorHAnsi"/>
                <w:sz w:val="20"/>
                <w:szCs w:val="20"/>
                <w:lang w:eastAsia="zh-CN"/>
              </w:rPr>
              <w:t xml:space="preserve"> </w:t>
            </w:r>
            <w:r>
              <w:rPr>
                <w:rFonts w:cstheme="minorHAnsi"/>
                <w:sz w:val="20"/>
                <w:szCs w:val="20"/>
                <w:lang w:eastAsia="zh-CN"/>
              </w:rPr>
              <w:t>U</w:t>
            </w:r>
            <w:r>
              <w:rPr>
                <w:rFonts w:hint="eastAsia" w:ascii="Calibri" w:hAnsi="Calibri" w:eastAsia="Times New Roman" w:cs="Calibri"/>
                <w:color w:val="000000"/>
                <w:sz w:val="20"/>
                <w:szCs w:val="20"/>
                <w:lang w:eastAsia="zh-CN"/>
              </w:rPr>
              <w:t>联合国工业发展组织</w:t>
            </w:r>
            <w:r>
              <w:rPr>
                <w:rFonts w:cstheme="minorHAnsi"/>
                <w:sz w:val="20"/>
                <w:szCs w:val="20"/>
                <w:lang w:eastAsia="zh-CN"/>
              </w:rPr>
              <w:t>(UNIDO).</w:t>
            </w:r>
          </w:p>
          <w:p>
            <w:pPr>
              <w:rPr>
                <w:rFonts w:cstheme="minorHAnsi"/>
                <w:sz w:val="20"/>
                <w:szCs w:val="20"/>
                <w:lang w:eastAsia="zh-CN"/>
              </w:rPr>
            </w:pPr>
            <w:r>
              <w:rPr>
                <w:rFonts w:cstheme="minorHAnsi"/>
                <w:sz w:val="20"/>
                <w:szCs w:val="20"/>
                <w:lang w:eastAsia="zh-CN"/>
              </w:rPr>
              <w:t>[]</w:t>
            </w:r>
            <w:r>
              <w:rPr>
                <w:rFonts w:hint="eastAsia" w:eastAsia="宋体" w:cstheme="minorHAnsi"/>
                <w:sz w:val="20"/>
                <w:szCs w:val="20"/>
                <w:lang w:eastAsia="zh-CN"/>
              </w:rPr>
              <w:t xml:space="preserve"> </w:t>
            </w:r>
            <w:r>
              <w:rPr>
                <w:rFonts w:hint="eastAsia" w:ascii="Calibri" w:hAnsi="Calibri" w:eastAsia="宋体" w:cs="Calibri"/>
                <w:color w:val="000000"/>
                <w:sz w:val="20"/>
                <w:szCs w:val="20"/>
                <w:lang w:eastAsia="zh-CN"/>
              </w:rPr>
              <w:t>世界银行</w:t>
            </w:r>
            <w:r>
              <w:rPr>
                <w:rFonts w:cstheme="minorHAnsi"/>
                <w:sz w:val="20"/>
                <w:szCs w:val="20"/>
                <w:lang w:eastAsia="zh-CN"/>
              </w:rPr>
              <w:t>.</w:t>
            </w:r>
          </w:p>
          <w:p>
            <w:pPr>
              <w:rPr>
                <w:rFonts w:cstheme="minorHAnsi"/>
                <w:sz w:val="20"/>
                <w:szCs w:val="20"/>
                <w:lang w:eastAsia="zh-CN"/>
              </w:rPr>
            </w:pPr>
            <w:r>
              <w:rPr>
                <w:rFonts w:cstheme="minorHAnsi"/>
                <w:sz w:val="20"/>
                <w:szCs w:val="20"/>
                <w:lang w:eastAsia="zh-CN"/>
              </w:rPr>
              <w:t>[]</w:t>
            </w:r>
            <w:r>
              <w:rPr>
                <w:rFonts w:hint="eastAsia" w:eastAsia="宋体" w:cstheme="minorHAnsi"/>
                <w:sz w:val="20"/>
                <w:szCs w:val="20"/>
                <w:lang w:eastAsia="zh-CN"/>
              </w:rPr>
              <w:t xml:space="preserve"> </w:t>
            </w:r>
            <w:r>
              <w:rPr>
                <w:rFonts w:hint="eastAsia" w:ascii="Calibri" w:hAnsi="Calibri" w:eastAsia="Times New Roman" w:cs="Calibri"/>
                <w:color w:val="000000"/>
                <w:sz w:val="20"/>
                <w:szCs w:val="20"/>
                <w:lang w:eastAsia="zh-CN"/>
              </w:rPr>
              <w:t>直接从GE</w:t>
            </w:r>
            <w:r>
              <w:rPr>
                <w:rFonts w:hint="eastAsia" w:ascii="Calibri" w:hAnsi="Calibri" w:eastAsia="宋体" w:cs="Calibri"/>
                <w:color w:val="000000"/>
                <w:sz w:val="20"/>
                <w:szCs w:val="20"/>
                <w:lang w:eastAsia="zh-CN"/>
              </w:rPr>
              <w:t>F</w:t>
            </w:r>
            <w:r>
              <w:rPr>
                <w:rFonts w:hint="eastAsia" w:ascii="Calibri" w:hAnsi="Calibri" w:eastAsia="Times New Roman" w:cs="Calibri"/>
                <w:color w:val="000000"/>
                <w:sz w:val="20"/>
                <w:szCs w:val="20"/>
                <w:lang w:eastAsia="zh-CN"/>
              </w:rPr>
              <w:t>获得</w:t>
            </w:r>
            <w:r>
              <w:rPr>
                <w:rFonts w:cstheme="minorHAnsi"/>
                <w:sz w:val="20"/>
                <w:szCs w:val="20"/>
                <w:lang w:eastAsia="zh-CN"/>
              </w:rPr>
              <w:t>.</w:t>
            </w:r>
          </w:p>
          <w:p>
            <w:pPr>
              <w:rPr>
                <w:rFonts w:cstheme="minorHAnsi"/>
                <w:sz w:val="20"/>
                <w:szCs w:val="20"/>
              </w:rPr>
            </w:pPr>
            <w:r>
              <w:rPr>
                <w:rFonts w:cstheme="minorHAnsi"/>
                <w:sz w:val="20"/>
                <w:szCs w:val="20"/>
              </w:rPr>
              <w:t>[]</w:t>
            </w:r>
            <w:r>
              <w:rPr>
                <w:rFonts w:hint="eastAsia" w:eastAsia="宋体" w:cstheme="minorHAnsi"/>
                <w:sz w:val="20"/>
                <w:szCs w:val="20"/>
                <w:lang w:eastAsia="zh-CN"/>
              </w:rPr>
              <w:t xml:space="preserve"> </w:t>
            </w:r>
            <w:r>
              <w:rPr>
                <w:rFonts w:hint="eastAsia" w:ascii="Calibri" w:hAnsi="Calibri" w:eastAsia="宋体" w:cs="Calibri"/>
                <w:color w:val="000000"/>
                <w:sz w:val="20"/>
                <w:szCs w:val="20"/>
                <w:lang w:eastAsia="zh-CN"/>
              </w:rPr>
              <w:t>其他</w:t>
            </w:r>
            <w:r>
              <w:rPr>
                <w:rFonts w:cstheme="minorHAnsi"/>
                <w:sz w:val="20"/>
                <w:szCs w:val="20"/>
              </w:rPr>
              <w:t>. (</w:t>
            </w:r>
            <w:r>
              <w:rPr>
                <w:rFonts w:hint="eastAsia" w:cstheme="minorHAnsi"/>
                <w:sz w:val="20"/>
                <w:szCs w:val="20"/>
              </w:rPr>
              <w:t>请明确说明</w:t>
            </w:r>
            <w:r>
              <w:rPr>
                <w:rFonts w:cstheme="minorHAnsi"/>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0" w:type="auto"/>
            <w:vMerge w:val="continue"/>
          </w:tcPr>
          <w:p>
            <w:pPr>
              <w:rPr>
                <w:rFonts w:cstheme="minorHAnsi"/>
                <w:sz w:val="20"/>
                <w:szCs w:val="20"/>
              </w:rPr>
            </w:pPr>
          </w:p>
        </w:tc>
        <w:tc>
          <w:tcPr>
            <w:tcW w:w="4141" w:type="dxa"/>
          </w:tcPr>
          <w:p>
            <w:pPr>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更新国家实施计划以应对其他</w:t>
            </w:r>
            <w:r>
              <w:rPr>
                <w:rFonts w:hint="eastAsia" w:ascii="Calibri" w:hAnsi="Calibri" w:eastAsia="Times New Roman" w:cs="Calibri"/>
                <w:color w:val="000000"/>
                <w:sz w:val="20"/>
                <w:szCs w:val="20"/>
                <w:lang w:val="en-US" w:eastAsia="zh-CN"/>
              </w:rPr>
              <w:t>变动</w:t>
            </w:r>
          </w:p>
        </w:tc>
        <w:tc>
          <w:tcPr>
            <w:tcW w:w="3242" w:type="dxa"/>
          </w:tcPr>
          <w:p>
            <w:pPr>
              <w:rPr>
                <w:rFonts w:cstheme="minorHAnsi"/>
                <w:sz w:val="20"/>
                <w:szCs w:val="20"/>
                <w:lang w:eastAsia="zh-CN"/>
              </w:rPr>
            </w:pPr>
          </w:p>
        </w:tc>
      </w:tr>
    </w:tbl>
    <w:p>
      <w:pPr>
        <w:ind w:left="360"/>
        <w:rPr>
          <w:b/>
          <w:sz w:val="24"/>
          <w:lang w:eastAsia="zh-CN"/>
        </w:rPr>
      </w:pPr>
    </w:p>
    <w:p>
      <w:pPr>
        <w:pStyle w:val="2"/>
        <w:rPr>
          <w:rFonts w:ascii="Times New Roman" w:hAnsi="Times New Roman" w:eastAsia="Times New Roman" w:cs="Times New Roman"/>
          <w:sz w:val="24"/>
          <w:szCs w:val="24"/>
          <w:lang w:eastAsia="zh-CN"/>
        </w:rPr>
      </w:pPr>
      <w:r>
        <w:rPr>
          <w:rFonts w:eastAsia="+mn-ea"/>
          <w:lang w:eastAsia="zh-CN"/>
        </w:rPr>
        <w:t xml:space="preserve">2. </w:t>
      </w:r>
      <w:r>
        <w:rPr>
          <w:rFonts w:hint="eastAsia" w:eastAsia="+mn-ea"/>
          <w:lang w:eastAsia="zh-CN"/>
        </w:rPr>
        <w:t>国家基线</w:t>
      </w:r>
    </w:p>
    <w:p>
      <w:pPr>
        <w:ind w:left="360"/>
        <w:rPr>
          <w:b/>
          <w:sz w:val="24"/>
          <w:lang w:eastAsia="zh-CN"/>
        </w:rPr>
      </w:pPr>
    </w:p>
    <w:p>
      <w:pPr>
        <w:rPr>
          <w:lang w:eastAsia="zh-CN"/>
        </w:rPr>
      </w:pPr>
      <w:r>
        <w:rPr>
          <w:rFonts w:hint="eastAsia"/>
          <w:lang w:eastAsia="zh-CN"/>
        </w:rPr>
        <w:t>第 2 章将提供与 NIP 相关的基本背景信息，</w:t>
      </w:r>
      <w:r>
        <w:rPr>
          <w:rFonts w:hint="eastAsia"/>
          <w:lang w:val="en-US" w:eastAsia="zh-CN"/>
        </w:rPr>
        <w:t>包括</w:t>
      </w:r>
      <w:r>
        <w:rPr>
          <w:rFonts w:hint="eastAsia"/>
          <w:lang w:eastAsia="zh-CN"/>
        </w:rPr>
        <w:t>该国</w:t>
      </w:r>
      <w:r>
        <w:rPr>
          <w:rFonts w:hint="eastAsia" w:eastAsia="宋体"/>
          <w:lang w:eastAsia="zh-CN"/>
        </w:rPr>
        <w:t>POPs</w:t>
      </w:r>
      <w:r>
        <w:rPr>
          <w:rFonts w:hint="eastAsia"/>
          <w:lang w:eastAsia="zh-CN"/>
        </w:rPr>
        <w:t>的现状、知识</w:t>
      </w:r>
      <w:r>
        <w:rPr>
          <w:rFonts w:hint="eastAsia"/>
          <w:lang w:val="en-US" w:eastAsia="zh-CN"/>
        </w:rPr>
        <w:t>技术水平</w:t>
      </w:r>
      <w:r>
        <w:rPr>
          <w:rFonts w:hint="eastAsia"/>
          <w:lang w:eastAsia="zh-CN"/>
        </w:rPr>
        <w:t>以及解决该问题的机构和其他能力的</w:t>
      </w:r>
      <w:r>
        <w:rPr>
          <w:rFonts w:hint="eastAsia"/>
          <w:lang w:val="en-US" w:eastAsia="zh-CN"/>
        </w:rPr>
        <w:t>情况</w:t>
      </w:r>
      <w:r>
        <w:rPr>
          <w:rFonts w:hint="eastAsia"/>
          <w:lang w:eastAsia="zh-CN"/>
        </w:rPr>
        <w:t>。对于正在更新其 NIP 的国家，还可以对</w:t>
      </w:r>
      <w:r>
        <w:rPr>
          <w:rFonts w:hint="eastAsia"/>
          <w:lang w:val="en-US" w:eastAsia="zh-CN"/>
        </w:rPr>
        <w:t>之前版本NIP</w:t>
      </w:r>
      <w:r>
        <w:rPr>
          <w:rFonts w:hint="eastAsia"/>
          <w:lang w:eastAsia="zh-CN"/>
        </w:rPr>
        <w:t>的修订</w:t>
      </w:r>
      <w:r>
        <w:rPr>
          <w:rFonts w:hint="eastAsia"/>
          <w:lang w:val="en-US" w:eastAsia="zh-CN"/>
        </w:rPr>
        <w:t>情况进行评估</w:t>
      </w:r>
      <w:r>
        <w:rPr>
          <w:rFonts w:hint="eastAsia"/>
          <w:lang w:eastAsia="zh-CN"/>
        </w:rPr>
        <w:t>。</w:t>
      </w:r>
    </w:p>
    <w:p>
      <w:pPr>
        <w:rPr>
          <w:rFonts w:eastAsia="宋体"/>
          <w:lang w:eastAsia="zh-CN"/>
        </w:rPr>
      </w:pPr>
    </w:p>
    <w:p>
      <w:pPr>
        <w:pStyle w:val="3"/>
        <w:rPr>
          <w:rFonts w:ascii="Times New Roman" w:hAnsi="Times New Roman" w:eastAsia="Times New Roman" w:cs="Times New Roman"/>
          <w:sz w:val="24"/>
          <w:szCs w:val="24"/>
          <w:lang w:eastAsia="zh-CN"/>
        </w:rPr>
      </w:pPr>
      <w:r>
        <w:rPr>
          <w:rFonts w:eastAsia="+mn-ea"/>
          <w:lang w:eastAsia="zh-CN"/>
        </w:rPr>
        <w:t xml:space="preserve">2.1 </w:t>
      </w:r>
      <w:r>
        <w:rPr>
          <w:rFonts w:hint="eastAsia" w:eastAsia="+mn-ea"/>
          <w:lang w:eastAsia="zh-CN"/>
        </w:rPr>
        <w:t>国家概况</w:t>
      </w:r>
    </w:p>
    <w:p>
      <w:pPr>
        <w:rPr>
          <w:lang w:eastAsia="zh-CN"/>
        </w:rPr>
      </w:pPr>
    </w:p>
    <w:p>
      <w:pPr>
        <w:rPr>
          <w:lang w:eastAsia="zh-CN"/>
        </w:rPr>
      </w:pPr>
      <w:r>
        <w:rPr>
          <w:rFonts w:hint="eastAsia"/>
          <w:lang w:val="en-US" w:eastAsia="zh-CN"/>
        </w:rPr>
        <w:t>本节</w:t>
      </w:r>
      <w:r>
        <w:rPr>
          <w:rFonts w:hint="eastAsia"/>
          <w:lang w:eastAsia="zh-CN"/>
        </w:rPr>
        <w:t>将简要介绍国家概况，以便将 NIP 战略和行动计划置于特定国家的背景下。</w:t>
      </w:r>
      <w:r>
        <w:rPr>
          <w:rFonts w:hint="eastAsia"/>
          <w:lang w:val="en-US" w:eastAsia="zh-CN"/>
        </w:rPr>
        <w:t>主要内容包括</w:t>
      </w:r>
      <w:r>
        <w:rPr>
          <w:rFonts w:hint="eastAsia"/>
          <w:lang w:eastAsia="zh-CN"/>
        </w:rPr>
        <w:t>：地理和人口信息、</w:t>
      </w:r>
      <w:r>
        <w:rPr>
          <w:rFonts w:hint="eastAsia"/>
          <w:lang w:val="en-US" w:eastAsia="zh-CN"/>
        </w:rPr>
        <w:t>参与相关</w:t>
      </w:r>
      <w:r>
        <w:rPr>
          <w:rFonts w:hint="eastAsia"/>
          <w:lang w:eastAsia="zh-CN"/>
        </w:rPr>
        <w:t>区域和次区域组织</w:t>
      </w:r>
      <w:r>
        <w:rPr>
          <w:rFonts w:hint="eastAsia"/>
          <w:lang w:val="en-US" w:eastAsia="zh-CN"/>
        </w:rPr>
        <w:t>的情况</w:t>
      </w:r>
      <w:r>
        <w:rPr>
          <w:rFonts w:hint="eastAsia"/>
          <w:lang w:eastAsia="zh-CN"/>
        </w:rPr>
        <w:t>、政治和经济概况、</w:t>
      </w:r>
      <w:r>
        <w:rPr>
          <w:rFonts w:hint="eastAsia"/>
          <w:lang w:val="en-US" w:eastAsia="zh-CN"/>
        </w:rPr>
        <w:t>行业经济概况</w:t>
      </w:r>
      <w:r>
        <w:rPr>
          <w:rFonts w:hint="eastAsia"/>
          <w:lang w:eastAsia="zh-CN"/>
        </w:rPr>
        <w:t>、</w:t>
      </w:r>
      <w:r>
        <w:rPr>
          <w:rFonts w:hint="eastAsia"/>
          <w:lang w:val="en-US" w:eastAsia="zh-CN"/>
        </w:rPr>
        <w:t>自然资源和环境概况，以及</w:t>
      </w:r>
      <w:r>
        <w:rPr>
          <w:rFonts w:hint="eastAsia"/>
          <w:lang w:eastAsia="zh-CN"/>
        </w:rPr>
        <w:t>优先</w:t>
      </w:r>
      <w:r>
        <w:rPr>
          <w:rFonts w:hint="eastAsia"/>
          <w:lang w:val="en-US" w:eastAsia="zh-CN"/>
        </w:rPr>
        <w:t>领域</w:t>
      </w:r>
      <w:r>
        <w:rPr>
          <w:rFonts w:hint="eastAsia"/>
          <w:lang w:eastAsia="zh-CN"/>
        </w:rPr>
        <w:t>。</w:t>
      </w:r>
    </w:p>
    <w:p>
      <w:pPr>
        <w:rPr>
          <w:rFonts w:eastAsia="宋体"/>
          <w:lang w:eastAsia="zh-CN"/>
        </w:rPr>
      </w:pPr>
    </w:p>
    <w:p>
      <w:pPr>
        <w:pStyle w:val="4"/>
        <w:rPr>
          <w:rFonts w:ascii="Times New Roman" w:hAnsi="Times New Roman" w:eastAsia="Times New Roman" w:cs="Times New Roman"/>
          <w:sz w:val="24"/>
          <w:szCs w:val="24"/>
          <w:lang w:eastAsia="zh-CN"/>
        </w:rPr>
      </w:pPr>
      <w:r>
        <w:rPr>
          <w:rFonts w:eastAsia="+mn-ea"/>
          <w:lang w:eastAsia="zh-CN"/>
        </w:rPr>
        <w:t xml:space="preserve">2.1.1 </w:t>
      </w:r>
      <w:r>
        <w:rPr>
          <w:rFonts w:hint="eastAsia" w:eastAsia="+mn-ea"/>
          <w:lang w:eastAsia="zh-CN"/>
        </w:rPr>
        <w:t>地理和人口</w:t>
      </w:r>
    </w:p>
    <w:p>
      <w:pPr>
        <w:rPr>
          <w:lang w:eastAsia="zh-CN"/>
        </w:rPr>
      </w:pPr>
    </w:p>
    <w:p>
      <w:pPr>
        <w:rPr>
          <w:lang w:eastAsia="zh-CN"/>
        </w:rPr>
      </w:pPr>
      <w:r>
        <w:rPr>
          <w:rFonts w:hint="eastAsia" w:eastAsia="宋体"/>
          <w:lang w:eastAsia="zh-CN"/>
        </w:rPr>
        <w:t>表[ ]</w:t>
      </w:r>
      <w:r>
        <w:rPr>
          <w:lang w:eastAsia="zh-CN"/>
        </w:rPr>
        <w:t xml:space="preserve"> </w:t>
      </w:r>
      <w:r>
        <w:rPr>
          <w:rFonts w:hint="eastAsia" w:eastAsia="宋体"/>
          <w:lang w:eastAsia="zh-CN"/>
        </w:rPr>
        <w:t>国家</w:t>
      </w:r>
      <w:r>
        <w:rPr>
          <w:rFonts w:hint="eastAsia"/>
          <w:lang w:eastAsia="zh-CN"/>
        </w:rPr>
        <w:t>人口统计</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3"/>
        <w:gridCol w:w="1763"/>
        <w:gridCol w:w="1983"/>
        <w:gridCol w:w="3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0" w:type="auto"/>
          </w:tcPr>
          <w:p>
            <w:pPr>
              <w:spacing w:after="0" w:line="240" w:lineRule="auto"/>
              <w:rPr>
                <w:b/>
                <w:bCs/>
              </w:rPr>
            </w:pPr>
            <w:r>
              <w:rPr>
                <w:rFonts w:hint="eastAsia"/>
                <w:b/>
                <w:bCs/>
              </w:rPr>
              <w:t>人口（居民人数）</w:t>
            </w:r>
          </w:p>
        </w:tc>
        <w:tc>
          <w:tcPr>
            <w:tcW w:w="0" w:type="auto"/>
          </w:tcPr>
          <w:p>
            <w:pPr>
              <w:spacing w:after="0" w:line="240" w:lineRule="auto"/>
              <w:rPr>
                <w:b/>
                <w:bCs/>
              </w:rPr>
            </w:pPr>
            <w:r>
              <w:rPr>
                <w:rFonts w:hint="eastAsia"/>
                <w:b/>
                <w:bCs/>
              </w:rPr>
              <w:t>人口普查（年）</w:t>
            </w:r>
          </w:p>
        </w:tc>
        <w:tc>
          <w:tcPr>
            <w:tcW w:w="0" w:type="auto"/>
          </w:tcPr>
          <w:p>
            <w:pPr>
              <w:spacing w:after="0" w:line="240" w:lineRule="auto"/>
              <w:rPr>
                <w:rFonts w:eastAsia="宋体"/>
                <w:b/>
                <w:bCs/>
                <w:lang w:eastAsia="zh-CN"/>
              </w:rPr>
            </w:pPr>
            <w:r>
              <w:rPr>
                <w:rFonts w:hint="eastAsia"/>
                <w:b/>
                <w:bCs/>
              </w:rPr>
              <w:t>女性与男性的</w:t>
            </w:r>
            <w:r>
              <w:rPr>
                <w:rFonts w:hint="eastAsia" w:eastAsia="宋体"/>
                <w:b/>
                <w:bCs/>
                <w:lang w:eastAsia="zh-CN"/>
              </w:rPr>
              <w:t>比例</w:t>
            </w:r>
          </w:p>
        </w:tc>
        <w:tc>
          <w:tcPr>
            <w:tcW w:w="0" w:type="auto"/>
          </w:tcPr>
          <w:p>
            <w:pPr>
              <w:spacing w:after="0" w:line="240" w:lineRule="auto"/>
              <w:rPr>
                <w:rFonts w:eastAsia="宋体"/>
                <w:b/>
                <w:bCs/>
                <w:lang w:eastAsia="zh-CN"/>
              </w:rPr>
            </w:pPr>
            <w:r>
              <w:rPr>
                <w:rFonts w:hint="eastAsia"/>
                <w:b/>
                <w:bCs/>
                <w:lang w:eastAsia="zh-CN"/>
              </w:rPr>
              <w:t>居住在农村与城市地区的人口</w:t>
            </w:r>
            <w:r>
              <w:rPr>
                <w:rFonts w:hint="eastAsia" w:eastAsia="宋体"/>
                <w:b/>
                <w:bCs/>
                <w:lang w:eastAsia="zh-CN"/>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0" w:type="auto"/>
          </w:tcPr>
          <w:p>
            <w:pPr>
              <w:spacing w:after="0" w:line="240" w:lineRule="auto"/>
              <w:rPr>
                <w:lang w:eastAsia="zh-CN"/>
              </w:rPr>
            </w:pPr>
          </w:p>
        </w:tc>
        <w:tc>
          <w:tcPr>
            <w:tcW w:w="0" w:type="auto"/>
          </w:tcPr>
          <w:p>
            <w:pPr>
              <w:spacing w:after="0" w:line="240" w:lineRule="auto"/>
              <w:rPr>
                <w:lang w:eastAsia="zh-CN"/>
              </w:rPr>
            </w:pPr>
          </w:p>
        </w:tc>
        <w:tc>
          <w:tcPr>
            <w:tcW w:w="0" w:type="auto"/>
          </w:tcPr>
          <w:p>
            <w:pPr>
              <w:spacing w:after="0" w:line="240" w:lineRule="auto"/>
              <w:rPr>
                <w:lang w:eastAsia="zh-CN"/>
              </w:rPr>
            </w:pPr>
          </w:p>
        </w:tc>
        <w:tc>
          <w:tcPr>
            <w:tcW w:w="0" w:type="auto"/>
          </w:tcPr>
          <w:p>
            <w:pPr>
              <w:spacing w:after="0" w:line="240" w:lineRule="auto"/>
              <w:rPr>
                <w:lang w:eastAsia="zh-CN"/>
              </w:rPr>
            </w:pPr>
          </w:p>
        </w:tc>
      </w:tr>
    </w:tbl>
    <w:p>
      <w:pPr>
        <w:rPr>
          <w:lang w:eastAsia="zh-CN"/>
        </w:rPr>
      </w:pPr>
    </w:p>
    <w:p>
      <w:pPr>
        <w:rPr>
          <w:lang w:eastAsia="zh-CN"/>
        </w:rPr>
      </w:pPr>
    </w:p>
    <w:p>
      <w:pPr>
        <w:pStyle w:val="4"/>
        <w:rPr>
          <w:rFonts w:eastAsia="+mn-ea"/>
          <w:lang w:eastAsia="zh-CN"/>
        </w:rPr>
      </w:pPr>
      <w:r>
        <w:rPr>
          <w:rFonts w:eastAsia="+mn-ea"/>
          <w:lang w:eastAsia="zh-CN"/>
        </w:rPr>
        <w:t xml:space="preserve">2.1.2 </w:t>
      </w:r>
      <w:r>
        <w:rPr>
          <w:rFonts w:hint="eastAsia" w:eastAsia="+mn-ea"/>
          <w:lang w:eastAsia="zh-CN"/>
        </w:rPr>
        <w:t>政治概况</w:t>
      </w:r>
    </w:p>
    <w:p>
      <w:pPr>
        <w:rPr>
          <w:rFonts w:eastAsia="宋体"/>
          <w:lang w:eastAsia="zh-CN"/>
        </w:rPr>
      </w:pPr>
    </w:p>
    <w:p>
      <w:pPr>
        <w:pStyle w:val="4"/>
        <w:rPr>
          <w:rFonts w:ascii="Times New Roman" w:hAnsi="Times New Roman" w:eastAsia="+mn-ea" w:cs="Times New Roman"/>
          <w:sz w:val="24"/>
          <w:szCs w:val="24"/>
          <w:lang w:eastAsia="zh-CN"/>
        </w:rPr>
      </w:pPr>
      <w:r>
        <w:rPr>
          <w:rFonts w:eastAsia="+mn-ea"/>
          <w:lang w:eastAsia="zh-CN"/>
        </w:rPr>
        <w:t>2.1.3</w:t>
      </w:r>
      <w:r>
        <w:rPr>
          <w:rFonts w:hint="eastAsia" w:eastAsia="+mn-ea"/>
          <w:lang w:val="en-US" w:eastAsia="zh-CN"/>
        </w:rPr>
        <w:t>行业</w:t>
      </w:r>
      <w:r>
        <w:rPr>
          <w:rFonts w:hint="eastAsia" w:eastAsia="+mn-ea"/>
          <w:lang w:eastAsia="zh-CN"/>
        </w:rPr>
        <w:t>经济概况和</w:t>
      </w:r>
      <w:r>
        <w:rPr>
          <w:rFonts w:hint="eastAsia" w:eastAsia="+mn-ea"/>
          <w:lang w:val="en-US" w:eastAsia="zh-CN"/>
        </w:rPr>
        <w:t>相关</w:t>
      </w:r>
      <w:r>
        <w:rPr>
          <w:rFonts w:hint="eastAsia" w:eastAsia="+mn-ea"/>
          <w:lang w:eastAsia="zh-CN"/>
        </w:rPr>
        <w:t>部门</w:t>
      </w:r>
    </w:p>
    <w:p>
      <w:pPr>
        <w:rPr>
          <w:lang w:eastAsia="zh-CN"/>
        </w:rPr>
      </w:pPr>
    </w:p>
    <w:p>
      <w:pPr>
        <w:rPr>
          <w:rFonts w:eastAsia="宋体"/>
          <w:lang w:eastAsia="zh-CN"/>
        </w:rPr>
      </w:pPr>
    </w:p>
    <w:p>
      <w:pPr>
        <w:pStyle w:val="4"/>
        <w:rPr>
          <w:rFonts w:cs="Arial"/>
          <w:lang w:eastAsia="zh-CN"/>
        </w:rPr>
      </w:pPr>
      <w:r>
        <w:rPr>
          <w:lang w:eastAsia="zh-CN"/>
        </w:rPr>
        <w:t xml:space="preserve">2.1.4 </w:t>
      </w:r>
      <w:r>
        <w:rPr>
          <w:rFonts w:hint="eastAsia" w:cs="Arial"/>
          <w:lang w:eastAsia="zh-CN"/>
        </w:rPr>
        <w:t>环境概述</w:t>
      </w:r>
    </w:p>
    <w:p>
      <w:pPr>
        <w:rPr>
          <w:b/>
          <w:color w:val="FF0000"/>
          <w:lang w:eastAsia="zh-CN"/>
        </w:rPr>
      </w:pPr>
    </w:p>
    <w:p>
      <w:pPr>
        <w:rPr>
          <w:rFonts w:eastAsia="宋体"/>
          <w:lang w:eastAsia="zh-CN"/>
        </w:rPr>
      </w:pPr>
    </w:p>
    <w:p>
      <w:pPr>
        <w:pStyle w:val="3"/>
        <w:rPr>
          <w:rFonts w:ascii="Times New Roman" w:hAnsi="Times New Roman" w:eastAsia="+mn-ea" w:cs="Times New Roman"/>
          <w:sz w:val="24"/>
          <w:szCs w:val="24"/>
          <w:lang w:eastAsia="zh-CN"/>
        </w:rPr>
      </w:pPr>
      <w:r>
        <w:rPr>
          <w:rFonts w:eastAsia="+mn-ea"/>
          <w:lang w:eastAsia="zh-CN"/>
        </w:rPr>
        <w:t xml:space="preserve">2.2 </w:t>
      </w:r>
      <w:r>
        <w:rPr>
          <w:rFonts w:hint="eastAsia" w:eastAsia="+mn-ea"/>
          <w:lang w:eastAsia="zh-CN"/>
        </w:rPr>
        <w:t>制度、政策和监管框架</w:t>
      </w:r>
    </w:p>
    <w:p>
      <w:pPr>
        <w:rPr>
          <w:lang w:eastAsia="zh-CN"/>
        </w:rPr>
      </w:pPr>
    </w:p>
    <w:p>
      <w:pPr>
        <w:rPr>
          <w:lang w:eastAsia="zh-CN"/>
        </w:rPr>
      </w:pPr>
      <w:r>
        <w:rPr>
          <w:rFonts w:hint="eastAsia"/>
          <w:lang w:val="en-US" w:eastAsia="zh-CN"/>
        </w:rPr>
        <w:t>本节</w:t>
      </w:r>
      <w:r>
        <w:rPr>
          <w:rFonts w:hint="eastAsia"/>
          <w:lang w:eastAsia="zh-CN"/>
        </w:rPr>
        <w:t>将描述当前实施 NIP 的总体制度框架，</w:t>
      </w:r>
      <w:r>
        <w:rPr>
          <w:rFonts w:hint="eastAsia"/>
          <w:lang w:val="en-US" w:eastAsia="zh-CN"/>
        </w:rPr>
        <w:t>并</w:t>
      </w:r>
      <w:r>
        <w:rPr>
          <w:rFonts w:hint="eastAsia"/>
          <w:lang w:eastAsia="zh-CN"/>
        </w:rPr>
        <w:t>将涵盖有关</w:t>
      </w:r>
      <w:r>
        <w:rPr>
          <w:rFonts w:hint="eastAsia" w:eastAsia="宋体"/>
          <w:lang w:eastAsia="zh-CN"/>
        </w:rPr>
        <w:t>POPs</w:t>
      </w:r>
      <w:r>
        <w:rPr>
          <w:rFonts w:hint="eastAsia"/>
          <w:lang w:eastAsia="zh-CN"/>
        </w:rPr>
        <w:t>问题的更详细的基线信息，例如</w:t>
      </w:r>
      <w:r>
        <w:rPr>
          <w:rFonts w:hint="eastAsia"/>
          <w:lang w:val="en-US" w:eastAsia="zh-CN"/>
        </w:rPr>
        <w:t>在</w:t>
      </w:r>
      <w:r>
        <w:rPr>
          <w:rFonts w:hint="eastAsia"/>
          <w:lang w:eastAsia="zh-CN"/>
        </w:rPr>
        <w:t>相关公约或区域</w:t>
      </w:r>
      <w:r>
        <w:rPr>
          <w:rFonts w:hint="eastAsia"/>
          <w:lang w:val="en-US" w:eastAsia="zh-CN"/>
        </w:rPr>
        <w:t>/</w:t>
      </w:r>
      <w:r>
        <w:rPr>
          <w:rFonts w:hint="eastAsia"/>
          <w:lang w:eastAsia="zh-CN"/>
        </w:rPr>
        <w:t>次区域协定下的行动和实施活动的</w:t>
      </w:r>
      <w:r>
        <w:rPr>
          <w:rFonts w:hint="eastAsia" w:eastAsia="宋体"/>
          <w:lang w:eastAsia="zh-CN"/>
        </w:rPr>
        <w:t>现状</w:t>
      </w:r>
      <w:r>
        <w:rPr>
          <w:rFonts w:hint="eastAsia"/>
          <w:lang w:eastAsia="zh-CN"/>
        </w:rPr>
        <w:t>。</w:t>
      </w:r>
      <w:r>
        <w:rPr>
          <w:rFonts w:hint="eastAsia"/>
          <w:lang w:val="en-US" w:eastAsia="zh-CN"/>
        </w:rPr>
        <w:t>此外，还将</w:t>
      </w:r>
      <w:r>
        <w:rPr>
          <w:rFonts w:hint="eastAsia"/>
          <w:lang w:eastAsia="zh-CN"/>
        </w:rPr>
        <w:t>描述国家部门参与实施NIP的情况。</w:t>
      </w:r>
    </w:p>
    <w:p>
      <w:pPr>
        <w:pStyle w:val="4"/>
        <w:rPr>
          <w:rFonts w:ascii="Times New Roman" w:hAnsi="Times New Roman" w:eastAsia="+mn-ea" w:cs="Times New Roman"/>
          <w:sz w:val="24"/>
          <w:szCs w:val="24"/>
          <w:lang w:eastAsia="zh-CN"/>
        </w:rPr>
      </w:pPr>
      <w:r>
        <w:rPr>
          <w:rFonts w:eastAsia="+mn-ea"/>
          <w:lang w:eastAsia="zh-CN"/>
        </w:rPr>
        <w:t xml:space="preserve">2.2.1 </w:t>
      </w:r>
      <w:r>
        <w:rPr>
          <w:rFonts w:hint="eastAsia" w:eastAsia="+mn-ea"/>
          <w:lang w:eastAsia="zh-CN"/>
        </w:rPr>
        <w:t>政策和监管框架</w:t>
      </w:r>
    </w:p>
    <w:p>
      <w:pPr>
        <w:rPr>
          <w:lang w:eastAsia="zh-CN"/>
        </w:rPr>
      </w:pPr>
    </w:p>
    <w:p>
      <w:pPr>
        <w:rPr>
          <w:rFonts w:eastAsia="宋体"/>
          <w:lang w:eastAsia="zh-CN"/>
        </w:rPr>
      </w:pPr>
    </w:p>
    <w:p>
      <w:pPr>
        <w:pStyle w:val="5"/>
        <w:rPr>
          <w:lang w:eastAsia="zh-CN"/>
        </w:rPr>
      </w:pPr>
      <w:r>
        <w:rPr>
          <w:lang w:eastAsia="zh-CN"/>
        </w:rPr>
        <w:t>2.2.1.1</w:t>
      </w:r>
      <w:r>
        <w:rPr>
          <w:lang w:eastAsia="zh-CN"/>
        </w:rPr>
        <w:tab/>
      </w:r>
      <w:r>
        <w:rPr>
          <w:rFonts w:hint="eastAsia"/>
          <w:lang w:val="en-US" w:eastAsia="zh-CN"/>
        </w:rPr>
        <w:t>针对</w:t>
      </w:r>
      <w:r>
        <w:rPr>
          <w:rFonts w:hint="eastAsia"/>
          <w:lang w:eastAsia="zh-CN"/>
        </w:rPr>
        <w:t>《公约》附件 A 所列化学品</w:t>
      </w:r>
      <w:r>
        <w:rPr>
          <w:rFonts w:hint="eastAsia"/>
          <w:lang w:val="en-US" w:eastAsia="zh-CN"/>
        </w:rPr>
        <w:t>采取的法律和行政措施</w:t>
      </w:r>
    </w:p>
    <w:p>
      <w:pPr>
        <w:rPr>
          <w:lang w:eastAsia="zh-CN"/>
        </w:rPr>
      </w:pPr>
      <w:r>
        <w:rPr>
          <w:rFonts w:hint="eastAsia" w:eastAsia="宋体"/>
          <w:lang w:eastAsia="zh-CN"/>
        </w:rPr>
        <w:t>表[ ]</w:t>
      </w:r>
      <w:r>
        <w:rPr>
          <w:lang w:eastAsia="zh-CN"/>
        </w:rPr>
        <w:t xml:space="preserve"> </w:t>
      </w:r>
      <w:r>
        <w:rPr>
          <w:rFonts w:hint="eastAsia"/>
          <w:lang w:val="en-US" w:eastAsia="zh-CN"/>
        </w:rPr>
        <w:t>针对</w:t>
      </w:r>
      <w:r>
        <w:rPr>
          <w:rFonts w:hint="eastAsia"/>
          <w:lang w:eastAsia="zh-CN"/>
        </w:rPr>
        <w:t>《公约》附件 A 所列化学品采取的法律/行政措施</w:t>
      </w:r>
      <w:r>
        <w:rPr>
          <w:rFonts w:hint="eastAsia"/>
          <w:lang w:val="en-US" w:eastAsia="zh-CN"/>
        </w:rPr>
        <w:t>情况</w:t>
      </w:r>
    </w:p>
    <w:tbl>
      <w:tblPr>
        <w:tblStyle w:val="2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97"/>
        <w:gridCol w:w="872"/>
        <w:gridCol w:w="5326"/>
        <w:gridCol w:w="1731"/>
        <w:gridCol w:w="2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shd w:val="clear" w:color="auto" w:fill="auto"/>
            <w:noWrap/>
            <w:vAlign w:val="bottom"/>
          </w:tcPr>
          <w:p>
            <w:pPr>
              <w:spacing w:after="0" w:line="240" w:lineRule="auto"/>
              <w:rPr>
                <w:rFonts w:ascii="Calibri" w:hAnsi="Calibri" w:eastAsia="宋体" w:cs="Calibri"/>
                <w:b/>
                <w:bCs/>
                <w:sz w:val="20"/>
                <w:szCs w:val="20"/>
                <w:lang w:eastAsia="zh-CN"/>
              </w:rPr>
            </w:pPr>
            <w:r>
              <w:rPr>
                <w:rFonts w:hint="eastAsia" w:ascii="Calibri" w:hAnsi="Calibri" w:eastAsia="宋体" w:cs="Calibri"/>
                <w:b/>
                <w:bCs/>
                <w:sz w:val="20"/>
                <w:szCs w:val="20"/>
                <w:lang w:eastAsia="zh-CN"/>
              </w:rPr>
              <w:t>化学品名称</w:t>
            </w:r>
          </w:p>
        </w:tc>
        <w:tc>
          <w:tcPr>
            <w:tcW w:w="2352" w:type="pct"/>
            <w:gridSpan w:val="2"/>
            <w:shd w:val="clear" w:color="auto" w:fill="auto"/>
            <w:noWrap/>
            <w:vAlign w:val="bottom"/>
          </w:tcPr>
          <w:p>
            <w:pPr>
              <w:spacing w:after="0" w:line="240" w:lineRule="auto"/>
              <w:rPr>
                <w:rFonts w:ascii="Calibri" w:hAnsi="Calibri" w:eastAsia="Times New Roman" w:cs="Calibri"/>
                <w:color w:val="000000"/>
                <w:lang w:eastAsia="zh-CN"/>
              </w:rPr>
            </w:pPr>
            <w:r>
              <w:rPr>
                <w:rFonts w:hint="eastAsia" w:ascii="Calibri" w:hAnsi="Calibri" w:eastAsia="宋体" w:cs="Calibri"/>
                <w:b/>
                <w:bCs/>
                <w:sz w:val="20"/>
                <w:szCs w:val="20"/>
                <w:lang w:val="en-US" w:eastAsia="zh-CN"/>
              </w:rPr>
              <w:t>法律</w:t>
            </w:r>
            <w:r>
              <w:rPr>
                <w:rFonts w:hint="eastAsia" w:ascii="Calibri" w:hAnsi="Calibri" w:eastAsia="宋体" w:cs="Calibri"/>
                <w:b/>
                <w:bCs/>
                <w:sz w:val="20"/>
                <w:szCs w:val="20"/>
                <w:lang w:eastAsia="zh-CN"/>
              </w:rPr>
              <w:t>/行政措施（选择所有适用项）</w:t>
            </w:r>
          </w:p>
        </w:tc>
        <w:tc>
          <w:tcPr>
            <w:tcW w:w="657" w:type="pct"/>
            <w:shd w:val="clear" w:color="auto" w:fill="auto"/>
            <w:noWrap/>
            <w:vAlign w:val="bottom"/>
          </w:tcPr>
          <w:p>
            <w:pPr>
              <w:spacing w:after="0" w:line="240" w:lineRule="auto"/>
              <w:rPr>
                <w:rFonts w:ascii="Calibri" w:hAnsi="Calibri" w:eastAsia="宋体" w:cs="Calibri"/>
                <w:b/>
                <w:bCs/>
                <w:sz w:val="20"/>
                <w:szCs w:val="20"/>
                <w:lang w:eastAsia="zh-CN"/>
              </w:rPr>
            </w:pPr>
            <w:r>
              <w:rPr>
                <w:rFonts w:hint="eastAsia" w:ascii="Calibri" w:hAnsi="Calibri" w:eastAsia="宋体" w:cs="Calibri"/>
                <w:b/>
                <w:bCs/>
                <w:sz w:val="20"/>
                <w:szCs w:val="20"/>
                <w:lang w:eastAsia="zh-CN"/>
              </w:rPr>
              <w:t>年</w:t>
            </w:r>
          </w:p>
        </w:tc>
        <w:tc>
          <w:tcPr>
            <w:tcW w:w="854" w:type="pct"/>
            <w:shd w:val="clear" w:color="auto" w:fill="auto"/>
            <w:noWrap/>
            <w:vAlign w:val="bottom"/>
          </w:tcPr>
          <w:p>
            <w:pPr>
              <w:spacing w:after="0" w:line="240" w:lineRule="auto"/>
              <w:rPr>
                <w:rFonts w:ascii="Calibri" w:hAnsi="Calibri" w:eastAsia="宋体" w:cs="Calibri"/>
                <w:b/>
                <w:bCs/>
                <w:sz w:val="20"/>
                <w:szCs w:val="20"/>
                <w:lang w:eastAsia="zh-CN"/>
              </w:rPr>
            </w:pPr>
            <w:r>
              <w:rPr>
                <w:rFonts w:hint="eastAsia" w:ascii="Calibri" w:hAnsi="Calibri" w:eastAsia="宋体" w:cs="Calibri"/>
                <w:b/>
                <w:bCs/>
                <w:sz w:val="20"/>
                <w:szCs w:val="20"/>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restart"/>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艾氏剂</w:t>
            </w: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2021" w:type="pct"/>
            <w:shd w:val="clear" w:color="auto" w:fill="auto"/>
            <w:noWrap/>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按照附件A的规定进行限制。</w:t>
            </w:r>
          </w:p>
        </w:tc>
        <w:tc>
          <w:tcPr>
            <w:tcW w:w="657" w:type="pct"/>
            <w:shd w:val="clear" w:color="auto" w:fill="auto"/>
            <w:noWrap/>
            <w:vAlign w:val="bottom"/>
          </w:tcPr>
          <w:p>
            <w:pPr>
              <w:spacing w:after="0" w:line="240" w:lineRule="auto"/>
              <w:rPr>
                <w:rFonts w:ascii="Calibri" w:hAnsi="Calibri" w:eastAsia="Times New Roman" w:cs="Calibri"/>
                <w:color w:val="000000"/>
                <w:lang w:eastAsia="zh-CN"/>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lang w:eastAsia="zh-CN"/>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2021" w:type="pct"/>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禁止生产。</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2021" w:type="pct"/>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禁止所有用途。</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2021" w:type="pct"/>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禁止进口。</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2021" w:type="pct"/>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禁止出口。</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2021" w:type="pct"/>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目前正在</w:t>
            </w:r>
            <w:r>
              <w:rPr>
                <w:rFonts w:hint="eastAsia" w:ascii="Calibri" w:hAnsi="Calibri" w:eastAsia="宋体" w:cs="Calibri"/>
                <w:color w:val="000000"/>
                <w:sz w:val="20"/>
                <w:szCs w:val="20"/>
                <w:lang w:val="en-US" w:eastAsia="zh-CN"/>
              </w:rPr>
              <w:t>制订</w:t>
            </w:r>
            <w:r>
              <w:rPr>
                <w:rFonts w:hint="eastAsia" w:ascii="Calibri" w:hAnsi="Calibri" w:eastAsia="Times New Roman" w:cs="Calibri"/>
                <w:color w:val="000000"/>
                <w:sz w:val="20"/>
                <w:szCs w:val="20"/>
              </w:rPr>
              <w:t>中。</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2021" w:type="pct"/>
            <w:shd w:val="clear" w:color="auto" w:fill="auto"/>
            <w:noWrap/>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未采取任何</w:t>
            </w:r>
            <w:r>
              <w:rPr>
                <w:rFonts w:hint="eastAsia" w:ascii="Calibri" w:hAnsi="Calibri" w:eastAsia="宋体" w:cs="Calibri"/>
                <w:color w:val="000000"/>
                <w:sz w:val="20"/>
                <w:szCs w:val="20"/>
                <w:lang w:val="en-US" w:eastAsia="zh-CN"/>
              </w:rPr>
              <w:t>法律</w:t>
            </w:r>
            <w:r>
              <w:rPr>
                <w:rFonts w:hint="eastAsia" w:ascii="Calibri" w:hAnsi="Calibri" w:eastAsia="Times New Roman" w:cs="Calibri"/>
                <w:color w:val="000000"/>
                <w:sz w:val="20"/>
                <w:szCs w:val="20"/>
                <w:lang w:eastAsia="zh-CN"/>
              </w:rPr>
              <w:t>/行政措施。</w:t>
            </w:r>
          </w:p>
        </w:tc>
        <w:tc>
          <w:tcPr>
            <w:tcW w:w="657" w:type="pct"/>
            <w:shd w:val="clear" w:color="auto" w:fill="auto"/>
            <w:noWrap/>
            <w:vAlign w:val="bottom"/>
          </w:tcPr>
          <w:p>
            <w:pPr>
              <w:spacing w:after="0" w:line="240" w:lineRule="auto"/>
              <w:rPr>
                <w:rFonts w:ascii="Calibri" w:hAnsi="Calibri" w:eastAsia="Times New Roman" w:cs="Calibri"/>
                <w:color w:val="000000"/>
                <w:lang w:eastAsia="zh-CN"/>
              </w:rPr>
            </w:pPr>
            <w:r>
              <w:rPr>
                <w:rFonts w:hint="eastAsia" w:ascii="Calibri" w:hAnsi="Calibri" w:eastAsia="Times New Roman" w:cs="Calibri"/>
                <w:color w:val="000000"/>
                <w:lang w:eastAsia="zh-CN"/>
              </w:rPr>
              <w:t xml:space="preserve"> </w:t>
            </w:r>
          </w:p>
        </w:tc>
        <w:tc>
          <w:tcPr>
            <w:tcW w:w="854" w:type="pct"/>
            <w:shd w:val="clear" w:color="auto" w:fill="auto"/>
            <w:noWrap/>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137" w:type="pct"/>
            <w:vMerge w:val="restart"/>
            <w:shd w:val="clear" w:color="auto" w:fill="auto"/>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α-六氯环己烷</w:t>
            </w: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按照附件A的规定进行限制。</w:t>
            </w:r>
          </w:p>
        </w:tc>
        <w:tc>
          <w:tcPr>
            <w:tcW w:w="657" w:type="pct"/>
            <w:shd w:val="clear" w:color="auto" w:fill="auto"/>
            <w:noWrap/>
            <w:vAlign w:val="bottom"/>
          </w:tcPr>
          <w:p>
            <w:pPr>
              <w:spacing w:after="0" w:line="240" w:lineRule="auto"/>
              <w:rPr>
                <w:rFonts w:ascii="Calibri" w:hAnsi="Calibri" w:eastAsia="Times New Roman" w:cs="Calibri"/>
                <w:color w:val="000000"/>
                <w:lang w:eastAsia="zh-CN"/>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lang w:eastAsia="zh-CN"/>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禁止生产。</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禁止所有用途。</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禁止进口。</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禁止出口。</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目前正在</w:t>
            </w:r>
            <w:r>
              <w:rPr>
                <w:rFonts w:hint="eastAsia" w:ascii="Calibri" w:hAnsi="Calibri" w:eastAsia="宋体" w:cs="Calibri"/>
                <w:color w:val="000000"/>
                <w:sz w:val="20"/>
                <w:szCs w:val="20"/>
                <w:lang w:val="en-US" w:eastAsia="zh-CN"/>
              </w:rPr>
              <w:t>制订</w:t>
            </w:r>
            <w:r>
              <w:rPr>
                <w:rFonts w:hint="eastAsia" w:ascii="Calibri" w:hAnsi="Calibri" w:eastAsia="Times New Roman" w:cs="Calibri"/>
                <w:color w:val="000000"/>
                <w:sz w:val="20"/>
                <w:szCs w:val="20"/>
              </w:rPr>
              <w:t>中。</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未采取任何</w:t>
            </w:r>
            <w:r>
              <w:rPr>
                <w:rFonts w:hint="eastAsia" w:ascii="Calibri" w:hAnsi="Calibri" w:eastAsia="宋体" w:cs="Calibri"/>
                <w:color w:val="000000"/>
                <w:sz w:val="20"/>
                <w:szCs w:val="20"/>
                <w:lang w:val="en-US" w:eastAsia="zh-CN"/>
              </w:rPr>
              <w:t>法律</w:t>
            </w:r>
            <w:r>
              <w:rPr>
                <w:rFonts w:hint="eastAsia" w:ascii="Calibri" w:hAnsi="Calibri" w:eastAsia="Times New Roman" w:cs="Calibri"/>
                <w:color w:val="000000"/>
                <w:sz w:val="20"/>
                <w:szCs w:val="20"/>
                <w:lang w:eastAsia="zh-CN"/>
              </w:rPr>
              <w:t>/行政措施。</w:t>
            </w:r>
          </w:p>
        </w:tc>
        <w:tc>
          <w:tcPr>
            <w:tcW w:w="657" w:type="pct"/>
            <w:shd w:val="clear" w:color="auto" w:fill="auto"/>
            <w:noWrap/>
            <w:vAlign w:val="bottom"/>
          </w:tcPr>
          <w:p>
            <w:pPr>
              <w:spacing w:after="0" w:line="240" w:lineRule="auto"/>
              <w:rPr>
                <w:rFonts w:ascii="Calibri" w:hAnsi="Calibri" w:eastAsia="Times New Roman" w:cs="Calibri"/>
                <w:color w:val="000000"/>
                <w:lang w:eastAsia="zh-CN"/>
              </w:rPr>
            </w:pPr>
            <w:r>
              <w:rPr>
                <w:rFonts w:hint="eastAsia" w:ascii="Calibri" w:hAnsi="Calibri" w:eastAsia="Times New Roman" w:cs="Calibri"/>
                <w:color w:val="000000"/>
                <w:lang w:eastAsia="zh-CN"/>
              </w:rPr>
              <w:t xml:space="preserve"> </w:t>
            </w:r>
          </w:p>
        </w:tc>
        <w:tc>
          <w:tcPr>
            <w:tcW w:w="854" w:type="pct"/>
            <w:shd w:val="clear" w:color="auto" w:fill="auto"/>
            <w:noWrap/>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restart"/>
            <w:shd w:val="clear" w:color="auto" w:fill="auto"/>
            <w:noWrap/>
            <w:vAlign w:val="bottom"/>
          </w:tcPr>
          <w:p>
            <w:pPr>
              <w:spacing w:after="0" w:line="240" w:lineRule="auto"/>
              <w:rPr>
                <w:rFonts w:ascii="Calibri" w:hAnsi="Calibri" w:eastAsia="Times New Roman" w:cs="Calibri"/>
                <w:color w:val="000000"/>
                <w:sz w:val="20"/>
                <w:szCs w:val="20"/>
              </w:rPr>
            </w:pPr>
            <w:r>
              <w:rPr>
                <w:rFonts w:ascii="Arial" w:hAnsi="Arial" w:eastAsia="Times New Roman" w:cs="Arial"/>
                <w:color w:val="000000"/>
                <w:sz w:val="20"/>
                <w:szCs w:val="20"/>
              </w:rPr>
              <w:t>β</w:t>
            </w:r>
            <w:r>
              <w:rPr>
                <w:rFonts w:hint="eastAsia" w:ascii="Calibri" w:hAnsi="Calibri" w:eastAsia="Times New Roman" w:cs="Calibri"/>
                <w:color w:val="000000"/>
                <w:sz w:val="20"/>
                <w:szCs w:val="20"/>
              </w:rPr>
              <w:t>-六氯环己烷</w:t>
            </w: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按照附件A的规定进行限制。</w:t>
            </w:r>
          </w:p>
        </w:tc>
        <w:tc>
          <w:tcPr>
            <w:tcW w:w="657" w:type="pct"/>
            <w:shd w:val="clear" w:color="auto" w:fill="auto"/>
            <w:noWrap/>
            <w:vAlign w:val="bottom"/>
          </w:tcPr>
          <w:p>
            <w:pPr>
              <w:spacing w:after="0" w:line="240" w:lineRule="auto"/>
              <w:rPr>
                <w:rFonts w:ascii="Calibri" w:hAnsi="Calibri" w:eastAsia="Times New Roman" w:cs="Calibri"/>
                <w:color w:val="000000"/>
                <w:lang w:eastAsia="zh-CN"/>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lang w:eastAsia="zh-CN"/>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禁止生产。</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禁止所有用途。</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禁止进口。</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禁止出口。</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目前正在</w:t>
            </w:r>
            <w:r>
              <w:rPr>
                <w:rFonts w:hint="eastAsia" w:ascii="Calibri" w:hAnsi="Calibri" w:eastAsia="宋体" w:cs="Calibri"/>
                <w:color w:val="000000"/>
                <w:sz w:val="20"/>
                <w:szCs w:val="20"/>
                <w:lang w:val="en-US" w:eastAsia="zh-CN"/>
              </w:rPr>
              <w:t>制订</w:t>
            </w:r>
            <w:r>
              <w:rPr>
                <w:rFonts w:hint="eastAsia" w:ascii="Calibri" w:hAnsi="Calibri" w:eastAsia="Times New Roman" w:cs="Calibri"/>
                <w:color w:val="000000"/>
                <w:sz w:val="20"/>
                <w:szCs w:val="20"/>
              </w:rPr>
              <w:t>中。</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未采取任何</w:t>
            </w:r>
            <w:r>
              <w:rPr>
                <w:rFonts w:hint="eastAsia" w:ascii="Calibri" w:hAnsi="Calibri" w:eastAsia="宋体" w:cs="Calibri"/>
                <w:color w:val="000000"/>
                <w:sz w:val="20"/>
                <w:szCs w:val="20"/>
                <w:lang w:val="en-US" w:eastAsia="zh-CN"/>
              </w:rPr>
              <w:t>法律</w:t>
            </w:r>
            <w:r>
              <w:rPr>
                <w:rFonts w:hint="eastAsia" w:ascii="Calibri" w:hAnsi="Calibri" w:eastAsia="Times New Roman" w:cs="Calibri"/>
                <w:color w:val="000000"/>
                <w:sz w:val="20"/>
                <w:szCs w:val="20"/>
                <w:lang w:eastAsia="zh-CN"/>
              </w:rPr>
              <w:t>/行政措施。</w:t>
            </w:r>
          </w:p>
        </w:tc>
        <w:tc>
          <w:tcPr>
            <w:tcW w:w="657" w:type="pct"/>
            <w:shd w:val="clear" w:color="auto" w:fill="auto"/>
            <w:noWrap/>
            <w:vAlign w:val="bottom"/>
          </w:tcPr>
          <w:p>
            <w:pPr>
              <w:spacing w:after="0" w:line="240" w:lineRule="auto"/>
              <w:rPr>
                <w:rFonts w:ascii="Calibri" w:hAnsi="Calibri" w:eastAsia="Times New Roman" w:cs="Calibri"/>
                <w:color w:val="000000"/>
                <w:lang w:eastAsia="zh-CN"/>
              </w:rPr>
            </w:pPr>
            <w:r>
              <w:rPr>
                <w:rFonts w:hint="eastAsia" w:ascii="Calibri" w:hAnsi="Calibri" w:eastAsia="Times New Roman" w:cs="Calibri"/>
                <w:color w:val="000000"/>
                <w:lang w:eastAsia="zh-CN"/>
              </w:rPr>
              <w:t xml:space="preserve"> </w:t>
            </w:r>
          </w:p>
        </w:tc>
        <w:tc>
          <w:tcPr>
            <w:tcW w:w="854" w:type="pct"/>
            <w:shd w:val="clear" w:color="auto" w:fill="auto"/>
            <w:noWrap/>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restart"/>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氯丹</w:t>
            </w: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按照附件A的规定进行限制。</w:t>
            </w:r>
          </w:p>
        </w:tc>
        <w:tc>
          <w:tcPr>
            <w:tcW w:w="657" w:type="pct"/>
            <w:shd w:val="clear" w:color="auto" w:fill="auto"/>
            <w:noWrap/>
            <w:vAlign w:val="bottom"/>
          </w:tcPr>
          <w:p>
            <w:pPr>
              <w:spacing w:after="0" w:line="240" w:lineRule="auto"/>
              <w:rPr>
                <w:rFonts w:ascii="Calibri" w:hAnsi="Calibri" w:eastAsia="Times New Roman" w:cs="Calibri"/>
                <w:color w:val="000000"/>
                <w:lang w:eastAsia="zh-CN"/>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lang w:eastAsia="zh-CN"/>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禁止生产。</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禁止所有用途。</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禁止进口。</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禁止出口。</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目前正在</w:t>
            </w:r>
            <w:r>
              <w:rPr>
                <w:rFonts w:hint="eastAsia" w:ascii="Calibri" w:hAnsi="Calibri" w:eastAsia="宋体" w:cs="Calibri"/>
                <w:color w:val="000000"/>
                <w:sz w:val="20"/>
                <w:szCs w:val="20"/>
                <w:lang w:val="en-US" w:eastAsia="zh-CN"/>
              </w:rPr>
              <w:t>制订</w:t>
            </w:r>
            <w:r>
              <w:rPr>
                <w:rFonts w:hint="eastAsia" w:ascii="Calibri" w:hAnsi="Calibri" w:eastAsia="Times New Roman" w:cs="Calibri"/>
                <w:color w:val="000000"/>
                <w:sz w:val="20"/>
                <w:szCs w:val="20"/>
              </w:rPr>
              <w:t>中。</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未采取任何</w:t>
            </w:r>
            <w:r>
              <w:rPr>
                <w:rFonts w:hint="eastAsia" w:ascii="Calibri" w:hAnsi="Calibri" w:eastAsia="宋体" w:cs="Calibri"/>
                <w:color w:val="000000"/>
                <w:sz w:val="20"/>
                <w:szCs w:val="20"/>
                <w:lang w:val="en-US" w:eastAsia="zh-CN"/>
              </w:rPr>
              <w:t>法律</w:t>
            </w:r>
            <w:r>
              <w:rPr>
                <w:rFonts w:hint="eastAsia" w:ascii="Calibri" w:hAnsi="Calibri" w:eastAsia="Times New Roman" w:cs="Calibri"/>
                <w:color w:val="000000"/>
                <w:sz w:val="20"/>
                <w:szCs w:val="20"/>
                <w:lang w:eastAsia="zh-CN"/>
              </w:rPr>
              <w:t>/行政措施。</w:t>
            </w:r>
          </w:p>
        </w:tc>
        <w:tc>
          <w:tcPr>
            <w:tcW w:w="657" w:type="pct"/>
            <w:shd w:val="clear" w:color="auto" w:fill="auto"/>
            <w:noWrap/>
            <w:vAlign w:val="bottom"/>
          </w:tcPr>
          <w:p>
            <w:pPr>
              <w:spacing w:after="0" w:line="240" w:lineRule="auto"/>
              <w:rPr>
                <w:rFonts w:ascii="Calibri" w:hAnsi="Calibri" w:eastAsia="Times New Roman" w:cs="Calibri"/>
                <w:color w:val="000000"/>
                <w:lang w:eastAsia="zh-CN"/>
              </w:rPr>
            </w:pPr>
            <w:r>
              <w:rPr>
                <w:rFonts w:hint="eastAsia" w:ascii="Calibri" w:hAnsi="Calibri" w:eastAsia="Times New Roman" w:cs="Calibri"/>
                <w:color w:val="000000"/>
                <w:lang w:eastAsia="zh-CN"/>
              </w:rPr>
              <w:t xml:space="preserve"> </w:t>
            </w:r>
          </w:p>
        </w:tc>
        <w:tc>
          <w:tcPr>
            <w:tcW w:w="854" w:type="pct"/>
            <w:shd w:val="clear" w:color="auto" w:fill="auto"/>
            <w:noWrap/>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restart"/>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十氯酮</w:t>
            </w: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按照附件A的规定进行限制。</w:t>
            </w:r>
          </w:p>
        </w:tc>
        <w:tc>
          <w:tcPr>
            <w:tcW w:w="657" w:type="pct"/>
            <w:shd w:val="clear" w:color="auto" w:fill="auto"/>
            <w:noWrap/>
            <w:vAlign w:val="bottom"/>
          </w:tcPr>
          <w:p>
            <w:pPr>
              <w:spacing w:after="0" w:line="240" w:lineRule="auto"/>
              <w:rPr>
                <w:rFonts w:ascii="Calibri" w:hAnsi="Calibri" w:eastAsia="Times New Roman" w:cs="Calibri"/>
                <w:color w:val="000000"/>
                <w:lang w:eastAsia="zh-CN"/>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lang w:eastAsia="zh-CN"/>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禁止生产。</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禁止所有用途。</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禁止进口。</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禁止出口。</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目前正在</w:t>
            </w:r>
            <w:r>
              <w:rPr>
                <w:rFonts w:hint="eastAsia" w:ascii="Calibri" w:hAnsi="Calibri" w:eastAsia="宋体" w:cs="Calibri"/>
                <w:color w:val="000000"/>
                <w:sz w:val="20"/>
                <w:szCs w:val="20"/>
                <w:lang w:val="en-US" w:eastAsia="zh-CN"/>
              </w:rPr>
              <w:t>制订</w:t>
            </w:r>
            <w:r>
              <w:rPr>
                <w:rFonts w:hint="eastAsia" w:ascii="Calibri" w:hAnsi="Calibri" w:eastAsia="Times New Roman" w:cs="Calibri"/>
                <w:color w:val="000000"/>
                <w:sz w:val="20"/>
                <w:szCs w:val="20"/>
              </w:rPr>
              <w:t>中。</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未采取任何</w:t>
            </w:r>
            <w:r>
              <w:rPr>
                <w:rFonts w:hint="eastAsia" w:ascii="Calibri" w:hAnsi="Calibri" w:eastAsia="宋体" w:cs="Calibri"/>
                <w:color w:val="000000"/>
                <w:sz w:val="20"/>
                <w:szCs w:val="20"/>
                <w:lang w:val="en-US" w:eastAsia="zh-CN"/>
              </w:rPr>
              <w:t>法律</w:t>
            </w:r>
            <w:r>
              <w:rPr>
                <w:rFonts w:hint="eastAsia" w:ascii="Calibri" w:hAnsi="Calibri" w:eastAsia="Times New Roman" w:cs="Calibri"/>
                <w:color w:val="000000"/>
                <w:sz w:val="20"/>
                <w:szCs w:val="20"/>
                <w:lang w:eastAsia="zh-CN"/>
              </w:rPr>
              <w:t>/行政措施。</w:t>
            </w:r>
          </w:p>
        </w:tc>
        <w:tc>
          <w:tcPr>
            <w:tcW w:w="657" w:type="pct"/>
            <w:shd w:val="clear" w:color="auto" w:fill="auto"/>
            <w:noWrap/>
            <w:vAlign w:val="bottom"/>
          </w:tcPr>
          <w:p>
            <w:pPr>
              <w:spacing w:after="0" w:line="240" w:lineRule="auto"/>
              <w:rPr>
                <w:rFonts w:ascii="Calibri" w:hAnsi="Calibri" w:eastAsia="Times New Roman" w:cs="Calibri"/>
                <w:color w:val="000000"/>
                <w:lang w:eastAsia="zh-CN"/>
              </w:rPr>
            </w:pPr>
            <w:r>
              <w:rPr>
                <w:rFonts w:hint="eastAsia" w:ascii="Calibri" w:hAnsi="Calibri" w:eastAsia="Times New Roman" w:cs="Calibri"/>
                <w:color w:val="000000"/>
                <w:lang w:eastAsia="zh-CN"/>
              </w:rPr>
              <w:t xml:space="preserve"> </w:t>
            </w:r>
          </w:p>
        </w:tc>
        <w:tc>
          <w:tcPr>
            <w:tcW w:w="854" w:type="pct"/>
            <w:shd w:val="clear" w:color="auto" w:fill="auto"/>
            <w:noWrap/>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restart"/>
            <w:shd w:val="clear" w:color="auto" w:fill="auto"/>
            <w:noWrap/>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十溴二苯醚（商业混合物，商用十溴二苯醚）</w:t>
            </w: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按照附件A的规定进行限制。</w:t>
            </w:r>
          </w:p>
        </w:tc>
        <w:tc>
          <w:tcPr>
            <w:tcW w:w="657" w:type="pct"/>
            <w:shd w:val="clear" w:color="auto" w:fill="auto"/>
            <w:noWrap/>
            <w:vAlign w:val="bottom"/>
          </w:tcPr>
          <w:p>
            <w:pPr>
              <w:spacing w:after="0" w:line="240" w:lineRule="auto"/>
              <w:rPr>
                <w:rFonts w:ascii="Calibri" w:hAnsi="Calibri" w:eastAsia="Times New Roman" w:cs="Calibri"/>
                <w:color w:val="000000"/>
                <w:lang w:eastAsia="zh-CN"/>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lang w:eastAsia="zh-CN"/>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禁止生产。</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禁止所有用途。</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禁止进口。</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禁止出口。</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目前正在</w:t>
            </w:r>
            <w:r>
              <w:rPr>
                <w:rFonts w:hint="eastAsia" w:ascii="Calibri" w:hAnsi="Calibri" w:eastAsia="宋体" w:cs="Calibri"/>
                <w:color w:val="000000"/>
                <w:sz w:val="20"/>
                <w:szCs w:val="20"/>
                <w:lang w:val="en-US" w:eastAsia="zh-CN"/>
              </w:rPr>
              <w:t>制订</w:t>
            </w:r>
            <w:r>
              <w:rPr>
                <w:rFonts w:hint="eastAsia" w:ascii="Calibri" w:hAnsi="Calibri" w:eastAsia="Times New Roman" w:cs="Calibri"/>
                <w:color w:val="000000"/>
                <w:sz w:val="20"/>
                <w:szCs w:val="20"/>
              </w:rPr>
              <w:t>中。</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未采取任何</w:t>
            </w:r>
            <w:r>
              <w:rPr>
                <w:rFonts w:hint="eastAsia" w:ascii="Calibri" w:hAnsi="Calibri" w:eastAsia="宋体" w:cs="Calibri"/>
                <w:color w:val="000000"/>
                <w:sz w:val="20"/>
                <w:szCs w:val="20"/>
                <w:lang w:val="en-US" w:eastAsia="zh-CN"/>
              </w:rPr>
              <w:t>法律</w:t>
            </w:r>
            <w:r>
              <w:rPr>
                <w:rFonts w:hint="eastAsia" w:ascii="Calibri" w:hAnsi="Calibri" w:eastAsia="Times New Roman" w:cs="Calibri"/>
                <w:color w:val="000000"/>
                <w:sz w:val="20"/>
                <w:szCs w:val="20"/>
                <w:lang w:eastAsia="zh-CN"/>
              </w:rPr>
              <w:t>/行政措施。</w:t>
            </w:r>
          </w:p>
        </w:tc>
        <w:tc>
          <w:tcPr>
            <w:tcW w:w="657" w:type="pct"/>
            <w:shd w:val="clear" w:color="auto" w:fill="auto"/>
            <w:noWrap/>
            <w:vAlign w:val="bottom"/>
          </w:tcPr>
          <w:p>
            <w:pPr>
              <w:spacing w:after="0" w:line="240" w:lineRule="auto"/>
              <w:rPr>
                <w:rFonts w:ascii="Calibri" w:hAnsi="Calibri" w:eastAsia="Times New Roman" w:cs="Calibri"/>
                <w:color w:val="000000"/>
                <w:lang w:eastAsia="zh-CN"/>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restart"/>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三氯杀螨醇</w:t>
            </w: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按照附件A的规定进行限制。</w:t>
            </w:r>
          </w:p>
        </w:tc>
        <w:tc>
          <w:tcPr>
            <w:tcW w:w="657" w:type="pct"/>
            <w:shd w:val="clear" w:color="auto" w:fill="auto"/>
            <w:noWrap/>
            <w:vAlign w:val="bottom"/>
          </w:tcPr>
          <w:p>
            <w:pPr>
              <w:spacing w:after="0" w:line="240" w:lineRule="auto"/>
              <w:rPr>
                <w:rFonts w:ascii="Calibri" w:hAnsi="Calibri" w:eastAsia="Times New Roman" w:cs="Calibri"/>
                <w:color w:val="000000"/>
                <w:lang w:eastAsia="zh-CN"/>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lang w:eastAsia="zh-CN"/>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禁止生产。</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禁止所有用途。</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禁止进口。</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禁止出口。</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目前正在</w:t>
            </w:r>
            <w:r>
              <w:rPr>
                <w:rFonts w:hint="eastAsia" w:ascii="Calibri" w:hAnsi="Calibri" w:eastAsia="宋体" w:cs="Calibri"/>
                <w:color w:val="000000"/>
                <w:sz w:val="20"/>
                <w:szCs w:val="20"/>
                <w:lang w:val="en-US" w:eastAsia="zh-CN"/>
              </w:rPr>
              <w:t>制订</w:t>
            </w:r>
            <w:r>
              <w:rPr>
                <w:rFonts w:hint="eastAsia" w:ascii="Calibri" w:hAnsi="Calibri" w:eastAsia="Times New Roman" w:cs="Calibri"/>
                <w:color w:val="000000"/>
                <w:sz w:val="20"/>
                <w:szCs w:val="20"/>
              </w:rPr>
              <w:t>中。</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未采取任何</w:t>
            </w:r>
            <w:r>
              <w:rPr>
                <w:rFonts w:hint="eastAsia" w:ascii="Calibri" w:hAnsi="Calibri" w:eastAsia="宋体" w:cs="Calibri"/>
                <w:color w:val="000000"/>
                <w:sz w:val="20"/>
                <w:szCs w:val="20"/>
                <w:lang w:val="en-US" w:eastAsia="zh-CN"/>
              </w:rPr>
              <w:t>法律</w:t>
            </w:r>
            <w:r>
              <w:rPr>
                <w:rFonts w:hint="eastAsia" w:ascii="Calibri" w:hAnsi="Calibri" w:eastAsia="Times New Roman" w:cs="Calibri"/>
                <w:color w:val="000000"/>
                <w:sz w:val="20"/>
                <w:szCs w:val="20"/>
                <w:lang w:eastAsia="zh-CN"/>
              </w:rPr>
              <w:t>/行政措施。</w:t>
            </w:r>
          </w:p>
        </w:tc>
        <w:tc>
          <w:tcPr>
            <w:tcW w:w="657" w:type="pct"/>
            <w:shd w:val="clear" w:color="auto" w:fill="auto"/>
            <w:noWrap/>
            <w:vAlign w:val="bottom"/>
          </w:tcPr>
          <w:p>
            <w:pPr>
              <w:spacing w:after="0" w:line="240" w:lineRule="auto"/>
              <w:rPr>
                <w:rFonts w:ascii="Calibri" w:hAnsi="Calibri" w:eastAsia="Times New Roman" w:cs="Calibri"/>
                <w:color w:val="000000"/>
                <w:lang w:eastAsia="zh-CN"/>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restart"/>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狄氏剂</w:t>
            </w: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按照附件A的规定进行限制。</w:t>
            </w:r>
          </w:p>
        </w:tc>
        <w:tc>
          <w:tcPr>
            <w:tcW w:w="657" w:type="pct"/>
            <w:shd w:val="clear" w:color="auto" w:fill="auto"/>
            <w:noWrap/>
            <w:vAlign w:val="bottom"/>
          </w:tcPr>
          <w:p>
            <w:pPr>
              <w:spacing w:after="0" w:line="240" w:lineRule="auto"/>
              <w:rPr>
                <w:rFonts w:ascii="Calibri" w:hAnsi="Calibri" w:eastAsia="Times New Roman" w:cs="Calibri"/>
                <w:color w:val="000000"/>
                <w:lang w:eastAsia="zh-CN"/>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lang w:eastAsia="zh-CN"/>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禁止生产。</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禁止所有用途。</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禁止进口。</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禁止出口。</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目前正在</w:t>
            </w:r>
            <w:r>
              <w:rPr>
                <w:rFonts w:hint="eastAsia" w:ascii="Calibri" w:hAnsi="Calibri" w:eastAsia="宋体" w:cs="Calibri"/>
                <w:color w:val="000000"/>
                <w:sz w:val="20"/>
                <w:szCs w:val="20"/>
                <w:lang w:val="en-US" w:eastAsia="zh-CN"/>
              </w:rPr>
              <w:t>制订</w:t>
            </w:r>
            <w:r>
              <w:rPr>
                <w:rFonts w:hint="eastAsia" w:ascii="Calibri" w:hAnsi="Calibri" w:eastAsia="Times New Roman" w:cs="Calibri"/>
                <w:color w:val="000000"/>
                <w:sz w:val="20"/>
                <w:szCs w:val="20"/>
              </w:rPr>
              <w:t>中。</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未采取任何</w:t>
            </w:r>
            <w:r>
              <w:rPr>
                <w:rFonts w:hint="eastAsia" w:ascii="Calibri" w:hAnsi="Calibri" w:eastAsia="宋体" w:cs="Calibri"/>
                <w:color w:val="000000"/>
                <w:sz w:val="20"/>
                <w:szCs w:val="20"/>
                <w:lang w:val="en-US" w:eastAsia="zh-CN"/>
              </w:rPr>
              <w:t>法律</w:t>
            </w:r>
            <w:r>
              <w:rPr>
                <w:rFonts w:hint="eastAsia" w:ascii="Calibri" w:hAnsi="Calibri" w:eastAsia="Times New Roman" w:cs="Calibri"/>
                <w:color w:val="000000"/>
                <w:sz w:val="20"/>
                <w:szCs w:val="20"/>
                <w:lang w:eastAsia="zh-CN"/>
              </w:rPr>
              <w:t>/行政措施。</w:t>
            </w:r>
          </w:p>
        </w:tc>
        <w:tc>
          <w:tcPr>
            <w:tcW w:w="657" w:type="pct"/>
            <w:shd w:val="clear" w:color="auto" w:fill="auto"/>
            <w:noWrap/>
            <w:vAlign w:val="bottom"/>
          </w:tcPr>
          <w:p>
            <w:pPr>
              <w:spacing w:after="0" w:line="240" w:lineRule="auto"/>
              <w:rPr>
                <w:rFonts w:ascii="Calibri" w:hAnsi="Calibri" w:eastAsia="Times New Roman" w:cs="Calibri"/>
                <w:color w:val="000000"/>
                <w:lang w:eastAsia="zh-CN"/>
              </w:rPr>
            </w:pPr>
            <w:r>
              <w:rPr>
                <w:rFonts w:hint="eastAsia" w:ascii="Calibri" w:hAnsi="Calibri" w:eastAsia="Times New Roman" w:cs="Calibri"/>
                <w:color w:val="000000"/>
                <w:lang w:eastAsia="zh-CN"/>
              </w:rPr>
              <w:t xml:space="preserve"> </w:t>
            </w:r>
          </w:p>
        </w:tc>
        <w:tc>
          <w:tcPr>
            <w:tcW w:w="854" w:type="pct"/>
            <w:shd w:val="clear" w:color="auto" w:fill="auto"/>
            <w:noWrap/>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restart"/>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异狄氏剂</w:t>
            </w: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按照附件A的规定进行限制。</w:t>
            </w:r>
          </w:p>
        </w:tc>
        <w:tc>
          <w:tcPr>
            <w:tcW w:w="657" w:type="pct"/>
            <w:shd w:val="clear" w:color="auto" w:fill="auto"/>
            <w:noWrap/>
            <w:vAlign w:val="bottom"/>
          </w:tcPr>
          <w:p>
            <w:pPr>
              <w:spacing w:after="0" w:line="240" w:lineRule="auto"/>
              <w:rPr>
                <w:rFonts w:ascii="Calibri" w:hAnsi="Calibri" w:eastAsia="Times New Roman" w:cs="Calibri"/>
                <w:color w:val="000000"/>
                <w:lang w:eastAsia="zh-CN"/>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lang w:eastAsia="zh-CN"/>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禁止生产。</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禁止所有用途。</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禁止进口。</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禁止出口。</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目前正在</w:t>
            </w:r>
            <w:r>
              <w:rPr>
                <w:rFonts w:hint="eastAsia" w:ascii="Calibri" w:hAnsi="Calibri" w:eastAsia="宋体" w:cs="Calibri"/>
                <w:color w:val="000000"/>
                <w:sz w:val="20"/>
                <w:szCs w:val="20"/>
                <w:lang w:val="en-US" w:eastAsia="zh-CN"/>
              </w:rPr>
              <w:t>制订</w:t>
            </w:r>
            <w:r>
              <w:rPr>
                <w:rFonts w:hint="eastAsia" w:ascii="Calibri" w:hAnsi="Calibri" w:eastAsia="Times New Roman" w:cs="Calibri"/>
                <w:color w:val="000000"/>
                <w:sz w:val="20"/>
                <w:szCs w:val="20"/>
              </w:rPr>
              <w:t>中。</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未采取任何</w:t>
            </w:r>
            <w:r>
              <w:rPr>
                <w:rFonts w:hint="eastAsia" w:ascii="Calibri" w:hAnsi="Calibri" w:eastAsia="宋体" w:cs="Calibri"/>
                <w:color w:val="000000"/>
                <w:sz w:val="20"/>
                <w:szCs w:val="20"/>
                <w:lang w:val="en-US" w:eastAsia="zh-CN"/>
              </w:rPr>
              <w:t>法律</w:t>
            </w:r>
            <w:r>
              <w:rPr>
                <w:rFonts w:hint="eastAsia" w:ascii="Calibri" w:hAnsi="Calibri" w:eastAsia="Times New Roman" w:cs="Calibri"/>
                <w:color w:val="000000"/>
                <w:sz w:val="20"/>
                <w:szCs w:val="20"/>
                <w:lang w:eastAsia="zh-CN"/>
              </w:rPr>
              <w:t>/行政措施。</w:t>
            </w:r>
          </w:p>
        </w:tc>
        <w:tc>
          <w:tcPr>
            <w:tcW w:w="657" w:type="pct"/>
            <w:shd w:val="clear" w:color="auto" w:fill="auto"/>
            <w:noWrap/>
            <w:vAlign w:val="bottom"/>
          </w:tcPr>
          <w:p>
            <w:pPr>
              <w:spacing w:after="0" w:line="240" w:lineRule="auto"/>
              <w:rPr>
                <w:rFonts w:ascii="Calibri" w:hAnsi="Calibri" w:eastAsia="Times New Roman" w:cs="Calibri"/>
                <w:color w:val="000000"/>
                <w:lang w:eastAsia="zh-CN"/>
              </w:rPr>
            </w:pPr>
            <w:r>
              <w:rPr>
                <w:rFonts w:hint="eastAsia" w:ascii="Calibri" w:hAnsi="Calibri" w:eastAsia="Times New Roman" w:cs="Calibri"/>
                <w:color w:val="000000"/>
                <w:lang w:eastAsia="zh-CN"/>
              </w:rPr>
              <w:t xml:space="preserve"> </w:t>
            </w:r>
          </w:p>
        </w:tc>
        <w:tc>
          <w:tcPr>
            <w:tcW w:w="854" w:type="pct"/>
            <w:shd w:val="clear" w:color="auto" w:fill="auto"/>
            <w:noWrap/>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restar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七氯</w:t>
            </w: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按照附件A的规定进行限制。</w:t>
            </w:r>
          </w:p>
        </w:tc>
        <w:tc>
          <w:tcPr>
            <w:tcW w:w="657" w:type="pct"/>
            <w:shd w:val="clear" w:color="auto" w:fill="auto"/>
            <w:noWrap/>
            <w:vAlign w:val="bottom"/>
          </w:tcPr>
          <w:p>
            <w:pPr>
              <w:spacing w:after="0" w:line="240" w:lineRule="auto"/>
              <w:rPr>
                <w:rFonts w:ascii="Calibri" w:hAnsi="Calibri" w:eastAsia="Times New Roman" w:cs="Calibri"/>
                <w:color w:val="000000"/>
                <w:lang w:eastAsia="zh-CN"/>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lang w:eastAsia="zh-CN"/>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禁止生产。</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禁止所有用途。</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禁止进口。</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禁止出口。</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目前正在</w:t>
            </w:r>
            <w:r>
              <w:rPr>
                <w:rFonts w:hint="eastAsia" w:ascii="Calibri" w:hAnsi="Calibri" w:eastAsia="宋体" w:cs="Calibri"/>
                <w:color w:val="000000"/>
                <w:sz w:val="20"/>
                <w:szCs w:val="20"/>
                <w:lang w:val="en-US" w:eastAsia="zh-CN"/>
              </w:rPr>
              <w:t>制订</w:t>
            </w:r>
            <w:r>
              <w:rPr>
                <w:rFonts w:hint="eastAsia" w:ascii="Calibri" w:hAnsi="Calibri" w:eastAsia="Times New Roman" w:cs="Calibri"/>
                <w:color w:val="000000"/>
                <w:sz w:val="20"/>
                <w:szCs w:val="20"/>
              </w:rPr>
              <w:t>中。</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未采取任何</w:t>
            </w:r>
            <w:r>
              <w:rPr>
                <w:rFonts w:hint="eastAsia" w:ascii="Calibri" w:hAnsi="Calibri" w:eastAsia="宋体" w:cs="Calibri"/>
                <w:color w:val="000000"/>
                <w:sz w:val="20"/>
                <w:szCs w:val="20"/>
                <w:lang w:val="en-US" w:eastAsia="zh-CN"/>
              </w:rPr>
              <w:t>法律</w:t>
            </w:r>
            <w:r>
              <w:rPr>
                <w:rFonts w:hint="eastAsia" w:ascii="Calibri" w:hAnsi="Calibri" w:eastAsia="Times New Roman" w:cs="Calibri"/>
                <w:color w:val="000000"/>
                <w:sz w:val="20"/>
                <w:szCs w:val="20"/>
                <w:lang w:eastAsia="zh-CN"/>
              </w:rPr>
              <w:t>/行政措施。</w:t>
            </w:r>
          </w:p>
        </w:tc>
        <w:tc>
          <w:tcPr>
            <w:tcW w:w="657" w:type="pct"/>
            <w:shd w:val="clear" w:color="auto" w:fill="auto"/>
            <w:noWrap/>
            <w:vAlign w:val="bottom"/>
          </w:tcPr>
          <w:p>
            <w:pPr>
              <w:spacing w:after="0" w:line="240" w:lineRule="auto"/>
              <w:rPr>
                <w:rFonts w:ascii="Calibri" w:hAnsi="Calibri" w:eastAsia="Times New Roman" w:cs="Calibri"/>
                <w:color w:val="000000"/>
                <w:lang w:eastAsia="zh-CN"/>
              </w:rPr>
            </w:pPr>
            <w:r>
              <w:rPr>
                <w:rFonts w:hint="eastAsia" w:ascii="Calibri" w:hAnsi="Calibri" w:eastAsia="Times New Roman" w:cs="Calibri"/>
                <w:color w:val="000000"/>
                <w:lang w:eastAsia="zh-CN"/>
              </w:rPr>
              <w:t xml:space="preserve"> </w:t>
            </w:r>
          </w:p>
        </w:tc>
        <w:tc>
          <w:tcPr>
            <w:tcW w:w="854" w:type="pct"/>
            <w:shd w:val="clear" w:color="auto" w:fill="auto"/>
            <w:noWrap/>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restart"/>
            <w:shd w:val="clear" w:color="auto" w:fill="auto"/>
            <w:noWrap/>
            <w:vAlign w:val="bottom"/>
          </w:tcPr>
          <w:p>
            <w:pPr>
              <w:spacing w:after="0" w:line="240" w:lineRule="auto"/>
            </w:pPr>
            <w:r>
              <w:rPr>
                <w:rFonts w:hint="eastAsia"/>
              </w:rPr>
              <w:t>六溴代二苯</w:t>
            </w: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按照附件A的规定进行限制。</w:t>
            </w:r>
          </w:p>
        </w:tc>
        <w:tc>
          <w:tcPr>
            <w:tcW w:w="657" w:type="pct"/>
            <w:shd w:val="clear" w:color="auto" w:fill="auto"/>
            <w:noWrap/>
            <w:vAlign w:val="bottom"/>
          </w:tcPr>
          <w:p>
            <w:pPr>
              <w:spacing w:after="0" w:line="240" w:lineRule="auto"/>
              <w:rPr>
                <w:rFonts w:ascii="Calibri" w:hAnsi="Calibri" w:eastAsia="Times New Roman" w:cs="Calibri"/>
                <w:color w:val="000000"/>
                <w:lang w:eastAsia="zh-CN"/>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lang w:eastAsia="zh-CN"/>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禁止生产。</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禁止所有用途。</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禁止进口。</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禁止出口。</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目前正在</w:t>
            </w:r>
            <w:r>
              <w:rPr>
                <w:rFonts w:hint="eastAsia" w:ascii="Calibri" w:hAnsi="Calibri" w:eastAsia="宋体" w:cs="Calibri"/>
                <w:color w:val="000000"/>
                <w:sz w:val="20"/>
                <w:szCs w:val="20"/>
                <w:lang w:val="en-US" w:eastAsia="zh-CN"/>
              </w:rPr>
              <w:t>制订</w:t>
            </w:r>
            <w:r>
              <w:rPr>
                <w:rFonts w:hint="eastAsia" w:ascii="Calibri" w:hAnsi="Calibri" w:eastAsia="Times New Roman" w:cs="Calibri"/>
                <w:color w:val="000000"/>
                <w:sz w:val="20"/>
                <w:szCs w:val="20"/>
              </w:rPr>
              <w:t>中。</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未采取任何</w:t>
            </w:r>
            <w:r>
              <w:rPr>
                <w:rFonts w:hint="eastAsia" w:ascii="Calibri" w:hAnsi="Calibri" w:eastAsia="宋体" w:cs="Calibri"/>
                <w:color w:val="000000"/>
                <w:sz w:val="20"/>
                <w:szCs w:val="20"/>
                <w:lang w:val="en-US" w:eastAsia="zh-CN"/>
              </w:rPr>
              <w:t>法律</w:t>
            </w:r>
            <w:r>
              <w:rPr>
                <w:rFonts w:hint="eastAsia" w:ascii="Calibri" w:hAnsi="Calibri" w:eastAsia="Times New Roman" w:cs="Calibri"/>
                <w:color w:val="000000"/>
                <w:sz w:val="20"/>
                <w:szCs w:val="20"/>
                <w:lang w:eastAsia="zh-CN"/>
              </w:rPr>
              <w:t>/行政措施。</w:t>
            </w:r>
          </w:p>
        </w:tc>
        <w:tc>
          <w:tcPr>
            <w:tcW w:w="657" w:type="pct"/>
            <w:shd w:val="clear" w:color="auto" w:fill="auto"/>
            <w:noWrap/>
            <w:vAlign w:val="bottom"/>
          </w:tcPr>
          <w:p>
            <w:pPr>
              <w:spacing w:after="0" w:line="240" w:lineRule="auto"/>
              <w:rPr>
                <w:rFonts w:ascii="Calibri" w:hAnsi="Calibri" w:eastAsia="Times New Roman" w:cs="Calibri"/>
                <w:color w:val="000000"/>
                <w:lang w:eastAsia="zh-CN"/>
              </w:rPr>
            </w:pPr>
            <w:r>
              <w:rPr>
                <w:rFonts w:hint="eastAsia" w:ascii="Calibri" w:hAnsi="Calibri" w:eastAsia="Times New Roman" w:cs="Calibri"/>
                <w:color w:val="000000"/>
                <w:lang w:eastAsia="zh-CN"/>
              </w:rPr>
              <w:t xml:space="preserve"> </w:t>
            </w:r>
          </w:p>
        </w:tc>
        <w:tc>
          <w:tcPr>
            <w:tcW w:w="854" w:type="pct"/>
            <w:shd w:val="clear" w:color="auto" w:fill="auto"/>
            <w:noWrap/>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1137" w:type="pct"/>
            <w:vMerge w:val="restart"/>
            <w:shd w:val="clear" w:color="auto" w:fill="auto"/>
            <w:vAlign w:val="bottom"/>
          </w:tcPr>
          <w:p>
            <w:pPr>
              <w:spacing w:after="0" w:line="240" w:lineRule="auto"/>
              <w:rPr>
                <w:rFonts w:ascii="Calibri" w:hAnsi="Calibri" w:eastAsia="Times New Roman" w:cs="Calibri"/>
                <w:color w:val="000000"/>
                <w:sz w:val="20"/>
                <w:szCs w:val="20"/>
              </w:rPr>
            </w:pPr>
            <w:r>
              <w:rPr>
                <w:rFonts w:hint="eastAsia"/>
              </w:rPr>
              <w:t>六溴二苯醚和七溴二苯醚</w:t>
            </w: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按照附件A的规定进行限制。</w:t>
            </w:r>
          </w:p>
        </w:tc>
        <w:tc>
          <w:tcPr>
            <w:tcW w:w="657" w:type="pct"/>
            <w:shd w:val="clear" w:color="auto" w:fill="auto"/>
            <w:noWrap/>
            <w:vAlign w:val="bottom"/>
          </w:tcPr>
          <w:p>
            <w:pPr>
              <w:spacing w:after="0" w:line="240" w:lineRule="auto"/>
              <w:rPr>
                <w:rFonts w:ascii="Calibri" w:hAnsi="Calibri" w:eastAsia="Times New Roman" w:cs="Calibri"/>
                <w:color w:val="000000"/>
                <w:lang w:eastAsia="zh-CN"/>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lang w:eastAsia="zh-CN"/>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禁止生产。</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禁止所有用途。</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禁止进口。</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禁止出口。</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目前正在</w:t>
            </w:r>
            <w:r>
              <w:rPr>
                <w:rFonts w:hint="eastAsia" w:ascii="Calibri" w:hAnsi="Calibri" w:eastAsia="宋体" w:cs="Calibri"/>
                <w:color w:val="000000"/>
                <w:sz w:val="20"/>
                <w:szCs w:val="20"/>
                <w:lang w:val="en-US" w:eastAsia="zh-CN"/>
              </w:rPr>
              <w:t>制订</w:t>
            </w:r>
            <w:r>
              <w:rPr>
                <w:rFonts w:hint="eastAsia" w:ascii="Calibri" w:hAnsi="Calibri" w:eastAsia="Times New Roman" w:cs="Calibri"/>
                <w:color w:val="000000"/>
                <w:sz w:val="20"/>
                <w:szCs w:val="20"/>
              </w:rPr>
              <w:t>中。</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未采取任何</w:t>
            </w:r>
            <w:r>
              <w:rPr>
                <w:rFonts w:hint="eastAsia" w:ascii="Calibri" w:hAnsi="Calibri" w:eastAsia="宋体" w:cs="Calibri"/>
                <w:color w:val="000000"/>
                <w:sz w:val="20"/>
                <w:szCs w:val="20"/>
                <w:lang w:val="en-US" w:eastAsia="zh-CN"/>
              </w:rPr>
              <w:t>法律</w:t>
            </w:r>
            <w:r>
              <w:rPr>
                <w:rFonts w:hint="eastAsia" w:ascii="Calibri" w:hAnsi="Calibri" w:eastAsia="Times New Roman" w:cs="Calibri"/>
                <w:color w:val="000000"/>
                <w:sz w:val="20"/>
                <w:szCs w:val="20"/>
                <w:lang w:eastAsia="zh-CN"/>
              </w:rPr>
              <w:t>/行政措施。</w:t>
            </w:r>
          </w:p>
        </w:tc>
        <w:tc>
          <w:tcPr>
            <w:tcW w:w="657" w:type="pct"/>
            <w:shd w:val="clear" w:color="auto" w:fill="auto"/>
            <w:noWrap/>
            <w:vAlign w:val="bottom"/>
          </w:tcPr>
          <w:p>
            <w:pPr>
              <w:spacing w:after="0" w:line="240" w:lineRule="auto"/>
              <w:rPr>
                <w:rFonts w:ascii="Calibri" w:hAnsi="Calibri" w:eastAsia="Times New Roman" w:cs="Calibri"/>
                <w:color w:val="000000"/>
                <w:lang w:eastAsia="zh-CN"/>
              </w:rPr>
            </w:pPr>
            <w:r>
              <w:rPr>
                <w:rFonts w:hint="eastAsia" w:ascii="Calibri" w:hAnsi="Calibri" w:eastAsia="Times New Roman" w:cs="Calibri"/>
                <w:color w:val="000000"/>
                <w:lang w:eastAsia="zh-CN"/>
              </w:rPr>
              <w:t xml:space="preserve"> </w:t>
            </w:r>
          </w:p>
        </w:tc>
        <w:tc>
          <w:tcPr>
            <w:tcW w:w="854" w:type="pct"/>
            <w:shd w:val="clear" w:color="auto" w:fill="auto"/>
            <w:noWrap/>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restart"/>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六溴环十二烷</w:t>
            </w: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按照附件A的规定进行限制。</w:t>
            </w:r>
          </w:p>
        </w:tc>
        <w:tc>
          <w:tcPr>
            <w:tcW w:w="657" w:type="pct"/>
            <w:shd w:val="clear" w:color="auto" w:fill="auto"/>
            <w:noWrap/>
            <w:vAlign w:val="bottom"/>
          </w:tcPr>
          <w:p>
            <w:pPr>
              <w:spacing w:after="0" w:line="240" w:lineRule="auto"/>
              <w:rPr>
                <w:rFonts w:ascii="Calibri" w:hAnsi="Calibri" w:eastAsia="Times New Roman" w:cs="Calibri"/>
                <w:color w:val="000000"/>
                <w:lang w:eastAsia="zh-CN"/>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lang w:eastAsia="zh-CN"/>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禁止生产。</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禁止所有用途。</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禁止进口。</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禁止出口。</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目前正在</w:t>
            </w:r>
            <w:r>
              <w:rPr>
                <w:rFonts w:hint="eastAsia" w:ascii="Calibri" w:hAnsi="Calibri" w:eastAsia="宋体" w:cs="Calibri"/>
                <w:color w:val="000000"/>
                <w:sz w:val="20"/>
                <w:szCs w:val="20"/>
                <w:lang w:eastAsia="zh-CN"/>
              </w:rPr>
              <w:t>制订</w:t>
            </w:r>
            <w:r>
              <w:rPr>
                <w:rFonts w:hint="eastAsia" w:ascii="Calibri" w:hAnsi="Calibri" w:eastAsia="Times New Roman" w:cs="Calibri"/>
                <w:color w:val="000000"/>
                <w:sz w:val="20"/>
                <w:szCs w:val="20"/>
              </w:rPr>
              <w:t>中。</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未采取任何</w:t>
            </w:r>
            <w:r>
              <w:rPr>
                <w:rFonts w:hint="eastAsia" w:ascii="Calibri" w:hAnsi="Calibri" w:eastAsia="宋体" w:cs="Calibri"/>
                <w:color w:val="000000"/>
                <w:sz w:val="20"/>
                <w:szCs w:val="20"/>
                <w:lang w:eastAsia="zh-CN"/>
              </w:rPr>
              <w:t>法律</w:t>
            </w:r>
            <w:r>
              <w:rPr>
                <w:rFonts w:hint="eastAsia" w:ascii="Calibri" w:hAnsi="Calibri" w:eastAsia="Times New Roman" w:cs="Calibri"/>
                <w:color w:val="000000"/>
                <w:sz w:val="20"/>
                <w:szCs w:val="20"/>
                <w:lang w:eastAsia="zh-CN"/>
              </w:rPr>
              <w:t>/行政措施。</w:t>
            </w:r>
          </w:p>
        </w:tc>
        <w:tc>
          <w:tcPr>
            <w:tcW w:w="657" w:type="pct"/>
            <w:shd w:val="clear" w:color="auto" w:fill="auto"/>
            <w:noWrap/>
            <w:vAlign w:val="bottom"/>
          </w:tcPr>
          <w:p>
            <w:pPr>
              <w:spacing w:after="0" w:line="240" w:lineRule="auto"/>
              <w:rPr>
                <w:rFonts w:ascii="Calibri" w:hAnsi="Calibri" w:eastAsia="Times New Roman" w:cs="Calibri"/>
                <w:color w:val="000000"/>
                <w:lang w:eastAsia="zh-CN"/>
              </w:rPr>
            </w:pPr>
            <w:r>
              <w:rPr>
                <w:rFonts w:hint="eastAsia" w:ascii="Calibri" w:hAnsi="Calibri" w:eastAsia="Times New Roman" w:cs="Calibri"/>
                <w:color w:val="000000"/>
                <w:lang w:eastAsia="zh-CN"/>
              </w:rPr>
              <w:t xml:space="preserve"> </w:t>
            </w:r>
          </w:p>
        </w:tc>
        <w:tc>
          <w:tcPr>
            <w:tcW w:w="854" w:type="pct"/>
            <w:shd w:val="clear" w:color="auto" w:fill="auto"/>
            <w:noWrap/>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restart"/>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六氯苯</w:t>
            </w: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按照附件A的规定进行限制。</w:t>
            </w:r>
          </w:p>
        </w:tc>
        <w:tc>
          <w:tcPr>
            <w:tcW w:w="657" w:type="pct"/>
            <w:shd w:val="clear" w:color="auto" w:fill="auto"/>
            <w:noWrap/>
            <w:vAlign w:val="bottom"/>
          </w:tcPr>
          <w:p>
            <w:pPr>
              <w:spacing w:after="0" w:line="240" w:lineRule="auto"/>
              <w:rPr>
                <w:rFonts w:ascii="Calibri" w:hAnsi="Calibri" w:eastAsia="Times New Roman" w:cs="Calibri"/>
                <w:color w:val="000000"/>
                <w:lang w:eastAsia="zh-CN"/>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lang w:eastAsia="zh-CN"/>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禁止生产。</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禁止所有用途。</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禁止进口。</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禁止出口。</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目前正在</w:t>
            </w:r>
            <w:r>
              <w:rPr>
                <w:rFonts w:hint="eastAsia" w:ascii="Calibri" w:hAnsi="Calibri" w:eastAsia="宋体" w:cs="Calibri"/>
                <w:color w:val="000000"/>
                <w:sz w:val="20"/>
                <w:szCs w:val="20"/>
                <w:lang w:eastAsia="zh-CN"/>
              </w:rPr>
              <w:t>制订</w:t>
            </w:r>
            <w:r>
              <w:rPr>
                <w:rFonts w:hint="eastAsia" w:ascii="Calibri" w:hAnsi="Calibri" w:eastAsia="Times New Roman" w:cs="Calibri"/>
                <w:color w:val="000000"/>
                <w:sz w:val="20"/>
                <w:szCs w:val="20"/>
              </w:rPr>
              <w:t>中。</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未采取任何</w:t>
            </w:r>
            <w:r>
              <w:rPr>
                <w:rFonts w:hint="eastAsia" w:ascii="Calibri" w:hAnsi="Calibri" w:eastAsia="宋体" w:cs="Calibri"/>
                <w:color w:val="000000"/>
                <w:sz w:val="20"/>
                <w:szCs w:val="20"/>
                <w:lang w:eastAsia="zh-CN"/>
              </w:rPr>
              <w:t>法律</w:t>
            </w:r>
            <w:r>
              <w:rPr>
                <w:rFonts w:hint="eastAsia" w:ascii="Calibri" w:hAnsi="Calibri" w:eastAsia="Times New Roman" w:cs="Calibri"/>
                <w:color w:val="000000"/>
                <w:sz w:val="20"/>
                <w:szCs w:val="20"/>
                <w:lang w:eastAsia="zh-CN"/>
              </w:rPr>
              <w:t>/行政措施。</w:t>
            </w:r>
          </w:p>
        </w:tc>
        <w:tc>
          <w:tcPr>
            <w:tcW w:w="657" w:type="pct"/>
            <w:shd w:val="clear" w:color="auto" w:fill="auto"/>
            <w:noWrap/>
            <w:vAlign w:val="bottom"/>
          </w:tcPr>
          <w:p>
            <w:pPr>
              <w:spacing w:after="0" w:line="240" w:lineRule="auto"/>
              <w:rPr>
                <w:rFonts w:ascii="Calibri" w:hAnsi="Calibri" w:eastAsia="Times New Roman" w:cs="Calibri"/>
                <w:color w:val="000000"/>
                <w:lang w:eastAsia="zh-CN"/>
              </w:rPr>
            </w:pPr>
            <w:r>
              <w:rPr>
                <w:rFonts w:hint="eastAsia" w:ascii="Calibri" w:hAnsi="Calibri" w:eastAsia="Times New Roman" w:cs="Calibri"/>
                <w:color w:val="000000"/>
                <w:lang w:eastAsia="zh-CN"/>
              </w:rPr>
              <w:t xml:space="preserve"> </w:t>
            </w:r>
          </w:p>
        </w:tc>
        <w:tc>
          <w:tcPr>
            <w:tcW w:w="854" w:type="pct"/>
            <w:shd w:val="clear" w:color="auto" w:fill="auto"/>
            <w:noWrap/>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restart"/>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六氯丁二烯</w:t>
            </w: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按照附件A的规定进行限制。</w:t>
            </w:r>
          </w:p>
        </w:tc>
        <w:tc>
          <w:tcPr>
            <w:tcW w:w="657" w:type="pct"/>
            <w:shd w:val="clear" w:color="auto" w:fill="auto"/>
            <w:noWrap/>
            <w:vAlign w:val="bottom"/>
          </w:tcPr>
          <w:p>
            <w:pPr>
              <w:spacing w:after="0" w:line="240" w:lineRule="auto"/>
              <w:rPr>
                <w:rFonts w:ascii="Calibri" w:hAnsi="Calibri" w:eastAsia="Times New Roman" w:cs="Calibri"/>
                <w:color w:val="000000"/>
                <w:lang w:eastAsia="zh-CN"/>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lang w:eastAsia="zh-CN"/>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禁止生产。</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禁止所有用途。</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禁止进口。</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禁止出口。</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目前正在</w:t>
            </w:r>
            <w:r>
              <w:rPr>
                <w:rFonts w:hint="eastAsia" w:ascii="Calibri" w:hAnsi="Calibri" w:eastAsia="宋体" w:cs="Calibri"/>
                <w:color w:val="000000"/>
                <w:sz w:val="20"/>
                <w:szCs w:val="20"/>
                <w:lang w:eastAsia="zh-CN"/>
              </w:rPr>
              <w:t>制订</w:t>
            </w:r>
            <w:r>
              <w:rPr>
                <w:rFonts w:hint="eastAsia" w:ascii="Calibri" w:hAnsi="Calibri" w:eastAsia="Times New Roman" w:cs="Calibri"/>
                <w:color w:val="000000"/>
                <w:sz w:val="20"/>
                <w:szCs w:val="20"/>
              </w:rPr>
              <w:t>中。</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未采取任何</w:t>
            </w:r>
            <w:r>
              <w:rPr>
                <w:rFonts w:hint="eastAsia" w:ascii="Calibri" w:hAnsi="Calibri" w:eastAsia="宋体" w:cs="Calibri"/>
                <w:color w:val="000000"/>
                <w:sz w:val="20"/>
                <w:szCs w:val="20"/>
                <w:lang w:eastAsia="zh-CN"/>
              </w:rPr>
              <w:t>法律</w:t>
            </w:r>
            <w:r>
              <w:rPr>
                <w:rFonts w:hint="eastAsia" w:ascii="Calibri" w:hAnsi="Calibri" w:eastAsia="Times New Roman" w:cs="Calibri"/>
                <w:color w:val="000000"/>
                <w:sz w:val="20"/>
                <w:szCs w:val="20"/>
                <w:lang w:eastAsia="zh-CN"/>
              </w:rPr>
              <w:t>/行政措施。</w:t>
            </w:r>
          </w:p>
        </w:tc>
        <w:tc>
          <w:tcPr>
            <w:tcW w:w="657" w:type="pct"/>
            <w:shd w:val="clear" w:color="auto" w:fill="auto"/>
            <w:noWrap/>
            <w:vAlign w:val="bottom"/>
          </w:tcPr>
          <w:p>
            <w:pPr>
              <w:spacing w:after="0" w:line="240" w:lineRule="auto"/>
              <w:rPr>
                <w:rFonts w:ascii="Calibri" w:hAnsi="Calibri" w:eastAsia="Times New Roman" w:cs="Calibri"/>
                <w:color w:val="000000"/>
                <w:lang w:eastAsia="zh-CN"/>
              </w:rPr>
            </w:pPr>
            <w:r>
              <w:rPr>
                <w:rFonts w:hint="eastAsia" w:ascii="Calibri" w:hAnsi="Calibri" w:eastAsia="Times New Roman" w:cs="Calibri"/>
                <w:color w:val="000000"/>
                <w:lang w:eastAsia="zh-CN"/>
              </w:rPr>
              <w:t xml:space="preserve"> </w:t>
            </w:r>
          </w:p>
        </w:tc>
        <w:tc>
          <w:tcPr>
            <w:tcW w:w="854" w:type="pct"/>
            <w:shd w:val="clear" w:color="auto" w:fill="auto"/>
            <w:noWrap/>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restart"/>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林丹(γ-六氯环己烷)</w:t>
            </w: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按照附件A的规定进行限制。</w:t>
            </w:r>
          </w:p>
        </w:tc>
        <w:tc>
          <w:tcPr>
            <w:tcW w:w="657" w:type="pct"/>
            <w:shd w:val="clear" w:color="auto" w:fill="auto"/>
            <w:noWrap/>
            <w:vAlign w:val="bottom"/>
          </w:tcPr>
          <w:p>
            <w:pPr>
              <w:spacing w:after="0" w:line="240" w:lineRule="auto"/>
              <w:rPr>
                <w:rFonts w:ascii="Calibri" w:hAnsi="Calibri" w:eastAsia="Times New Roman" w:cs="Calibri"/>
                <w:color w:val="000000"/>
                <w:lang w:eastAsia="zh-CN"/>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lang w:eastAsia="zh-CN"/>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禁止生产。</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禁止所有用途。</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禁止进口。</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禁止出口。</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目前正在</w:t>
            </w:r>
            <w:r>
              <w:rPr>
                <w:rFonts w:hint="eastAsia" w:ascii="Calibri" w:hAnsi="Calibri" w:eastAsia="宋体" w:cs="Calibri"/>
                <w:color w:val="000000"/>
                <w:sz w:val="20"/>
                <w:szCs w:val="20"/>
                <w:lang w:eastAsia="zh-CN"/>
              </w:rPr>
              <w:t>制订</w:t>
            </w:r>
            <w:r>
              <w:rPr>
                <w:rFonts w:hint="eastAsia" w:ascii="Calibri" w:hAnsi="Calibri" w:eastAsia="Times New Roman" w:cs="Calibri"/>
                <w:color w:val="000000"/>
                <w:sz w:val="20"/>
                <w:szCs w:val="20"/>
              </w:rPr>
              <w:t>中。</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未采取任何</w:t>
            </w:r>
            <w:r>
              <w:rPr>
                <w:rFonts w:hint="eastAsia" w:ascii="Calibri" w:hAnsi="Calibri" w:eastAsia="宋体" w:cs="Calibri"/>
                <w:color w:val="000000"/>
                <w:sz w:val="20"/>
                <w:szCs w:val="20"/>
                <w:lang w:eastAsia="zh-CN"/>
              </w:rPr>
              <w:t>法律</w:t>
            </w:r>
            <w:r>
              <w:rPr>
                <w:rFonts w:hint="eastAsia" w:ascii="Calibri" w:hAnsi="Calibri" w:eastAsia="Times New Roman" w:cs="Calibri"/>
                <w:color w:val="000000"/>
                <w:sz w:val="20"/>
                <w:szCs w:val="20"/>
                <w:lang w:eastAsia="zh-CN"/>
              </w:rPr>
              <w:t>/行政措施。</w:t>
            </w:r>
          </w:p>
        </w:tc>
        <w:tc>
          <w:tcPr>
            <w:tcW w:w="657" w:type="pct"/>
            <w:shd w:val="clear" w:color="auto" w:fill="auto"/>
            <w:noWrap/>
            <w:vAlign w:val="bottom"/>
          </w:tcPr>
          <w:p>
            <w:pPr>
              <w:spacing w:after="0" w:line="240" w:lineRule="auto"/>
              <w:rPr>
                <w:rFonts w:ascii="Calibri" w:hAnsi="Calibri" w:eastAsia="Times New Roman" w:cs="Calibri"/>
                <w:color w:val="000000"/>
                <w:lang w:eastAsia="zh-CN"/>
              </w:rPr>
            </w:pPr>
            <w:r>
              <w:rPr>
                <w:rFonts w:hint="eastAsia" w:ascii="Calibri" w:hAnsi="Calibri" w:eastAsia="Times New Roman" w:cs="Calibri"/>
                <w:color w:val="000000"/>
                <w:lang w:eastAsia="zh-CN"/>
              </w:rPr>
              <w:t xml:space="preserve"> </w:t>
            </w:r>
          </w:p>
        </w:tc>
        <w:tc>
          <w:tcPr>
            <w:tcW w:w="854" w:type="pct"/>
            <w:shd w:val="clear" w:color="auto" w:fill="auto"/>
            <w:noWrap/>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restart"/>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灭蚁灵</w:t>
            </w: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按照附件A的规定进行限制。</w:t>
            </w:r>
          </w:p>
        </w:tc>
        <w:tc>
          <w:tcPr>
            <w:tcW w:w="657" w:type="pct"/>
            <w:shd w:val="clear" w:color="auto" w:fill="auto"/>
            <w:noWrap/>
            <w:vAlign w:val="bottom"/>
          </w:tcPr>
          <w:p>
            <w:pPr>
              <w:spacing w:after="0" w:line="240" w:lineRule="auto"/>
              <w:rPr>
                <w:rFonts w:ascii="Calibri" w:hAnsi="Calibri" w:eastAsia="Times New Roman" w:cs="Calibri"/>
                <w:color w:val="000000"/>
                <w:lang w:eastAsia="zh-CN"/>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lang w:eastAsia="zh-CN"/>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禁止生产。</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禁止所有用途。</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禁止进口。</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禁止出口。</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目前正在</w:t>
            </w:r>
            <w:r>
              <w:rPr>
                <w:rFonts w:hint="eastAsia" w:ascii="Calibri" w:hAnsi="Calibri" w:eastAsia="宋体" w:cs="Calibri"/>
                <w:color w:val="000000"/>
                <w:sz w:val="20"/>
                <w:szCs w:val="20"/>
                <w:lang w:eastAsia="zh-CN"/>
              </w:rPr>
              <w:t>制订</w:t>
            </w:r>
            <w:r>
              <w:rPr>
                <w:rFonts w:hint="eastAsia" w:ascii="Calibri" w:hAnsi="Calibri" w:eastAsia="Times New Roman" w:cs="Calibri"/>
                <w:color w:val="000000"/>
                <w:sz w:val="20"/>
                <w:szCs w:val="20"/>
              </w:rPr>
              <w:t>中。</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未采取任何</w:t>
            </w:r>
            <w:r>
              <w:rPr>
                <w:rFonts w:hint="eastAsia" w:ascii="Calibri" w:hAnsi="Calibri" w:eastAsia="宋体" w:cs="Calibri"/>
                <w:color w:val="000000"/>
                <w:sz w:val="20"/>
                <w:szCs w:val="20"/>
                <w:lang w:eastAsia="zh-CN"/>
              </w:rPr>
              <w:t>法律</w:t>
            </w:r>
            <w:r>
              <w:rPr>
                <w:rFonts w:hint="eastAsia" w:ascii="Calibri" w:hAnsi="Calibri" w:eastAsia="Times New Roman" w:cs="Calibri"/>
                <w:color w:val="000000"/>
                <w:sz w:val="20"/>
                <w:szCs w:val="20"/>
                <w:lang w:eastAsia="zh-CN"/>
              </w:rPr>
              <w:t>/行政措施。</w:t>
            </w:r>
          </w:p>
        </w:tc>
        <w:tc>
          <w:tcPr>
            <w:tcW w:w="657" w:type="pct"/>
            <w:shd w:val="clear" w:color="auto" w:fill="auto"/>
            <w:noWrap/>
            <w:vAlign w:val="bottom"/>
          </w:tcPr>
          <w:p>
            <w:pPr>
              <w:spacing w:after="0" w:line="240" w:lineRule="auto"/>
              <w:rPr>
                <w:rFonts w:ascii="Calibri" w:hAnsi="Calibri" w:eastAsia="Times New Roman" w:cs="Calibri"/>
                <w:color w:val="000000"/>
                <w:lang w:eastAsia="zh-CN"/>
              </w:rPr>
            </w:pPr>
            <w:r>
              <w:rPr>
                <w:rFonts w:hint="eastAsia" w:ascii="Calibri" w:hAnsi="Calibri" w:eastAsia="Times New Roman" w:cs="Calibri"/>
                <w:color w:val="000000"/>
                <w:lang w:eastAsia="zh-CN"/>
              </w:rPr>
              <w:t xml:space="preserve"> </w:t>
            </w:r>
          </w:p>
        </w:tc>
        <w:tc>
          <w:tcPr>
            <w:tcW w:w="854" w:type="pct"/>
            <w:shd w:val="clear" w:color="auto" w:fill="auto"/>
            <w:noWrap/>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restart"/>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五氯苯</w:t>
            </w: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按照附件A的规定进行限制。</w:t>
            </w:r>
          </w:p>
        </w:tc>
        <w:tc>
          <w:tcPr>
            <w:tcW w:w="657" w:type="pct"/>
            <w:shd w:val="clear" w:color="auto" w:fill="auto"/>
            <w:noWrap/>
            <w:vAlign w:val="bottom"/>
          </w:tcPr>
          <w:p>
            <w:pPr>
              <w:spacing w:after="0" w:line="240" w:lineRule="auto"/>
              <w:rPr>
                <w:rFonts w:ascii="Calibri" w:hAnsi="Calibri" w:eastAsia="Times New Roman" w:cs="Calibri"/>
                <w:color w:val="000000"/>
                <w:lang w:eastAsia="zh-CN"/>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lang w:eastAsia="zh-CN"/>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禁止生产。</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禁止所有用途。</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禁止进口。</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禁止出口。</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目前正在</w:t>
            </w:r>
            <w:r>
              <w:rPr>
                <w:rFonts w:hint="eastAsia" w:ascii="Calibri" w:hAnsi="Calibri" w:eastAsia="宋体" w:cs="Calibri"/>
                <w:color w:val="000000"/>
                <w:sz w:val="20"/>
                <w:szCs w:val="20"/>
                <w:lang w:eastAsia="zh-CN"/>
              </w:rPr>
              <w:t>制订</w:t>
            </w:r>
            <w:r>
              <w:rPr>
                <w:rFonts w:hint="eastAsia" w:ascii="Calibri" w:hAnsi="Calibri" w:eastAsia="Times New Roman" w:cs="Calibri"/>
                <w:color w:val="000000"/>
                <w:sz w:val="20"/>
                <w:szCs w:val="20"/>
              </w:rPr>
              <w:t>中。</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未采取任何</w:t>
            </w:r>
            <w:r>
              <w:rPr>
                <w:rFonts w:hint="eastAsia" w:ascii="Calibri" w:hAnsi="Calibri" w:eastAsia="宋体" w:cs="Calibri"/>
                <w:color w:val="000000"/>
                <w:sz w:val="20"/>
                <w:szCs w:val="20"/>
                <w:lang w:eastAsia="zh-CN"/>
              </w:rPr>
              <w:t>法律</w:t>
            </w:r>
            <w:r>
              <w:rPr>
                <w:rFonts w:hint="eastAsia" w:ascii="Calibri" w:hAnsi="Calibri" w:eastAsia="Times New Roman" w:cs="Calibri"/>
                <w:color w:val="000000"/>
                <w:sz w:val="20"/>
                <w:szCs w:val="20"/>
                <w:lang w:eastAsia="zh-CN"/>
              </w:rPr>
              <w:t>/行政措施。</w:t>
            </w:r>
          </w:p>
        </w:tc>
        <w:tc>
          <w:tcPr>
            <w:tcW w:w="657" w:type="pct"/>
            <w:shd w:val="clear" w:color="auto" w:fill="auto"/>
            <w:noWrap/>
            <w:vAlign w:val="bottom"/>
          </w:tcPr>
          <w:p>
            <w:pPr>
              <w:spacing w:after="0" w:line="240" w:lineRule="auto"/>
              <w:rPr>
                <w:rFonts w:ascii="Calibri" w:hAnsi="Calibri" w:eastAsia="Times New Roman" w:cs="Calibri"/>
                <w:color w:val="000000"/>
                <w:lang w:eastAsia="zh-CN"/>
              </w:rPr>
            </w:pPr>
            <w:r>
              <w:rPr>
                <w:rFonts w:hint="eastAsia" w:ascii="Calibri" w:hAnsi="Calibri" w:eastAsia="Times New Roman" w:cs="Calibri"/>
                <w:color w:val="000000"/>
                <w:lang w:eastAsia="zh-CN"/>
              </w:rPr>
              <w:t xml:space="preserve"> </w:t>
            </w:r>
          </w:p>
        </w:tc>
        <w:tc>
          <w:tcPr>
            <w:tcW w:w="854" w:type="pct"/>
            <w:shd w:val="clear" w:color="auto" w:fill="auto"/>
            <w:noWrap/>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137" w:type="pct"/>
            <w:vMerge w:val="restart"/>
            <w:shd w:val="clear" w:color="auto" w:fill="auto"/>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五氯苯酚及其盐和酯</w:t>
            </w: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按照附件A的规定进行限制。</w:t>
            </w:r>
          </w:p>
        </w:tc>
        <w:tc>
          <w:tcPr>
            <w:tcW w:w="657" w:type="pct"/>
            <w:shd w:val="clear" w:color="auto" w:fill="auto"/>
            <w:noWrap/>
            <w:vAlign w:val="bottom"/>
          </w:tcPr>
          <w:p>
            <w:pPr>
              <w:spacing w:after="0" w:line="240" w:lineRule="auto"/>
              <w:rPr>
                <w:rFonts w:ascii="Calibri" w:hAnsi="Calibri" w:eastAsia="Times New Roman" w:cs="Calibri"/>
                <w:color w:val="000000"/>
                <w:lang w:eastAsia="zh-CN"/>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lang w:eastAsia="zh-CN"/>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禁止生产。</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禁止所有用途。</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禁止进口。</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禁止出口。</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目前正在</w:t>
            </w:r>
            <w:r>
              <w:rPr>
                <w:rFonts w:hint="eastAsia" w:ascii="Calibri" w:hAnsi="Calibri" w:eastAsia="宋体" w:cs="Calibri"/>
                <w:color w:val="000000"/>
                <w:sz w:val="20"/>
                <w:szCs w:val="20"/>
                <w:lang w:eastAsia="zh-CN"/>
              </w:rPr>
              <w:t>制订</w:t>
            </w:r>
            <w:r>
              <w:rPr>
                <w:rFonts w:hint="eastAsia" w:ascii="Calibri" w:hAnsi="Calibri" w:eastAsia="Times New Roman" w:cs="Calibri"/>
                <w:color w:val="000000"/>
                <w:sz w:val="20"/>
                <w:szCs w:val="20"/>
              </w:rPr>
              <w:t>中。</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未采取任何</w:t>
            </w:r>
            <w:r>
              <w:rPr>
                <w:rFonts w:hint="eastAsia" w:ascii="Calibri" w:hAnsi="Calibri" w:eastAsia="宋体" w:cs="Calibri"/>
                <w:color w:val="000000"/>
                <w:sz w:val="20"/>
                <w:szCs w:val="20"/>
                <w:lang w:eastAsia="zh-CN"/>
              </w:rPr>
              <w:t>法律</w:t>
            </w:r>
            <w:r>
              <w:rPr>
                <w:rFonts w:hint="eastAsia" w:ascii="Calibri" w:hAnsi="Calibri" w:eastAsia="Times New Roman" w:cs="Calibri"/>
                <w:color w:val="000000"/>
                <w:sz w:val="20"/>
                <w:szCs w:val="20"/>
                <w:lang w:eastAsia="zh-CN"/>
              </w:rPr>
              <w:t>/行政措施。</w:t>
            </w:r>
          </w:p>
        </w:tc>
        <w:tc>
          <w:tcPr>
            <w:tcW w:w="657" w:type="pct"/>
            <w:shd w:val="clear" w:color="auto" w:fill="auto"/>
            <w:noWrap/>
            <w:vAlign w:val="bottom"/>
          </w:tcPr>
          <w:p>
            <w:pPr>
              <w:spacing w:after="0" w:line="240" w:lineRule="auto"/>
              <w:rPr>
                <w:rFonts w:ascii="Calibri" w:hAnsi="Calibri" w:eastAsia="Times New Roman" w:cs="Calibri"/>
                <w:color w:val="000000"/>
                <w:lang w:eastAsia="zh-CN"/>
              </w:rPr>
            </w:pPr>
            <w:r>
              <w:rPr>
                <w:rFonts w:hint="eastAsia" w:ascii="Calibri" w:hAnsi="Calibri" w:eastAsia="Times New Roman" w:cs="Calibri"/>
                <w:color w:val="000000"/>
                <w:lang w:eastAsia="zh-CN"/>
              </w:rPr>
              <w:t xml:space="preserve"> </w:t>
            </w:r>
          </w:p>
        </w:tc>
        <w:tc>
          <w:tcPr>
            <w:tcW w:w="854" w:type="pct"/>
            <w:shd w:val="clear" w:color="auto" w:fill="auto"/>
            <w:noWrap/>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restart"/>
            <w:shd w:val="clear" w:color="auto" w:fill="auto"/>
            <w:noWrap/>
            <w:vAlign w:val="bottom"/>
          </w:tcPr>
          <w:p>
            <w:pPr>
              <w:spacing w:after="0" w:line="240" w:lineRule="auto"/>
              <w:rPr>
                <w:rFonts w:ascii="Calibri" w:hAnsi="Calibri" w:eastAsia="宋体" w:cs="Calibri"/>
                <w:color w:val="000000"/>
                <w:sz w:val="20"/>
                <w:szCs w:val="20"/>
                <w:lang w:eastAsia="zh-CN"/>
              </w:rPr>
            </w:pPr>
            <w:r>
              <w:rPr>
                <w:rFonts w:hint="eastAsia" w:ascii="Calibri" w:hAnsi="Calibri" w:eastAsia="Times New Roman" w:cs="Calibri"/>
                <w:color w:val="000000"/>
                <w:sz w:val="20"/>
                <w:szCs w:val="20"/>
                <w:lang w:eastAsia="zh-CN"/>
              </w:rPr>
              <w:t>全氟辛酸</w:t>
            </w:r>
            <w:r>
              <w:rPr>
                <w:rFonts w:ascii="Calibri" w:hAnsi="Calibri" w:eastAsia="Times New Roman" w:cs="Calibri"/>
                <w:color w:val="000000"/>
                <w:sz w:val="20"/>
                <w:szCs w:val="20"/>
                <w:lang w:eastAsia="zh-CN"/>
              </w:rPr>
              <w:t>(PFOA)</w:t>
            </w:r>
            <w:r>
              <w:rPr>
                <w:rFonts w:hint="eastAsia" w:ascii="Calibri" w:hAnsi="Calibri" w:eastAsia="宋体" w:cs="Calibri"/>
                <w:color w:val="000000"/>
                <w:sz w:val="20"/>
                <w:szCs w:val="20"/>
                <w:lang w:eastAsia="zh-CN"/>
              </w:rPr>
              <w:t>，其盐类</w:t>
            </w:r>
            <w:r>
              <w:rPr>
                <w:rFonts w:hint="eastAsia" w:ascii="Calibri" w:hAnsi="Calibri" w:eastAsia="宋体" w:cs="Calibri"/>
                <w:color w:val="000000"/>
                <w:sz w:val="20"/>
                <w:szCs w:val="20"/>
                <w:lang w:val="en-US" w:eastAsia="zh-CN"/>
              </w:rPr>
              <w:t>及其</w:t>
            </w:r>
            <w:r>
              <w:rPr>
                <w:rFonts w:hint="eastAsia" w:ascii="Calibri" w:hAnsi="Calibri" w:eastAsia="宋体" w:cs="Calibri"/>
                <w:color w:val="000000"/>
                <w:sz w:val="20"/>
                <w:szCs w:val="20"/>
                <w:lang w:eastAsia="zh-CN"/>
              </w:rPr>
              <w:t>相关化合物</w:t>
            </w: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按照附件A的规定进行限制。</w:t>
            </w:r>
          </w:p>
        </w:tc>
        <w:tc>
          <w:tcPr>
            <w:tcW w:w="657" w:type="pct"/>
            <w:shd w:val="clear" w:color="auto" w:fill="auto"/>
            <w:noWrap/>
            <w:vAlign w:val="bottom"/>
          </w:tcPr>
          <w:p>
            <w:pPr>
              <w:spacing w:after="0" w:line="240" w:lineRule="auto"/>
              <w:rPr>
                <w:rFonts w:ascii="Calibri" w:hAnsi="Calibri" w:eastAsia="Times New Roman" w:cs="Calibri"/>
                <w:color w:val="000000"/>
                <w:lang w:eastAsia="zh-CN"/>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lang w:eastAsia="zh-CN"/>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禁止生产。</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禁止所有用途。</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禁止进口。</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禁止出口。</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目前正在</w:t>
            </w:r>
            <w:r>
              <w:rPr>
                <w:rFonts w:hint="eastAsia" w:ascii="Calibri" w:hAnsi="Calibri" w:eastAsia="宋体" w:cs="Calibri"/>
                <w:color w:val="000000"/>
                <w:sz w:val="20"/>
                <w:szCs w:val="20"/>
                <w:lang w:eastAsia="zh-CN"/>
              </w:rPr>
              <w:t>制订</w:t>
            </w:r>
            <w:r>
              <w:rPr>
                <w:rFonts w:hint="eastAsia" w:ascii="Calibri" w:hAnsi="Calibri" w:eastAsia="Times New Roman" w:cs="Calibri"/>
                <w:color w:val="000000"/>
                <w:sz w:val="20"/>
                <w:szCs w:val="20"/>
              </w:rPr>
              <w:t>中。</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未采取任何</w:t>
            </w:r>
            <w:r>
              <w:rPr>
                <w:rFonts w:hint="eastAsia" w:ascii="Calibri" w:hAnsi="Calibri" w:eastAsia="宋体" w:cs="Calibri"/>
                <w:color w:val="000000"/>
                <w:sz w:val="20"/>
                <w:szCs w:val="20"/>
                <w:lang w:eastAsia="zh-CN"/>
              </w:rPr>
              <w:t>法律</w:t>
            </w:r>
            <w:r>
              <w:rPr>
                <w:rFonts w:hint="eastAsia" w:ascii="Calibri" w:hAnsi="Calibri" w:eastAsia="Times New Roman" w:cs="Calibri"/>
                <w:color w:val="000000"/>
                <w:sz w:val="20"/>
                <w:szCs w:val="20"/>
                <w:lang w:eastAsia="zh-CN"/>
              </w:rPr>
              <w:t>/行政措施。</w:t>
            </w:r>
          </w:p>
        </w:tc>
        <w:tc>
          <w:tcPr>
            <w:tcW w:w="657" w:type="pct"/>
            <w:shd w:val="clear" w:color="auto" w:fill="auto"/>
            <w:noWrap/>
            <w:vAlign w:val="bottom"/>
          </w:tcPr>
          <w:p>
            <w:pPr>
              <w:spacing w:after="0" w:line="240" w:lineRule="auto"/>
              <w:rPr>
                <w:rFonts w:ascii="Calibri" w:hAnsi="Calibri" w:eastAsia="Times New Roman" w:cs="Calibri"/>
                <w:color w:val="000000"/>
                <w:lang w:eastAsia="zh-CN"/>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restart"/>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多氯联苯</w:t>
            </w:r>
            <w:r>
              <w:rPr>
                <w:rFonts w:ascii="Calibri" w:hAnsi="Calibri" w:eastAsia="Times New Roman" w:cs="Calibri"/>
                <w:color w:val="000000"/>
                <w:sz w:val="20"/>
                <w:szCs w:val="20"/>
              </w:rPr>
              <w:t>(PCB)</w:t>
            </w: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按照附件A的规定进行限制。</w:t>
            </w:r>
          </w:p>
        </w:tc>
        <w:tc>
          <w:tcPr>
            <w:tcW w:w="657" w:type="pct"/>
            <w:shd w:val="clear" w:color="auto" w:fill="auto"/>
            <w:noWrap/>
            <w:vAlign w:val="bottom"/>
          </w:tcPr>
          <w:p>
            <w:pPr>
              <w:spacing w:after="0" w:line="240" w:lineRule="auto"/>
              <w:rPr>
                <w:rFonts w:ascii="Calibri" w:hAnsi="Calibri" w:eastAsia="Times New Roman" w:cs="Calibri"/>
                <w:color w:val="000000"/>
                <w:lang w:eastAsia="zh-CN"/>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lang w:eastAsia="zh-CN"/>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禁止生产。</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禁止所有用途。</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禁止进口。</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禁止出口。</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目前正在</w:t>
            </w:r>
            <w:r>
              <w:rPr>
                <w:rFonts w:hint="eastAsia" w:ascii="Calibri" w:hAnsi="Calibri" w:eastAsia="宋体" w:cs="Calibri"/>
                <w:color w:val="000000"/>
                <w:sz w:val="20"/>
                <w:szCs w:val="20"/>
                <w:lang w:eastAsia="zh-CN"/>
              </w:rPr>
              <w:t>制订</w:t>
            </w:r>
            <w:r>
              <w:rPr>
                <w:rFonts w:hint="eastAsia" w:ascii="Calibri" w:hAnsi="Calibri" w:eastAsia="Times New Roman" w:cs="Calibri"/>
                <w:color w:val="000000"/>
                <w:sz w:val="20"/>
                <w:szCs w:val="20"/>
              </w:rPr>
              <w:t>中。</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未采取任何</w:t>
            </w:r>
            <w:r>
              <w:rPr>
                <w:rFonts w:hint="eastAsia" w:ascii="Calibri" w:hAnsi="Calibri" w:eastAsia="宋体" w:cs="Calibri"/>
                <w:color w:val="000000"/>
                <w:sz w:val="20"/>
                <w:szCs w:val="20"/>
                <w:lang w:eastAsia="zh-CN"/>
              </w:rPr>
              <w:t>法律</w:t>
            </w:r>
            <w:r>
              <w:rPr>
                <w:rFonts w:hint="eastAsia" w:ascii="Calibri" w:hAnsi="Calibri" w:eastAsia="Times New Roman" w:cs="Calibri"/>
                <w:color w:val="000000"/>
                <w:sz w:val="20"/>
                <w:szCs w:val="20"/>
                <w:lang w:eastAsia="zh-CN"/>
              </w:rPr>
              <w:t>/行政措施。</w:t>
            </w:r>
          </w:p>
        </w:tc>
        <w:tc>
          <w:tcPr>
            <w:tcW w:w="657" w:type="pct"/>
            <w:shd w:val="clear" w:color="auto" w:fill="auto"/>
            <w:noWrap/>
            <w:vAlign w:val="bottom"/>
          </w:tcPr>
          <w:p>
            <w:pPr>
              <w:spacing w:after="0" w:line="240" w:lineRule="auto"/>
              <w:rPr>
                <w:rFonts w:ascii="Calibri" w:hAnsi="Calibri" w:eastAsia="Times New Roman" w:cs="Calibri"/>
                <w:color w:val="000000"/>
                <w:lang w:eastAsia="zh-CN"/>
              </w:rPr>
            </w:pPr>
            <w:r>
              <w:rPr>
                <w:rFonts w:hint="eastAsia" w:ascii="Calibri" w:hAnsi="Calibri" w:eastAsia="Times New Roman" w:cs="Calibri"/>
                <w:color w:val="000000"/>
                <w:lang w:eastAsia="zh-CN"/>
              </w:rPr>
              <w:t xml:space="preserve"> </w:t>
            </w:r>
          </w:p>
        </w:tc>
        <w:tc>
          <w:tcPr>
            <w:tcW w:w="854" w:type="pct"/>
            <w:shd w:val="clear" w:color="auto" w:fill="auto"/>
            <w:noWrap/>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137" w:type="pct"/>
            <w:vMerge w:val="restart"/>
            <w:shd w:val="clear" w:color="auto" w:fill="auto"/>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多氯化萘</w:t>
            </w:r>
            <w:r>
              <w:rPr>
                <w:rFonts w:ascii="Calibri" w:hAnsi="Calibri" w:eastAsia="Times New Roman" w:cs="Calibri"/>
                <w:color w:val="000000"/>
                <w:sz w:val="20"/>
                <w:szCs w:val="20"/>
              </w:rPr>
              <w:t>(PCN)</w:t>
            </w: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按照附件A的规定进行限制。</w:t>
            </w:r>
          </w:p>
        </w:tc>
        <w:tc>
          <w:tcPr>
            <w:tcW w:w="657" w:type="pct"/>
            <w:shd w:val="clear" w:color="auto" w:fill="auto"/>
            <w:noWrap/>
            <w:vAlign w:val="bottom"/>
          </w:tcPr>
          <w:p>
            <w:pPr>
              <w:spacing w:after="0" w:line="240" w:lineRule="auto"/>
              <w:rPr>
                <w:rFonts w:ascii="Calibri" w:hAnsi="Calibri" w:eastAsia="Times New Roman" w:cs="Calibri"/>
                <w:color w:val="000000"/>
                <w:lang w:eastAsia="zh-CN"/>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lang w:eastAsia="zh-CN"/>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禁止生产。</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禁止所有用途。</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禁止进口。</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禁止出口。</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目前正在</w:t>
            </w:r>
            <w:r>
              <w:rPr>
                <w:rFonts w:hint="eastAsia" w:ascii="Calibri" w:hAnsi="Calibri" w:eastAsia="宋体" w:cs="Calibri"/>
                <w:color w:val="000000"/>
                <w:sz w:val="20"/>
                <w:szCs w:val="20"/>
                <w:lang w:eastAsia="zh-CN"/>
              </w:rPr>
              <w:t>制订</w:t>
            </w:r>
            <w:r>
              <w:rPr>
                <w:rFonts w:hint="eastAsia" w:ascii="Calibri" w:hAnsi="Calibri" w:eastAsia="Times New Roman" w:cs="Calibri"/>
                <w:color w:val="000000"/>
                <w:sz w:val="20"/>
                <w:szCs w:val="20"/>
              </w:rPr>
              <w:t>中。</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未采取任何</w:t>
            </w:r>
            <w:r>
              <w:rPr>
                <w:rFonts w:hint="eastAsia" w:ascii="Calibri" w:hAnsi="Calibri" w:eastAsia="宋体" w:cs="Calibri"/>
                <w:color w:val="000000"/>
                <w:sz w:val="20"/>
                <w:szCs w:val="20"/>
                <w:lang w:eastAsia="zh-CN"/>
              </w:rPr>
              <w:t>法律</w:t>
            </w:r>
            <w:r>
              <w:rPr>
                <w:rFonts w:hint="eastAsia" w:ascii="Calibri" w:hAnsi="Calibri" w:eastAsia="Times New Roman" w:cs="Calibri"/>
                <w:color w:val="000000"/>
                <w:sz w:val="20"/>
                <w:szCs w:val="20"/>
                <w:lang w:eastAsia="zh-CN"/>
              </w:rPr>
              <w:t>/行政措施。</w:t>
            </w:r>
          </w:p>
        </w:tc>
        <w:tc>
          <w:tcPr>
            <w:tcW w:w="657" w:type="pct"/>
            <w:shd w:val="clear" w:color="auto" w:fill="auto"/>
            <w:noWrap/>
            <w:vAlign w:val="bottom"/>
          </w:tcPr>
          <w:p>
            <w:pPr>
              <w:spacing w:after="0" w:line="240" w:lineRule="auto"/>
              <w:rPr>
                <w:rFonts w:ascii="Calibri" w:hAnsi="Calibri" w:eastAsia="Times New Roman" w:cs="Calibri"/>
                <w:color w:val="000000"/>
                <w:lang w:eastAsia="zh-CN"/>
              </w:rPr>
            </w:pPr>
            <w:r>
              <w:rPr>
                <w:rFonts w:hint="eastAsia" w:ascii="Calibri" w:hAnsi="Calibri" w:eastAsia="Times New Roman" w:cs="Calibri"/>
                <w:color w:val="000000"/>
                <w:lang w:eastAsia="zh-CN"/>
              </w:rPr>
              <w:t xml:space="preserve"> </w:t>
            </w:r>
          </w:p>
        </w:tc>
        <w:tc>
          <w:tcPr>
            <w:tcW w:w="854" w:type="pct"/>
            <w:shd w:val="clear" w:color="auto" w:fill="auto"/>
            <w:noWrap/>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restart"/>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短链氯化石蜡</w:t>
            </w:r>
            <w:r>
              <w:rPr>
                <w:rFonts w:ascii="Calibri" w:hAnsi="Calibri" w:eastAsia="Times New Roman" w:cs="Calibri"/>
                <w:color w:val="000000"/>
                <w:sz w:val="20"/>
                <w:szCs w:val="20"/>
              </w:rPr>
              <w:t>(SCCPs)</w:t>
            </w: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按照附件A的规定进行限制。</w:t>
            </w:r>
          </w:p>
        </w:tc>
        <w:tc>
          <w:tcPr>
            <w:tcW w:w="657" w:type="pct"/>
            <w:shd w:val="clear" w:color="auto" w:fill="auto"/>
            <w:noWrap/>
            <w:vAlign w:val="bottom"/>
          </w:tcPr>
          <w:p>
            <w:pPr>
              <w:spacing w:after="0" w:line="240" w:lineRule="auto"/>
              <w:rPr>
                <w:rFonts w:ascii="Calibri" w:hAnsi="Calibri" w:eastAsia="Times New Roman" w:cs="Calibri"/>
                <w:color w:val="000000"/>
                <w:lang w:eastAsia="zh-CN"/>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lang w:eastAsia="zh-CN"/>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禁止生产。</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禁止所有用途。</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禁止进口。</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禁止出口。</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目前正在</w:t>
            </w:r>
            <w:r>
              <w:rPr>
                <w:rFonts w:hint="eastAsia" w:ascii="Calibri" w:hAnsi="Calibri" w:eastAsia="宋体" w:cs="Calibri"/>
                <w:color w:val="000000"/>
                <w:sz w:val="20"/>
                <w:szCs w:val="20"/>
                <w:lang w:eastAsia="zh-CN"/>
              </w:rPr>
              <w:t>制订</w:t>
            </w:r>
            <w:r>
              <w:rPr>
                <w:rFonts w:hint="eastAsia" w:ascii="Calibri" w:hAnsi="Calibri" w:eastAsia="Times New Roman" w:cs="Calibri"/>
                <w:color w:val="000000"/>
                <w:sz w:val="20"/>
                <w:szCs w:val="20"/>
              </w:rPr>
              <w:t>中。</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未采取任何</w:t>
            </w:r>
            <w:r>
              <w:rPr>
                <w:rFonts w:hint="eastAsia" w:ascii="Calibri" w:hAnsi="Calibri" w:eastAsia="宋体" w:cs="Calibri"/>
                <w:color w:val="000000"/>
                <w:sz w:val="20"/>
                <w:szCs w:val="20"/>
                <w:lang w:eastAsia="zh-CN"/>
              </w:rPr>
              <w:t>法律</w:t>
            </w:r>
            <w:r>
              <w:rPr>
                <w:rFonts w:hint="eastAsia" w:ascii="Calibri" w:hAnsi="Calibri" w:eastAsia="Times New Roman" w:cs="Calibri"/>
                <w:color w:val="000000"/>
                <w:sz w:val="20"/>
                <w:szCs w:val="20"/>
                <w:lang w:eastAsia="zh-CN"/>
              </w:rPr>
              <w:t>/行政措施。</w:t>
            </w:r>
          </w:p>
        </w:tc>
        <w:tc>
          <w:tcPr>
            <w:tcW w:w="657" w:type="pct"/>
            <w:shd w:val="clear" w:color="auto" w:fill="auto"/>
            <w:noWrap/>
            <w:vAlign w:val="bottom"/>
          </w:tcPr>
          <w:p>
            <w:pPr>
              <w:spacing w:after="0" w:line="240" w:lineRule="auto"/>
              <w:rPr>
                <w:rFonts w:ascii="Calibri" w:hAnsi="Calibri" w:eastAsia="Times New Roman" w:cs="Calibri"/>
                <w:color w:val="000000"/>
                <w:lang w:eastAsia="zh-CN"/>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137" w:type="pct"/>
            <w:vMerge w:val="restart"/>
            <w:shd w:val="clear" w:color="auto" w:fill="auto"/>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工业硫丹及其相关异构体</w:t>
            </w: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按照附件A的规定进行限制。</w:t>
            </w:r>
          </w:p>
        </w:tc>
        <w:tc>
          <w:tcPr>
            <w:tcW w:w="657" w:type="pct"/>
            <w:shd w:val="clear" w:color="auto" w:fill="auto"/>
            <w:noWrap/>
            <w:vAlign w:val="bottom"/>
          </w:tcPr>
          <w:p>
            <w:pPr>
              <w:spacing w:after="0" w:line="240" w:lineRule="auto"/>
              <w:rPr>
                <w:rFonts w:ascii="Calibri" w:hAnsi="Calibri" w:eastAsia="Times New Roman" w:cs="Calibri"/>
                <w:color w:val="000000"/>
                <w:lang w:eastAsia="zh-CN"/>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lang w:eastAsia="zh-CN"/>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禁止生产。</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禁止所有用途。</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禁止进口。</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禁止出口。</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目前正在</w:t>
            </w:r>
            <w:r>
              <w:rPr>
                <w:rFonts w:hint="eastAsia" w:ascii="Calibri" w:hAnsi="Calibri" w:eastAsia="宋体" w:cs="Calibri"/>
                <w:color w:val="000000"/>
                <w:sz w:val="20"/>
                <w:szCs w:val="20"/>
                <w:lang w:eastAsia="zh-CN"/>
              </w:rPr>
              <w:t>制订</w:t>
            </w:r>
            <w:r>
              <w:rPr>
                <w:rFonts w:hint="eastAsia" w:ascii="Calibri" w:hAnsi="Calibri" w:eastAsia="Times New Roman" w:cs="Calibri"/>
                <w:color w:val="000000"/>
                <w:sz w:val="20"/>
                <w:szCs w:val="20"/>
              </w:rPr>
              <w:t>中。</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未采取任何</w:t>
            </w:r>
            <w:r>
              <w:rPr>
                <w:rFonts w:hint="eastAsia" w:ascii="Calibri" w:hAnsi="Calibri" w:eastAsia="宋体" w:cs="Calibri"/>
                <w:color w:val="000000"/>
                <w:sz w:val="20"/>
                <w:szCs w:val="20"/>
                <w:lang w:eastAsia="zh-CN"/>
              </w:rPr>
              <w:t>法律</w:t>
            </w:r>
            <w:r>
              <w:rPr>
                <w:rFonts w:hint="eastAsia" w:ascii="Calibri" w:hAnsi="Calibri" w:eastAsia="Times New Roman" w:cs="Calibri"/>
                <w:color w:val="000000"/>
                <w:sz w:val="20"/>
                <w:szCs w:val="20"/>
                <w:lang w:eastAsia="zh-CN"/>
              </w:rPr>
              <w:t>/行政措施。</w:t>
            </w:r>
          </w:p>
        </w:tc>
        <w:tc>
          <w:tcPr>
            <w:tcW w:w="657" w:type="pct"/>
            <w:shd w:val="clear" w:color="auto" w:fill="auto"/>
            <w:noWrap/>
            <w:vAlign w:val="bottom"/>
          </w:tcPr>
          <w:p>
            <w:pPr>
              <w:spacing w:after="0" w:line="240" w:lineRule="auto"/>
              <w:rPr>
                <w:rFonts w:ascii="Calibri" w:hAnsi="Calibri" w:eastAsia="Times New Roman" w:cs="Calibri"/>
                <w:color w:val="000000"/>
                <w:lang w:eastAsia="zh-CN"/>
              </w:rPr>
            </w:pPr>
            <w:r>
              <w:rPr>
                <w:rFonts w:hint="eastAsia" w:ascii="Calibri" w:hAnsi="Calibri" w:eastAsia="Times New Roman" w:cs="Calibri"/>
                <w:color w:val="000000"/>
                <w:lang w:eastAsia="zh-CN"/>
              </w:rPr>
              <w:t xml:space="preserve"> </w:t>
            </w:r>
          </w:p>
        </w:tc>
        <w:tc>
          <w:tcPr>
            <w:tcW w:w="854" w:type="pct"/>
            <w:shd w:val="clear" w:color="auto" w:fill="auto"/>
            <w:noWrap/>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1137" w:type="pct"/>
            <w:vMerge w:val="restart"/>
            <w:shd w:val="clear" w:color="auto" w:fill="auto"/>
            <w:vAlign w:val="bottom"/>
          </w:tcPr>
          <w:p>
            <w:pPr>
              <w:spacing w:after="0" w:line="240" w:lineRule="auto"/>
              <w:rPr>
                <w:rFonts w:ascii="Calibri" w:hAnsi="Calibri" w:eastAsia="宋体" w:cs="Calibri"/>
                <w:color w:val="000000"/>
                <w:sz w:val="20"/>
                <w:szCs w:val="20"/>
                <w:lang w:eastAsia="zh-CN"/>
              </w:rPr>
            </w:pPr>
            <w:r>
              <w:rPr>
                <w:rFonts w:hint="eastAsia" w:ascii="Calibri" w:hAnsi="Calibri" w:eastAsia="Times New Roman" w:cs="Calibri"/>
                <w:color w:val="000000"/>
                <w:sz w:val="20"/>
                <w:szCs w:val="20"/>
                <w:lang w:eastAsia="zh-CN"/>
              </w:rPr>
              <w:t>四溴联苯醚</w:t>
            </w:r>
            <w:r>
              <w:rPr>
                <w:rFonts w:hint="eastAsia" w:ascii="Calibri" w:hAnsi="Calibri" w:eastAsia="宋体" w:cs="Calibri"/>
                <w:color w:val="000000"/>
                <w:sz w:val="20"/>
                <w:szCs w:val="20"/>
                <w:lang w:eastAsia="zh-CN"/>
              </w:rPr>
              <w:t>和五溴联苯醚</w:t>
            </w: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按照附件A的规定进行限制。</w:t>
            </w:r>
          </w:p>
        </w:tc>
        <w:tc>
          <w:tcPr>
            <w:tcW w:w="657" w:type="pct"/>
            <w:shd w:val="clear" w:color="auto" w:fill="auto"/>
            <w:noWrap/>
            <w:vAlign w:val="bottom"/>
          </w:tcPr>
          <w:p>
            <w:pPr>
              <w:spacing w:after="0" w:line="240" w:lineRule="auto"/>
              <w:rPr>
                <w:rFonts w:ascii="Calibri" w:hAnsi="Calibri" w:eastAsia="Times New Roman" w:cs="Calibri"/>
                <w:color w:val="000000"/>
                <w:lang w:eastAsia="zh-CN"/>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lang w:eastAsia="zh-CN"/>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禁止生产。</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禁止所有用途。</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禁止进口。</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禁止出口。</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目前正在</w:t>
            </w:r>
            <w:r>
              <w:rPr>
                <w:rFonts w:hint="eastAsia" w:ascii="Calibri" w:hAnsi="Calibri" w:eastAsia="宋体" w:cs="Calibri"/>
                <w:color w:val="000000"/>
                <w:sz w:val="20"/>
                <w:szCs w:val="20"/>
                <w:lang w:eastAsia="zh-CN"/>
              </w:rPr>
              <w:t>制订</w:t>
            </w:r>
            <w:r>
              <w:rPr>
                <w:rFonts w:hint="eastAsia" w:ascii="Calibri" w:hAnsi="Calibri" w:eastAsia="Times New Roman" w:cs="Calibri"/>
                <w:color w:val="000000"/>
                <w:sz w:val="20"/>
                <w:szCs w:val="20"/>
              </w:rPr>
              <w:t>中。</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未采取任何</w:t>
            </w:r>
            <w:r>
              <w:rPr>
                <w:rFonts w:hint="eastAsia" w:ascii="Calibri" w:hAnsi="Calibri" w:eastAsia="宋体" w:cs="Calibri"/>
                <w:color w:val="000000"/>
                <w:sz w:val="20"/>
                <w:szCs w:val="20"/>
                <w:lang w:eastAsia="zh-CN"/>
              </w:rPr>
              <w:t>法律</w:t>
            </w:r>
            <w:r>
              <w:rPr>
                <w:rFonts w:hint="eastAsia" w:ascii="Calibri" w:hAnsi="Calibri" w:eastAsia="Times New Roman" w:cs="Calibri"/>
                <w:color w:val="000000"/>
                <w:sz w:val="20"/>
                <w:szCs w:val="20"/>
                <w:lang w:eastAsia="zh-CN"/>
              </w:rPr>
              <w:t>/行政措施。</w:t>
            </w:r>
          </w:p>
        </w:tc>
        <w:tc>
          <w:tcPr>
            <w:tcW w:w="657" w:type="pct"/>
            <w:shd w:val="clear" w:color="auto" w:fill="auto"/>
            <w:noWrap/>
            <w:vAlign w:val="bottom"/>
          </w:tcPr>
          <w:p>
            <w:pPr>
              <w:spacing w:after="0" w:line="240" w:lineRule="auto"/>
              <w:rPr>
                <w:rFonts w:ascii="Calibri" w:hAnsi="Calibri" w:eastAsia="Times New Roman" w:cs="Calibri"/>
                <w:color w:val="000000"/>
                <w:lang w:eastAsia="zh-CN"/>
              </w:rPr>
            </w:pPr>
            <w:r>
              <w:rPr>
                <w:rFonts w:hint="eastAsia" w:ascii="Calibri" w:hAnsi="Calibri" w:eastAsia="Times New Roman" w:cs="Calibri"/>
                <w:color w:val="000000"/>
                <w:lang w:eastAsia="zh-CN"/>
              </w:rPr>
              <w:t xml:space="preserve"> </w:t>
            </w:r>
          </w:p>
        </w:tc>
        <w:tc>
          <w:tcPr>
            <w:tcW w:w="854" w:type="pct"/>
            <w:shd w:val="clear" w:color="auto" w:fill="auto"/>
            <w:noWrap/>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restart"/>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毒杀芬</w:t>
            </w: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按照附件A的规定进行限制。</w:t>
            </w:r>
          </w:p>
        </w:tc>
        <w:tc>
          <w:tcPr>
            <w:tcW w:w="657" w:type="pct"/>
            <w:shd w:val="clear" w:color="auto" w:fill="auto"/>
            <w:noWrap/>
            <w:vAlign w:val="bottom"/>
          </w:tcPr>
          <w:p>
            <w:pPr>
              <w:spacing w:after="0" w:line="240" w:lineRule="auto"/>
              <w:rPr>
                <w:rFonts w:ascii="Calibri" w:hAnsi="Calibri" w:eastAsia="Times New Roman" w:cs="Calibri"/>
                <w:color w:val="000000"/>
                <w:lang w:eastAsia="zh-CN"/>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lang w:eastAsia="zh-CN"/>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禁止生产。</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禁止所有用途。</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禁止进口。</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禁止出口。</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目前正在</w:t>
            </w:r>
            <w:r>
              <w:rPr>
                <w:rFonts w:hint="eastAsia" w:ascii="Calibri" w:hAnsi="Calibri" w:eastAsia="宋体" w:cs="Calibri"/>
                <w:color w:val="000000"/>
                <w:sz w:val="20"/>
                <w:szCs w:val="20"/>
                <w:lang w:eastAsia="zh-CN"/>
              </w:rPr>
              <w:t>制订</w:t>
            </w:r>
            <w:r>
              <w:rPr>
                <w:rFonts w:hint="eastAsia" w:ascii="Calibri" w:hAnsi="Calibri" w:eastAsia="Times New Roman" w:cs="Calibri"/>
                <w:color w:val="000000"/>
                <w:sz w:val="20"/>
                <w:szCs w:val="20"/>
              </w:rPr>
              <w:t>中。</w:t>
            </w:r>
          </w:p>
        </w:tc>
        <w:tc>
          <w:tcPr>
            <w:tcW w:w="657" w:type="pct"/>
            <w:shd w:val="clear" w:color="auto" w:fill="auto"/>
            <w:noWrap/>
            <w:vAlign w:val="bottom"/>
          </w:tcPr>
          <w:p>
            <w:pPr>
              <w:spacing w:after="0" w:line="240" w:lineRule="auto"/>
              <w:rPr>
                <w:rFonts w:ascii="Calibri" w:hAnsi="Calibri" w:eastAsia="Times New Roman" w:cs="Calibri"/>
                <w:color w:val="000000"/>
              </w:rPr>
            </w:pPr>
          </w:p>
        </w:tc>
        <w:tc>
          <w:tcPr>
            <w:tcW w:w="854"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7"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71" w:type="dxa"/>
            <w:shd w:val="clear" w:color="auto" w:fill="auto"/>
            <w:noWrap/>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未采取任何法律/行政措施。</w:t>
            </w:r>
          </w:p>
        </w:tc>
        <w:tc>
          <w:tcPr>
            <w:tcW w:w="657" w:type="pct"/>
            <w:shd w:val="clear" w:color="auto" w:fill="auto"/>
            <w:noWrap/>
            <w:vAlign w:val="bottom"/>
          </w:tcPr>
          <w:p>
            <w:pPr>
              <w:spacing w:after="0" w:line="240" w:lineRule="auto"/>
              <w:rPr>
                <w:rFonts w:ascii="Calibri" w:hAnsi="Calibri" w:eastAsia="Times New Roman" w:cs="Calibri"/>
                <w:color w:val="000000"/>
                <w:lang w:eastAsia="zh-CN"/>
              </w:rPr>
            </w:pPr>
            <w:r>
              <w:rPr>
                <w:rFonts w:hint="eastAsia" w:ascii="Calibri" w:hAnsi="Calibri" w:eastAsia="Times New Roman" w:cs="Calibri"/>
                <w:color w:val="000000"/>
                <w:lang w:eastAsia="zh-CN"/>
              </w:rPr>
              <w:t xml:space="preserve"> </w:t>
            </w:r>
          </w:p>
        </w:tc>
        <w:tc>
          <w:tcPr>
            <w:tcW w:w="854" w:type="pct"/>
            <w:shd w:val="clear" w:color="auto" w:fill="auto"/>
            <w:noWrap/>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xml:space="preserve"> </w:t>
            </w:r>
          </w:p>
        </w:tc>
      </w:tr>
    </w:tbl>
    <w:p>
      <w:pPr>
        <w:rPr>
          <w:lang w:eastAsia="zh-CN"/>
        </w:rPr>
      </w:pPr>
    </w:p>
    <w:p>
      <w:pPr>
        <w:pStyle w:val="5"/>
        <w:rPr>
          <w:lang w:eastAsia="zh-CN"/>
        </w:rPr>
      </w:pPr>
      <w:r>
        <w:rPr>
          <w:lang w:eastAsia="zh-CN"/>
        </w:rPr>
        <w:t>2.2.1.2</w:t>
      </w:r>
      <w:r>
        <w:rPr>
          <w:lang w:eastAsia="zh-CN"/>
        </w:rPr>
        <w:tab/>
      </w:r>
      <w:r>
        <w:rPr>
          <w:rFonts w:hint="eastAsia"/>
          <w:lang w:val="en-US" w:eastAsia="zh-CN"/>
        </w:rPr>
        <w:t>针对</w:t>
      </w:r>
      <w:r>
        <w:rPr>
          <w:rFonts w:hint="eastAsia"/>
          <w:lang w:eastAsia="zh-CN"/>
        </w:rPr>
        <w:t>《公约》附件 B 所列化学品</w:t>
      </w:r>
      <w:r>
        <w:rPr>
          <w:rFonts w:hint="eastAsia"/>
          <w:lang w:val="en-US" w:eastAsia="zh-CN"/>
        </w:rPr>
        <w:t>采取</w:t>
      </w:r>
      <w:r>
        <w:rPr>
          <w:rFonts w:hint="eastAsia"/>
          <w:lang w:eastAsia="zh-CN"/>
        </w:rPr>
        <w:t>的法律/行政措施</w:t>
      </w:r>
    </w:p>
    <w:p>
      <w:pPr>
        <w:rPr>
          <w:lang w:eastAsia="zh-CN"/>
        </w:rPr>
      </w:pPr>
      <w:r>
        <w:rPr>
          <w:rFonts w:hint="eastAsia" w:eastAsia="宋体"/>
          <w:lang w:eastAsia="zh-CN"/>
        </w:rPr>
        <w:t>表[ ]</w:t>
      </w:r>
      <w:r>
        <w:rPr>
          <w:lang w:eastAsia="zh-CN"/>
        </w:rPr>
        <w:t xml:space="preserve"> </w:t>
      </w:r>
      <w:r>
        <w:rPr>
          <w:rFonts w:hint="eastAsia"/>
          <w:lang w:val="en-US" w:eastAsia="zh-CN"/>
        </w:rPr>
        <w:t>针对</w:t>
      </w:r>
      <w:r>
        <w:rPr>
          <w:rFonts w:hint="eastAsia"/>
          <w:lang w:eastAsia="zh-CN"/>
        </w:rPr>
        <w:t>《公约》附件 B 所列化学品采取的法律/行政措施</w:t>
      </w:r>
      <w:r>
        <w:rPr>
          <w:rFonts w:hint="eastAsia"/>
          <w:lang w:val="en-US" w:eastAsia="zh-CN"/>
        </w:rPr>
        <w:t>情况</w:t>
      </w:r>
    </w:p>
    <w:tbl>
      <w:tblPr>
        <w:tblStyle w:val="20"/>
        <w:tblW w:w="499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96"/>
        <w:gridCol w:w="868"/>
        <w:gridCol w:w="5324"/>
        <w:gridCol w:w="1733"/>
        <w:gridCol w:w="2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178" w:type="dxa"/>
            <w:shd w:val="clear" w:color="auto" w:fill="auto"/>
            <w:noWrap/>
            <w:vAlign w:val="bottom"/>
          </w:tcPr>
          <w:p>
            <w:pPr>
              <w:spacing w:after="0" w:line="240" w:lineRule="auto"/>
              <w:rPr>
                <w:rFonts w:ascii="Calibri" w:hAnsi="Calibri" w:eastAsia="Times New Roman" w:cs="Calibri"/>
                <w:b/>
                <w:bCs/>
                <w:sz w:val="20"/>
                <w:szCs w:val="20"/>
              </w:rPr>
            </w:pPr>
            <w:r>
              <w:rPr>
                <w:rFonts w:hint="eastAsia" w:ascii="Calibri" w:hAnsi="Calibri" w:eastAsia="宋体" w:cs="Calibri"/>
                <w:b/>
                <w:bCs/>
                <w:sz w:val="20"/>
                <w:szCs w:val="20"/>
                <w:lang w:eastAsia="zh-CN"/>
              </w:rPr>
              <w:t>化学品名称</w:t>
            </w:r>
          </w:p>
        </w:tc>
        <w:tc>
          <w:tcPr>
            <w:tcW w:w="4500" w:type="dxa"/>
            <w:gridSpan w:val="2"/>
            <w:shd w:val="clear" w:color="auto" w:fill="auto"/>
            <w:noWrap/>
            <w:vAlign w:val="bottom"/>
          </w:tcPr>
          <w:p>
            <w:pPr>
              <w:spacing w:after="0" w:line="240" w:lineRule="auto"/>
              <w:rPr>
                <w:rFonts w:ascii="Calibri" w:hAnsi="Calibri" w:eastAsia="Times New Roman" w:cs="Calibri"/>
                <w:b/>
                <w:bCs/>
                <w:color w:val="000000"/>
                <w:sz w:val="20"/>
                <w:szCs w:val="20"/>
                <w:lang w:eastAsia="zh-CN"/>
              </w:rPr>
            </w:pPr>
            <w:r>
              <w:rPr>
                <w:rFonts w:hint="eastAsia" w:ascii="Calibri" w:hAnsi="Calibri" w:eastAsia="宋体" w:cs="Calibri"/>
                <w:b/>
                <w:bCs/>
                <w:sz w:val="20"/>
                <w:szCs w:val="20"/>
                <w:lang w:eastAsia="zh-CN"/>
              </w:rPr>
              <w:t>法律/行政措施（选择所有适用项）</w:t>
            </w:r>
          </w:p>
        </w:tc>
        <w:tc>
          <w:tcPr>
            <w:tcW w:w="1260" w:type="dxa"/>
            <w:shd w:val="clear" w:color="auto" w:fill="auto"/>
            <w:noWrap/>
            <w:vAlign w:val="bottom"/>
          </w:tcPr>
          <w:p>
            <w:pPr>
              <w:spacing w:after="0" w:line="240" w:lineRule="auto"/>
              <w:rPr>
                <w:rFonts w:ascii="Calibri" w:hAnsi="Calibri" w:eastAsia="Times New Roman" w:cs="Calibri"/>
                <w:b/>
                <w:bCs/>
                <w:sz w:val="20"/>
                <w:szCs w:val="20"/>
              </w:rPr>
            </w:pPr>
            <w:r>
              <w:rPr>
                <w:rFonts w:hint="eastAsia" w:ascii="Calibri" w:hAnsi="Calibri" w:eastAsia="宋体" w:cs="Calibri"/>
                <w:b/>
                <w:bCs/>
                <w:sz w:val="20"/>
                <w:szCs w:val="20"/>
                <w:lang w:eastAsia="zh-CN"/>
              </w:rPr>
              <w:t>年</w:t>
            </w:r>
          </w:p>
        </w:tc>
        <w:tc>
          <w:tcPr>
            <w:tcW w:w="1621" w:type="dxa"/>
            <w:shd w:val="clear" w:color="auto" w:fill="auto"/>
            <w:noWrap/>
            <w:vAlign w:val="bottom"/>
          </w:tcPr>
          <w:p>
            <w:pPr>
              <w:spacing w:after="0" w:line="240" w:lineRule="auto"/>
              <w:rPr>
                <w:rFonts w:ascii="Calibri" w:hAnsi="Calibri" w:eastAsia="Times New Roman" w:cs="Calibri"/>
                <w:b/>
                <w:bCs/>
                <w:sz w:val="20"/>
                <w:szCs w:val="20"/>
              </w:rPr>
            </w:pPr>
            <w:r>
              <w:rPr>
                <w:rFonts w:hint="eastAsia" w:ascii="Calibri" w:hAnsi="Calibri" w:eastAsia="宋体" w:cs="Calibri"/>
                <w:b/>
                <w:bCs/>
                <w:sz w:val="20"/>
                <w:szCs w:val="20"/>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139" w:type="pct"/>
            <w:vMerge w:val="restart"/>
            <w:shd w:val="clear" w:color="auto" w:fill="auto"/>
            <w:vAlign w:val="bottom"/>
          </w:tcPr>
          <w:p>
            <w:pPr>
              <w:spacing w:after="0" w:line="240" w:lineRule="auto"/>
              <w:rPr>
                <w:rFonts w:ascii="Calibri" w:hAnsi="Calibri" w:eastAsia="Times New Roman" w:cs="Calibri"/>
                <w:color w:val="000000"/>
                <w:sz w:val="20"/>
                <w:szCs w:val="20"/>
                <w:lang w:val="de-CH" w:eastAsia="zh-CN"/>
              </w:rPr>
            </w:pPr>
            <w:r>
              <w:rPr>
                <w:rFonts w:hint="eastAsia" w:ascii="Calibri" w:hAnsi="Calibri" w:eastAsia="Times New Roman" w:cs="Calibri"/>
                <w:color w:val="000000"/>
                <w:sz w:val="20"/>
                <w:szCs w:val="20"/>
                <w:lang w:val="de-CH" w:eastAsia="zh-CN"/>
              </w:rPr>
              <w:t>滴滴涕(1,1,1-三氯-2,2-二(对-氯苯基)乙烷)</w:t>
            </w:r>
          </w:p>
        </w:tc>
        <w:tc>
          <w:tcPr>
            <w:tcW w:w="330"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69" w:type="dxa"/>
            <w:shd w:val="clear" w:color="auto" w:fill="auto"/>
            <w:noWrap/>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按照附件</w:t>
            </w:r>
            <w:r>
              <w:rPr>
                <w:rFonts w:hint="eastAsia" w:ascii="Calibri" w:hAnsi="Calibri" w:eastAsia="宋体" w:cs="Calibri"/>
                <w:color w:val="000000"/>
                <w:sz w:val="20"/>
                <w:szCs w:val="20"/>
                <w:lang w:eastAsia="zh-CN"/>
              </w:rPr>
              <w:t>B</w:t>
            </w:r>
            <w:r>
              <w:rPr>
                <w:rFonts w:hint="eastAsia" w:ascii="Calibri" w:hAnsi="Calibri" w:eastAsia="Times New Roman" w:cs="Calibri"/>
                <w:color w:val="000000"/>
                <w:sz w:val="20"/>
                <w:szCs w:val="20"/>
                <w:lang w:eastAsia="zh-CN"/>
              </w:rPr>
              <w:t>的规定进行限制。</w:t>
            </w:r>
          </w:p>
        </w:tc>
        <w:tc>
          <w:tcPr>
            <w:tcW w:w="659" w:type="pct"/>
            <w:shd w:val="clear" w:color="auto" w:fill="auto"/>
            <w:noWrap/>
            <w:vAlign w:val="bottom"/>
          </w:tcPr>
          <w:p>
            <w:pPr>
              <w:spacing w:after="0" w:line="240" w:lineRule="auto"/>
              <w:rPr>
                <w:rFonts w:ascii="Calibri" w:hAnsi="Calibri" w:eastAsia="Times New Roman" w:cs="Calibri"/>
                <w:color w:val="000000"/>
                <w:lang w:eastAsia="zh-CN"/>
              </w:rPr>
            </w:pPr>
          </w:p>
        </w:tc>
        <w:tc>
          <w:tcPr>
            <w:tcW w:w="848" w:type="pct"/>
            <w:shd w:val="clear" w:color="auto" w:fill="auto"/>
            <w:noWrap/>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9" w:type="pct"/>
            <w:vMerge w:val="continue"/>
            <w:shd w:val="clear" w:color="auto" w:fill="auto"/>
            <w:noWrap/>
            <w:vAlign w:val="bottom"/>
          </w:tcPr>
          <w:p>
            <w:pPr>
              <w:spacing w:after="0" w:line="240" w:lineRule="auto"/>
              <w:rPr>
                <w:rFonts w:ascii="Calibri" w:hAnsi="Calibri" w:eastAsia="Times New Roman" w:cs="Calibri"/>
                <w:color w:val="000000"/>
                <w:sz w:val="20"/>
                <w:szCs w:val="20"/>
                <w:lang w:eastAsia="zh-CN"/>
              </w:rPr>
            </w:pPr>
          </w:p>
        </w:tc>
        <w:tc>
          <w:tcPr>
            <w:tcW w:w="330"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69"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禁止生产。</w:t>
            </w:r>
          </w:p>
        </w:tc>
        <w:tc>
          <w:tcPr>
            <w:tcW w:w="659" w:type="pct"/>
            <w:shd w:val="clear" w:color="auto" w:fill="auto"/>
            <w:noWrap/>
            <w:vAlign w:val="bottom"/>
          </w:tcPr>
          <w:p>
            <w:pPr>
              <w:spacing w:after="0" w:line="240" w:lineRule="auto"/>
              <w:rPr>
                <w:rFonts w:ascii="Calibri" w:hAnsi="Calibri" w:eastAsia="Times New Roman" w:cs="Calibri"/>
                <w:color w:val="000000"/>
              </w:rPr>
            </w:pPr>
          </w:p>
        </w:tc>
        <w:tc>
          <w:tcPr>
            <w:tcW w:w="848"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9"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0"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69"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禁止所有用途。</w:t>
            </w:r>
          </w:p>
        </w:tc>
        <w:tc>
          <w:tcPr>
            <w:tcW w:w="659" w:type="pct"/>
            <w:shd w:val="clear" w:color="auto" w:fill="auto"/>
            <w:noWrap/>
            <w:vAlign w:val="bottom"/>
          </w:tcPr>
          <w:p>
            <w:pPr>
              <w:spacing w:after="0" w:line="240" w:lineRule="auto"/>
              <w:rPr>
                <w:rFonts w:ascii="Calibri" w:hAnsi="Calibri" w:eastAsia="Times New Roman" w:cs="Calibri"/>
                <w:color w:val="000000"/>
              </w:rPr>
            </w:pPr>
          </w:p>
        </w:tc>
        <w:tc>
          <w:tcPr>
            <w:tcW w:w="848"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9"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0"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69"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禁止进口。</w:t>
            </w:r>
          </w:p>
        </w:tc>
        <w:tc>
          <w:tcPr>
            <w:tcW w:w="659" w:type="pct"/>
            <w:shd w:val="clear" w:color="auto" w:fill="auto"/>
            <w:noWrap/>
            <w:vAlign w:val="bottom"/>
          </w:tcPr>
          <w:p>
            <w:pPr>
              <w:spacing w:after="0" w:line="240" w:lineRule="auto"/>
              <w:rPr>
                <w:rFonts w:ascii="Calibri" w:hAnsi="Calibri" w:eastAsia="Times New Roman" w:cs="Calibri"/>
                <w:color w:val="000000"/>
              </w:rPr>
            </w:pPr>
          </w:p>
        </w:tc>
        <w:tc>
          <w:tcPr>
            <w:tcW w:w="848"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9"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0"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69"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禁止出口。</w:t>
            </w:r>
          </w:p>
        </w:tc>
        <w:tc>
          <w:tcPr>
            <w:tcW w:w="659" w:type="pct"/>
            <w:shd w:val="clear" w:color="auto" w:fill="auto"/>
            <w:noWrap/>
            <w:vAlign w:val="bottom"/>
          </w:tcPr>
          <w:p>
            <w:pPr>
              <w:spacing w:after="0" w:line="240" w:lineRule="auto"/>
              <w:rPr>
                <w:rFonts w:ascii="Calibri" w:hAnsi="Calibri" w:eastAsia="Times New Roman" w:cs="Calibri"/>
                <w:color w:val="000000"/>
              </w:rPr>
            </w:pPr>
          </w:p>
        </w:tc>
        <w:tc>
          <w:tcPr>
            <w:tcW w:w="848"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9"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330"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69"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目前正在</w:t>
            </w:r>
            <w:r>
              <w:rPr>
                <w:rFonts w:hint="eastAsia" w:ascii="Calibri" w:hAnsi="Calibri" w:eastAsia="宋体" w:cs="Calibri"/>
                <w:color w:val="000000"/>
                <w:sz w:val="20"/>
                <w:szCs w:val="20"/>
                <w:lang w:eastAsia="zh-CN"/>
              </w:rPr>
              <w:t>制订</w:t>
            </w:r>
            <w:r>
              <w:rPr>
                <w:rFonts w:hint="eastAsia" w:ascii="Calibri" w:hAnsi="Calibri" w:eastAsia="Times New Roman" w:cs="Calibri"/>
                <w:color w:val="000000"/>
                <w:sz w:val="20"/>
                <w:szCs w:val="20"/>
              </w:rPr>
              <w:t>中。</w:t>
            </w:r>
          </w:p>
        </w:tc>
        <w:tc>
          <w:tcPr>
            <w:tcW w:w="659" w:type="pct"/>
            <w:shd w:val="clear" w:color="auto" w:fill="auto"/>
            <w:noWrap/>
            <w:vAlign w:val="bottom"/>
          </w:tcPr>
          <w:p>
            <w:pPr>
              <w:spacing w:after="0" w:line="240" w:lineRule="auto"/>
              <w:rPr>
                <w:rFonts w:ascii="Calibri" w:hAnsi="Calibri" w:eastAsia="Times New Roman" w:cs="Calibri"/>
                <w:color w:val="000000"/>
              </w:rPr>
            </w:pPr>
          </w:p>
        </w:tc>
        <w:tc>
          <w:tcPr>
            <w:tcW w:w="848"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9" w:type="pct"/>
            <w:vMerge w:val="continue"/>
            <w:shd w:val="clear" w:color="auto" w:fill="auto"/>
            <w:noWrap/>
            <w:vAlign w:val="bottom"/>
          </w:tcPr>
          <w:p>
            <w:pPr>
              <w:spacing w:after="0" w:line="240" w:lineRule="auto"/>
              <w:rPr>
                <w:rFonts w:ascii="Calibri" w:hAnsi="Calibri" w:eastAsia="Times New Roman" w:cs="Calibri"/>
                <w:color w:val="000000"/>
              </w:rPr>
            </w:pPr>
          </w:p>
        </w:tc>
        <w:tc>
          <w:tcPr>
            <w:tcW w:w="330"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69" w:type="dxa"/>
            <w:shd w:val="clear" w:color="auto" w:fill="auto"/>
            <w:noWrap/>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未采取任何法律/行政措施。</w:t>
            </w:r>
          </w:p>
        </w:tc>
        <w:tc>
          <w:tcPr>
            <w:tcW w:w="659" w:type="pct"/>
            <w:shd w:val="clear" w:color="auto" w:fill="auto"/>
            <w:noWrap/>
            <w:vAlign w:val="bottom"/>
          </w:tcPr>
          <w:p>
            <w:pPr>
              <w:spacing w:after="0" w:line="240" w:lineRule="auto"/>
              <w:rPr>
                <w:rFonts w:ascii="Calibri" w:hAnsi="Calibri" w:eastAsia="Times New Roman" w:cs="Calibri"/>
                <w:color w:val="000000"/>
                <w:lang w:eastAsia="zh-CN"/>
              </w:rPr>
            </w:pPr>
            <w:r>
              <w:rPr>
                <w:rFonts w:hint="eastAsia" w:ascii="Calibri" w:hAnsi="Calibri" w:eastAsia="Times New Roman" w:cs="Calibri"/>
                <w:color w:val="000000"/>
                <w:lang w:eastAsia="zh-CN"/>
              </w:rPr>
              <w:t xml:space="preserve"> </w:t>
            </w:r>
          </w:p>
        </w:tc>
        <w:tc>
          <w:tcPr>
            <w:tcW w:w="848" w:type="pct"/>
            <w:shd w:val="clear" w:color="auto" w:fill="auto"/>
            <w:noWrap/>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1139" w:type="pct"/>
            <w:vMerge w:val="restart"/>
            <w:shd w:val="clear" w:color="auto" w:fill="auto"/>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全氟辛烷磺酸</w:t>
            </w:r>
            <w:r>
              <w:rPr>
                <w:rFonts w:hint="eastAsia" w:ascii="Calibri" w:hAnsi="Calibri" w:eastAsia="Times New Roman" w:cs="Calibri"/>
                <w:color w:val="000000"/>
                <w:sz w:val="20"/>
                <w:szCs w:val="20"/>
                <w:lang w:val="en-US" w:eastAsia="zh-CN"/>
              </w:rPr>
              <w:t>及</w:t>
            </w:r>
            <w:r>
              <w:rPr>
                <w:rFonts w:hint="eastAsia" w:ascii="Calibri" w:hAnsi="Calibri" w:eastAsia="Times New Roman" w:cs="Calibri"/>
                <w:color w:val="000000"/>
                <w:sz w:val="20"/>
                <w:szCs w:val="20"/>
                <w:lang w:eastAsia="zh-CN"/>
              </w:rPr>
              <w:t>其盐类和全氟辛基磺酰氟</w:t>
            </w:r>
          </w:p>
        </w:tc>
        <w:tc>
          <w:tcPr>
            <w:tcW w:w="330"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69" w:type="dxa"/>
            <w:shd w:val="clear" w:color="auto" w:fill="auto"/>
            <w:noWrap/>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按照附件</w:t>
            </w:r>
            <w:r>
              <w:rPr>
                <w:rFonts w:hint="eastAsia" w:ascii="Calibri" w:hAnsi="Calibri" w:eastAsia="宋体" w:cs="Calibri"/>
                <w:color w:val="000000"/>
                <w:sz w:val="20"/>
                <w:szCs w:val="20"/>
                <w:lang w:eastAsia="zh-CN"/>
              </w:rPr>
              <w:t>B</w:t>
            </w:r>
            <w:r>
              <w:rPr>
                <w:rFonts w:hint="eastAsia" w:ascii="Calibri" w:hAnsi="Calibri" w:eastAsia="Times New Roman" w:cs="Calibri"/>
                <w:color w:val="000000"/>
                <w:sz w:val="20"/>
                <w:szCs w:val="20"/>
                <w:lang w:eastAsia="zh-CN"/>
              </w:rPr>
              <w:t>的规定进行限制。</w:t>
            </w:r>
          </w:p>
        </w:tc>
        <w:tc>
          <w:tcPr>
            <w:tcW w:w="659" w:type="pct"/>
            <w:shd w:val="clear" w:color="auto" w:fill="auto"/>
            <w:noWrap/>
            <w:vAlign w:val="bottom"/>
          </w:tcPr>
          <w:p>
            <w:pPr>
              <w:spacing w:after="0" w:line="240" w:lineRule="auto"/>
              <w:rPr>
                <w:rFonts w:ascii="Calibri" w:hAnsi="Calibri" w:eastAsia="Times New Roman" w:cs="Calibri"/>
                <w:color w:val="000000"/>
                <w:lang w:eastAsia="zh-CN"/>
              </w:rPr>
            </w:pPr>
          </w:p>
        </w:tc>
        <w:tc>
          <w:tcPr>
            <w:tcW w:w="848" w:type="pct"/>
            <w:shd w:val="clear" w:color="auto" w:fill="auto"/>
            <w:noWrap/>
            <w:vAlign w:val="bottom"/>
          </w:tcPr>
          <w:p>
            <w:pPr>
              <w:spacing w:after="0" w:line="240" w:lineRule="auto"/>
              <w:rPr>
                <w:rFonts w:ascii="Calibri" w:hAnsi="Calibri" w:eastAsia="Times New Roman" w:cs="Calibri"/>
                <w:color w:val="00000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9" w:type="pct"/>
            <w:vMerge w:val="continue"/>
            <w:shd w:val="clear" w:color="auto" w:fill="auto"/>
            <w:noWrap/>
            <w:vAlign w:val="bottom"/>
          </w:tcPr>
          <w:p>
            <w:pPr>
              <w:spacing w:after="0" w:line="240" w:lineRule="auto"/>
              <w:rPr>
                <w:rFonts w:ascii="Calibri" w:hAnsi="Calibri" w:eastAsia="Times New Roman" w:cs="Calibri"/>
                <w:color w:val="000000"/>
                <w:lang w:eastAsia="zh-CN"/>
              </w:rPr>
            </w:pPr>
          </w:p>
        </w:tc>
        <w:tc>
          <w:tcPr>
            <w:tcW w:w="330"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69"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禁止生产。</w:t>
            </w:r>
          </w:p>
        </w:tc>
        <w:tc>
          <w:tcPr>
            <w:tcW w:w="659" w:type="pct"/>
            <w:shd w:val="clear" w:color="auto" w:fill="auto"/>
            <w:noWrap/>
            <w:vAlign w:val="bottom"/>
          </w:tcPr>
          <w:p>
            <w:pPr>
              <w:spacing w:after="0" w:line="240" w:lineRule="auto"/>
              <w:rPr>
                <w:rFonts w:ascii="Calibri" w:hAnsi="Calibri" w:eastAsia="Times New Roman" w:cs="Calibri"/>
                <w:color w:val="000000"/>
              </w:rPr>
            </w:pPr>
          </w:p>
        </w:tc>
        <w:tc>
          <w:tcPr>
            <w:tcW w:w="848"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9" w:type="pct"/>
            <w:vMerge w:val="continue"/>
            <w:shd w:val="clear" w:color="auto" w:fill="auto"/>
            <w:noWrap/>
            <w:vAlign w:val="bottom"/>
          </w:tcPr>
          <w:p>
            <w:pPr>
              <w:spacing w:after="0" w:line="240" w:lineRule="auto"/>
              <w:rPr>
                <w:rFonts w:ascii="Calibri" w:hAnsi="Calibri" w:eastAsia="Times New Roman" w:cs="Calibri"/>
                <w:color w:val="000000"/>
              </w:rPr>
            </w:pPr>
          </w:p>
        </w:tc>
        <w:tc>
          <w:tcPr>
            <w:tcW w:w="330"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69"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禁止所有用途。</w:t>
            </w:r>
          </w:p>
        </w:tc>
        <w:tc>
          <w:tcPr>
            <w:tcW w:w="659" w:type="pct"/>
            <w:shd w:val="clear" w:color="auto" w:fill="auto"/>
            <w:noWrap/>
            <w:vAlign w:val="bottom"/>
          </w:tcPr>
          <w:p>
            <w:pPr>
              <w:spacing w:after="0" w:line="240" w:lineRule="auto"/>
              <w:rPr>
                <w:rFonts w:ascii="Calibri" w:hAnsi="Calibri" w:eastAsia="Times New Roman" w:cs="Calibri"/>
                <w:color w:val="000000"/>
              </w:rPr>
            </w:pPr>
          </w:p>
        </w:tc>
        <w:tc>
          <w:tcPr>
            <w:tcW w:w="848"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9" w:type="pct"/>
            <w:vMerge w:val="continue"/>
            <w:shd w:val="clear" w:color="auto" w:fill="auto"/>
            <w:noWrap/>
            <w:vAlign w:val="bottom"/>
          </w:tcPr>
          <w:p>
            <w:pPr>
              <w:spacing w:after="0" w:line="240" w:lineRule="auto"/>
              <w:rPr>
                <w:rFonts w:ascii="Calibri" w:hAnsi="Calibri" w:eastAsia="Times New Roman" w:cs="Calibri"/>
                <w:color w:val="000000"/>
              </w:rPr>
            </w:pPr>
          </w:p>
        </w:tc>
        <w:tc>
          <w:tcPr>
            <w:tcW w:w="330"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69"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禁止进口。</w:t>
            </w:r>
          </w:p>
        </w:tc>
        <w:tc>
          <w:tcPr>
            <w:tcW w:w="659" w:type="pct"/>
            <w:shd w:val="clear" w:color="auto" w:fill="auto"/>
            <w:noWrap/>
            <w:vAlign w:val="bottom"/>
          </w:tcPr>
          <w:p>
            <w:pPr>
              <w:spacing w:after="0" w:line="240" w:lineRule="auto"/>
              <w:rPr>
                <w:rFonts w:ascii="Calibri" w:hAnsi="Calibri" w:eastAsia="Times New Roman" w:cs="Calibri"/>
                <w:color w:val="000000"/>
              </w:rPr>
            </w:pPr>
          </w:p>
        </w:tc>
        <w:tc>
          <w:tcPr>
            <w:tcW w:w="848"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9" w:type="pct"/>
            <w:vMerge w:val="continue"/>
            <w:shd w:val="clear" w:color="auto" w:fill="auto"/>
            <w:noWrap/>
            <w:vAlign w:val="bottom"/>
          </w:tcPr>
          <w:p>
            <w:pPr>
              <w:spacing w:after="0" w:line="240" w:lineRule="auto"/>
              <w:rPr>
                <w:rFonts w:ascii="Calibri" w:hAnsi="Calibri" w:eastAsia="Times New Roman" w:cs="Calibri"/>
                <w:color w:val="000000"/>
              </w:rPr>
            </w:pPr>
          </w:p>
        </w:tc>
        <w:tc>
          <w:tcPr>
            <w:tcW w:w="330"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69"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禁止出口。</w:t>
            </w:r>
          </w:p>
        </w:tc>
        <w:tc>
          <w:tcPr>
            <w:tcW w:w="659" w:type="pct"/>
            <w:shd w:val="clear" w:color="auto" w:fill="auto"/>
            <w:noWrap/>
            <w:vAlign w:val="bottom"/>
          </w:tcPr>
          <w:p>
            <w:pPr>
              <w:spacing w:after="0" w:line="240" w:lineRule="auto"/>
              <w:rPr>
                <w:rFonts w:ascii="Calibri" w:hAnsi="Calibri" w:eastAsia="Times New Roman" w:cs="Calibri"/>
                <w:color w:val="000000"/>
              </w:rPr>
            </w:pPr>
          </w:p>
        </w:tc>
        <w:tc>
          <w:tcPr>
            <w:tcW w:w="848"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9" w:type="pct"/>
            <w:vMerge w:val="continue"/>
            <w:shd w:val="clear" w:color="auto" w:fill="auto"/>
            <w:noWrap/>
            <w:vAlign w:val="bottom"/>
          </w:tcPr>
          <w:p>
            <w:pPr>
              <w:spacing w:after="0" w:line="240" w:lineRule="auto"/>
              <w:rPr>
                <w:rFonts w:ascii="Calibri" w:hAnsi="Calibri" w:eastAsia="Times New Roman" w:cs="Calibri"/>
                <w:color w:val="000000"/>
              </w:rPr>
            </w:pPr>
          </w:p>
        </w:tc>
        <w:tc>
          <w:tcPr>
            <w:tcW w:w="330"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69" w:type="dxa"/>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目前正在</w:t>
            </w:r>
            <w:r>
              <w:rPr>
                <w:rFonts w:hint="eastAsia" w:ascii="Calibri" w:hAnsi="Calibri" w:eastAsia="宋体" w:cs="Calibri"/>
                <w:color w:val="000000"/>
                <w:sz w:val="20"/>
                <w:szCs w:val="20"/>
                <w:lang w:eastAsia="zh-CN"/>
              </w:rPr>
              <w:t>制订</w:t>
            </w:r>
            <w:r>
              <w:rPr>
                <w:rFonts w:hint="eastAsia" w:ascii="Calibri" w:hAnsi="Calibri" w:eastAsia="Times New Roman" w:cs="Calibri"/>
                <w:color w:val="000000"/>
                <w:sz w:val="20"/>
                <w:szCs w:val="20"/>
              </w:rPr>
              <w:t>中。</w:t>
            </w:r>
          </w:p>
        </w:tc>
        <w:tc>
          <w:tcPr>
            <w:tcW w:w="659" w:type="pct"/>
            <w:shd w:val="clear" w:color="auto" w:fill="auto"/>
            <w:noWrap/>
            <w:vAlign w:val="bottom"/>
          </w:tcPr>
          <w:p>
            <w:pPr>
              <w:spacing w:after="0" w:line="240" w:lineRule="auto"/>
              <w:rPr>
                <w:rFonts w:ascii="Calibri" w:hAnsi="Calibri" w:eastAsia="Times New Roman" w:cs="Calibri"/>
                <w:color w:val="000000"/>
              </w:rPr>
            </w:pPr>
          </w:p>
        </w:tc>
        <w:tc>
          <w:tcPr>
            <w:tcW w:w="848"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39" w:type="pct"/>
            <w:vMerge w:val="continue"/>
            <w:shd w:val="clear" w:color="auto" w:fill="auto"/>
            <w:noWrap/>
            <w:vAlign w:val="bottom"/>
          </w:tcPr>
          <w:p>
            <w:pPr>
              <w:spacing w:after="0" w:line="240" w:lineRule="auto"/>
              <w:rPr>
                <w:rFonts w:ascii="Calibri" w:hAnsi="Calibri" w:eastAsia="Times New Roman" w:cs="Calibri"/>
                <w:color w:val="000000"/>
              </w:rPr>
            </w:pPr>
          </w:p>
        </w:tc>
        <w:tc>
          <w:tcPr>
            <w:tcW w:w="330"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3869" w:type="dxa"/>
            <w:shd w:val="clear" w:color="auto" w:fill="auto"/>
            <w:noWrap/>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未采取任何法律/行政措施。</w:t>
            </w:r>
          </w:p>
        </w:tc>
        <w:tc>
          <w:tcPr>
            <w:tcW w:w="659" w:type="pct"/>
            <w:shd w:val="clear" w:color="auto" w:fill="auto"/>
            <w:noWrap/>
            <w:vAlign w:val="bottom"/>
          </w:tcPr>
          <w:p>
            <w:pPr>
              <w:spacing w:after="0" w:line="240" w:lineRule="auto"/>
              <w:rPr>
                <w:rFonts w:ascii="Calibri" w:hAnsi="Calibri" w:eastAsia="Times New Roman" w:cs="Calibri"/>
                <w:color w:val="000000"/>
                <w:lang w:eastAsia="zh-CN"/>
              </w:rPr>
            </w:pPr>
            <w:r>
              <w:rPr>
                <w:rFonts w:hint="eastAsia" w:ascii="Calibri" w:hAnsi="Calibri" w:eastAsia="Times New Roman" w:cs="Calibri"/>
                <w:color w:val="000000"/>
                <w:lang w:eastAsia="zh-CN"/>
              </w:rPr>
              <w:t xml:space="preserve"> </w:t>
            </w:r>
          </w:p>
        </w:tc>
        <w:tc>
          <w:tcPr>
            <w:tcW w:w="848" w:type="pct"/>
            <w:shd w:val="clear" w:color="auto" w:fill="auto"/>
            <w:noWrap/>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xml:space="preserve"> </w:t>
            </w:r>
          </w:p>
        </w:tc>
      </w:tr>
    </w:tbl>
    <w:p>
      <w:pPr>
        <w:rPr>
          <w:lang w:eastAsia="zh-CN"/>
        </w:rPr>
      </w:pPr>
    </w:p>
    <w:p>
      <w:pPr>
        <w:rPr>
          <w:lang w:eastAsia="zh-CN"/>
        </w:rPr>
      </w:pPr>
    </w:p>
    <w:p>
      <w:pPr>
        <w:pStyle w:val="5"/>
        <w:rPr>
          <w:lang w:eastAsia="zh-CN"/>
        </w:rPr>
      </w:pPr>
      <w:r>
        <w:rPr>
          <w:lang w:eastAsia="zh-CN"/>
        </w:rPr>
        <w:t>2.2.1.3</w:t>
      </w:r>
      <w:r>
        <w:rPr>
          <w:lang w:eastAsia="zh-CN"/>
        </w:rPr>
        <w:tab/>
      </w:r>
      <w:r>
        <w:rPr>
          <w:rFonts w:hint="eastAsia"/>
          <w:lang w:eastAsia="zh-CN"/>
        </w:rPr>
        <w:t>多氯联苯 (PCBs) 管理</w:t>
      </w:r>
      <w:r>
        <w:rPr>
          <w:rFonts w:hint="eastAsia"/>
          <w:lang w:val="en-US" w:eastAsia="zh-CN"/>
        </w:rPr>
        <w:t>策略</w:t>
      </w:r>
      <w:r>
        <w:rPr>
          <w:rFonts w:hint="eastAsia"/>
          <w:lang w:eastAsia="zh-CN"/>
        </w:rPr>
        <w:t>/行动计划/措施</w:t>
      </w:r>
    </w:p>
    <w:p>
      <w:pPr>
        <w:rPr>
          <w:rFonts w:eastAsia="宋体"/>
          <w:b/>
          <w:color w:val="FF0000"/>
          <w:lang w:eastAsia="zh-CN"/>
        </w:rPr>
      </w:pPr>
    </w:p>
    <w:p>
      <w:pPr>
        <w:rPr>
          <w:bCs/>
          <w:color w:val="000000" w:themeColor="text1"/>
          <w:lang w:eastAsia="zh-CN"/>
          <w14:textFill>
            <w14:solidFill>
              <w14:schemeClr w14:val="tx1"/>
            </w14:solidFill>
          </w14:textFill>
        </w:rPr>
      </w:pPr>
      <w:r>
        <w:rPr>
          <w:rFonts w:hint="eastAsia" w:eastAsia="宋体"/>
          <w:bCs/>
          <w:color w:val="000000" w:themeColor="text1"/>
          <w:lang w:eastAsia="zh-CN"/>
          <w14:textFill>
            <w14:solidFill>
              <w14:schemeClr w14:val="tx1"/>
            </w14:solidFill>
          </w14:textFill>
        </w:rPr>
        <w:t>表[ ]</w:t>
      </w:r>
      <w:r>
        <w:rPr>
          <w:bCs/>
          <w:color w:val="000000" w:themeColor="text1"/>
          <w:lang w:eastAsia="zh-CN"/>
          <w14:textFill>
            <w14:solidFill>
              <w14:schemeClr w14:val="tx1"/>
            </w14:solidFill>
          </w14:textFill>
        </w:rPr>
        <w:t xml:space="preserve"> </w:t>
      </w:r>
      <w:r>
        <w:rPr>
          <w:rFonts w:hint="eastAsia"/>
          <w:bCs/>
          <w:color w:val="000000" w:themeColor="text1"/>
          <w:lang w:eastAsia="zh-CN"/>
          <w14:textFill>
            <w14:solidFill>
              <w14:schemeClr w14:val="tx1"/>
            </w14:solidFill>
          </w14:textFill>
        </w:rPr>
        <w:t>多氯联苯管理</w:t>
      </w:r>
      <w:r>
        <w:rPr>
          <w:rFonts w:hint="eastAsia" w:eastAsia="宋体"/>
          <w:bCs/>
          <w:color w:val="000000" w:themeColor="text1"/>
          <w:lang w:val="en-US" w:eastAsia="zh-CN"/>
          <w14:textFill>
            <w14:solidFill>
              <w14:schemeClr w14:val="tx1"/>
            </w14:solidFill>
          </w14:textFill>
        </w:rPr>
        <w:t>战略</w:t>
      </w:r>
      <w:r>
        <w:rPr>
          <w:rFonts w:hint="eastAsia"/>
          <w:bCs/>
          <w:color w:val="000000" w:themeColor="text1"/>
          <w:lang w:eastAsia="zh-CN"/>
          <w14:textFill>
            <w14:solidFill>
              <w14:schemeClr w14:val="tx1"/>
            </w14:solidFill>
          </w14:textFill>
        </w:rPr>
        <w:t>/措施</w:t>
      </w:r>
      <w:r>
        <w:rPr>
          <w:rFonts w:hint="eastAsia"/>
          <w:bCs/>
          <w:color w:val="000000" w:themeColor="text1"/>
          <w:lang w:val="en-US" w:eastAsia="zh-CN"/>
          <w14:textFill>
            <w14:solidFill>
              <w14:schemeClr w14:val="tx1"/>
            </w14:solidFill>
          </w14:textFill>
        </w:rPr>
        <w:t>情况</w:t>
      </w:r>
    </w:p>
    <w:tbl>
      <w:tblPr>
        <w:tblStyle w:val="20"/>
        <w:tblW w:w="499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69"/>
        <w:gridCol w:w="1930"/>
        <w:gridCol w:w="1849"/>
        <w:gridCol w:w="4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773" w:type="pct"/>
            <w:shd w:val="clear" w:color="auto" w:fill="auto"/>
            <w:noWrap/>
            <w:vAlign w:val="bottom"/>
          </w:tcPr>
          <w:p>
            <w:pPr>
              <w:spacing w:after="0" w:line="240" w:lineRule="auto"/>
              <w:rPr>
                <w:rFonts w:ascii="Calibri" w:hAnsi="Calibri" w:eastAsia="Times New Roman" w:cs="Calibri"/>
                <w:b/>
                <w:bCs/>
                <w:color w:val="000000"/>
                <w:sz w:val="20"/>
                <w:szCs w:val="20"/>
              </w:rPr>
            </w:pPr>
            <w:r>
              <w:rPr>
                <w:rFonts w:hint="eastAsia" w:ascii="Calibri" w:hAnsi="Calibri" w:eastAsia="宋体" w:cs="Calibri"/>
                <w:b/>
                <w:bCs/>
                <w:color w:val="000000"/>
                <w:sz w:val="20"/>
                <w:szCs w:val="20"/>
                <w:lang w:val="en-US" w:eastAsia="zh-CN"/>
              </w:rPr>
              <w:t>战略</w:t>
            </w:r>
            <w:r>
              <w:rPr>
                <w:rFonts w:hint="eastAsia" w:ascii="Calibri" w:hAnsi="Calibri" w:eastAsia="Times New Roman" w:cs="Calibri"/>
                <w:b/>
                <w:bCs/>
                <w:color w:val="000000"/>
                <w:sz w:val="20"/>
                <w:szCs w:val="20"/>
              </w:rPr>
              <w:t>/措施</w:t>
            </w:r>
          </w:p>
        </w:tc>
        <w:tc>
          <w:tcPr>
            <w:tcW w:w="733" w:type="pct"/>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val="en-US" w:eastAsia="zh-CN"/>
              </w:rPr>
              <w:t>现状</w:t>
            </w:r>
          </w:p>
        </w:tc>
        <w:tc>
          <w:tcPr>
            <w:tcW w:w="702" w:type="pct"/>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年份</w:t>
            </w:r>
          </w:p>
        </w:tc>
        <w:tc>
          <w:tcPr>
            <w:tcW w:w="1789" w:type="pct"/>
            <w:shd w:val="clear" w:color="auto" w:fill="auto"/>
            <w:vAlign w:val="bottom"/>
          </w:tcPr>
          <w:p>
            <w:pPr>
              <w:spacing w:after="0" w:line="240" w:lineRule="auto"/>
              <w:rPr>
                <w:rFonts w:ascii="Calibri" w:hAnsi="Calibri" w:eastAsia="Times New Roman" w:cs="Calibri"/>
                <w:b/>
                <w:bCs/>
                <w:color w:val="000000"/>
                <w:sz w:val="20"/>
                <w:szCs w:val="20"/>
                <w:lang w:eastAsia="zh-CN"/>
              </w:rPr>
            </w:pPr>
            <w:r>
              <w:rPr>
                <w:rFonts w:hint="eastAsia" w:ascii="Calibri" w:hAnsi="Calibri" w:eastAsia="宋体" w:cs="Calibri"/>
                <w:b/>
                <w:bCs/>
                <w:color w:val="000000"/>
                <w:sz w:val="20"/>
                <w:szCs w:val="20"/>
                <w:lang w:eastAsia="zh-CN"/>
              </w:rPr>
              <w:t>行动计划</w:t>
            </w:r>
            <w:r>
              <w:rPr>
                <w:rFonts w:hint="eastAsia" w:ascii="Calibri" w:hAnsi="Calibri" w:eastAsia="Times New Roman" w:cs="Calibri"/>
                <w:b/>
                <w:bCs/>
                <w:color w:val="000000"/>
                <w:sz w:val="20"/>
                <w:szCs w:val="20"/>
                <w:lang w:eastAsia="zh-CN"/>
              </w:rPr>
              <w:t xml:space="preserve">/措施中包含的要素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0" w:hRule="atLeast"/>
        </w:trPr>
        <w:tc>
          <w:tcPr>
            <w:tcW w:w="1773" w:type="pct"/>
            <w:shd w:val="clear" w:color="auto" w:fill="auto"/>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val="en-US" w:eastAsia="zh-CN"/>
              </w:rPr>
              <w:t>查明由多氯联苯构成或含有超过0.005%（50ppm）多氯联苯的库存的战略</w:t>
            </w:r>
          </w:p>
        </w:tc>
        <w:tc>
          <w:tcPr>
            <w:tcW w:w="733" w:type="pct"/>
            <w:shd w:val="clear" w:color="auto" w:fill="auto"/>
            <w:vAlign w:val="bottom"/>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宋体" w:cs="Calibri"/>
                <w:color w:val="000000"/>
                <w:sz w:val="20"/>
                <w:szCs w:val="20"/>
                <w:lang w:eastAsia="zh-CN"/>
              </w:rPr>
            </w:pPr>
            <w:r>
              <w:rPr>
                <w:rFonts w:ascii="Calibri" w:hAnsi="Calibri" w:eastAsia="Times New Roman" w:cs="Calibri"/>
                <w:color w:val="000000"/>
                <w:sz w:val="20"/>
                <w:szCs w:val="20"/>
              </w:rPr>
              <w:t xml:space="preserve">[] </w:t>
            </w:r>
            <w:r>
              <w:rPr>
                <w:rFonts w:hint="eastAsia" w:ascii="Calibri" w:hAnsi="Calibri" w:eastAsia="宋体" w:cs="Calibri"/>
                <w:color w:val="000000"/>
                <w:sz w:val="20"/>
                <w:szCs w:val="20"/>
                <w:lang w:eastAsia="zh-CN"/>
              </w:rPr>
              <w:t>正在</w:t>
            </w:r>
            <w:r>
              <w:rPr>
                <w:rFonts w:hint="eastAsia" w:ascii="Calibri" w:hAnsi="Calibri" w:eastAsia="宋体" w:cs="Calibri"/>
                <w:color w:val="000000"/>
                <w:sz w:val="20"/>
                <w:szCs w:val="20"/>
                <w:lang w:val="en-US" w:eastAsia="zh-CN"/>
              </w:rPr>
              <w:t>制订</w:t>
            </w:r>
          </w:p>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否</w:t>
            </w:r>
          </w:p>
        </w:tc>
        <w:tc>
          <w:tcPr>
            <w:tcW w:w="702" w:type="pct"/>
            <w:shd w:val="clear" w:color="auto" w:fill="auto"/>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1789" w:type="pct"/>
            <w:shd w:val="clear" w:color="auto" w:fill="auto"/>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媒体宣传。</w:t>
            </w:r>
          </w:p>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监管和执法政策。</w:t>
            </w:r>
          </w:p>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激励措施。</w:t>
            </w:r>
          </w:p>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与利益相关者的伙伴关系。</w:t>
            </w:r>
          </w:p>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确定相关部门。</w:t>
            </w:r>
          </w:p>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数据库（电子版或纸质版）。</w:t>
            </w:r>
          </w:p>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正式沟通。</w:t>
            </w:r>
          </w:p>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非正式沟通。</w:t>
            </w:r>
          </w:p>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挨家挨户搜索。</w:t>
            </w:r>
          </w:p>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0" w:hRule="atLeast"/>
        </w:trPr>
        <w:tc>
          <w:tcPr>
            <w:tcW w:w="1773" w:type="pct"/>
            <w:shd w:val="clear" w:color="auto" w:fill="auto"/>
            <w:vAlign w:val="bottom"/>
          </w:tcPr>
          <w:p>
            <w:pPr>
              <w:spacing w:after="0" w:line="240" w:lineRule="auto"/>
              <w:rPr>
                <w:rFonts w:hint="default" w:ascii="Calibri" w:hAnsi="Calibri" w:eastAsia="Times New Roman" w:cs="Calibri"/>
                <w:color w:val="000000"/>
                <w:sz w:val="20"/>
                <w:szCs w:val="20"/>
                <w:lang w:val="en-US" w:eastAsia="zh-CN"/>
              </w:rPr>
            </w:pPr>
            <w:r>
              <w:rPr>
                <w:rFonts w:hint="eastAsia" w:ascii="Calibri" w:hAnsi="Calibri" w:eastAsia="Times New Roman" w:cs="Calibri"/>
                <w:color w:val="000000"/>
                <w:sz w:val="20"/>
                <w:szCs w:val="20"/>
                <w:lang w:val="en-US" w:eastAsia="zh-CN"/>
              </w:rPr>
              <w:t>查明由多氯联苯构成、含有超过0.005%（50ppm）多氯联苯或受其污染的正在使用中的的产品和物品以及废物的战略</w:t>
            </w:r>
          </w:p>
        </w:tc>
        <w:tc>
          <w:tcPr>
            <w:tcW w:w="733" w:type="pct"/>
            <w:shd w:val="clear" w:color="auto" w:fill="auto"/>
            <w:vAlign w:val="bottom"/>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r>
              <w:rPr>
                <w:rFonts w:ascii="Calibri" w:hAnsi="Calibri" w:eastAsia="Times New Roman" w:cs="Calibri"/>
                <w:color w:val="000000"/>
                <w:sz w:val="20"/>
                <w:szCs w:val="20"/>
              </w:rPr>
              <w:br w:type="textWrapping"/>
            </w:r>
            <w:r>
              <w:rPr>
                <w:rFonts w:ascii="Calibri" w:hAnsi="Calibri" w:eastAsia="Times New Roman" w:cs="Calibri"/>
                <w:color w:val="000000"/>
                <w:sz w:val="20"/>
                <w:szCs w:val="20"/>
              </w:rPr>
              <w:t>[]</w:t>
            </w:r>
            <w:r>
              <w:rPr>
                <w:rFonts w:hint="eastAsia" w:ascii="Calibri" w:hAnsi="Calibri" w:eastAsia="宋体" w:cs="Calibri"/>
                <w:color w:val="000000"/>
                <w:sz w:val="20"/>
                <w:szCs w:val="20"/>
                <w:lang w:eastAsia="zh-CN"/>
              </w:rPr>
              <w:t xml:space="preserve"> 正在</w:t>
            </w:r>
            <w:r>
              <w:rPr>
                <w:rFonts w:hint="eastAsia" w:ascii="Calibri" w:hAnsi="Calibri" w:eastAsia="宋体" w:cs="Calibri"/>
                <w:color w:val="000000"/>
                <w:sz w:val="20"/>
                <w:szCs w:val="20"/>
                <w:lang w:val="en-US" w:eastAsia="zh-CN"/>
              </w:rPr>
              <w:t>制订</w:t>
            </w:r>
            <w:r>
              <w:rPr>
                <w:rFonts w:ascii="Calibri" w:hAnsi="Calibri" w:eastAsia="Times New Roman" w:cs="Calibri"/>
                <w:color w:val="000000"/>
                <w:sz w:val="20"/>
                <w:szCs w:val="20"/>
              </w:rPr>
              <w:br w:type="textWrapping"/>
            </w:r>
            <w:r>
              <w:rPr>
                <w:rFonts w:hint="eastAsia" w:ascii="Calibri" w:hAnsi="Calibri" w:eastAsia="宋体" w:cs="Calibri"/>
                <w:color w:val="000000"/>
                <w:sz w:val="20"/>
                <w:szCs w:val="20"/>
                <w:lang w:eastAsia="zh-CN"/>
              </w:rPr>
              <w:t>[] 否</w:t>
            </w:r>
          </w:p>
        </w:tc>
        <w:tc>
          <w:tcPr>
            <w:tcW w:w="702" w:type="pct"/>
            <w:shd w:val="clear" w:color="auto" w:fill="auto"/>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1789" w:type="pct"/>
            <w:shd w:val="clear" w:color="auto" w:fill="auto"/>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媒体宣传。</w:t>
            </w:r>
          </w:p>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监管和执法政策。</w:t>
            </w:r>
          </w:p>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激励措施。</w:t>
            </w:r>
          </w:p>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与利益相关者的伙伴关系。</w:t>
            </w:r>
          </w:p>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确定相关部门。</w:t>
            </w:r>
          </w:p>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数据库（电子版或纸质版）。</w:t>
            </w:r>
          </w:p>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正式沟通。</w:t>
            </w:r>
          </w:p>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非正式沟通。</w:t>
            </w:r>
          </w:p>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挨家挨户搜索。</w:t>
            </w:r>
          </w:p>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0" w:hRule="atLeast"/>
        </w:trPr>
        <w:tc>
          <w:tcPr>
            <w:tcW w:w="1773" w:type="pct"/>
            <w:shd w:val="clear" w:color="auto" w:fill="auto"/>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val="en-US" w:eastAsia="zh-CN"/>
              </w:rPr>
              <w:t>查明</w:t>
            </w:r>
            <w:r>
              <w:rPr>
                <w:rFonts w:hint="eastAsia" w:ascii="Calibri" w:hAnsi="Calibri" w:eastAsia="Times New Roman" w:cs="Calibri"/>
                <w:color w:val="000000"/>
                <w:sz w:val="20"/>
                <w:szCs w:val="20"/>
                <w:lang w:eastAsia="zh-CN"/>
              </w:rPr>
              <w:t>因</w:t>
            </w:r>
            <w:r>
              <w:rPr>
                <w:rFonts w:hint="eastAsia" w:ascii="Calibri" w:hAnsi="Calibri" w:eastAsia="Times New Roman" w:cs="Calibri"/>
                <w:color w:val="000000"/>
                <w:sz w:val="20"/>
                <w:szCs w:val="20"/>
                <w:lang w:val="en-US" w:eastAsia="zh-CN"/>
              </w:rPr>
              <w:t>多氯联苯开放应用</w:t>
            </w:r>
            <w:r>
              <w:rPr>
                <w:rFonts w:hint="eastAsia" w:ascii="Calibri" w:hAnsi="Calibri" w:eastAsia="Times New Roman" w:cs="Calibri"/>
                <w:color w:val="000000"/>
                <w:sz w:val="20"/>
                <w:szCs w:val="20"/>
                <w:lang w:eastAsia="zh-CN"/>
              </w:rPr>
              <w:t>而被污染的含有超过0.005%（50ppm）</w:t>
            </w:r>
            <w:r>
              <w:rPr>
                <w:rFonts w:hint="eastAsia" w:ascii="Calibri" w:hAnsi="Calibri" w:eastAsia="Times New Roman" w:cs="Calibri"/>
                <w:color w:val="000000"/>
                <w:sz w:val="20"/>
                <w:szCs w:val="20"/>
                <w:lang w:val="en-US" w:eastAsia="zh-CN"/>
              </w:rPr>
              <w:t>多氯联苯</w:t>
            </w:r>
            <w:r>
              <w:rPr>
                <w:rFonts w:hint="eastAsia" w:ascii="Calibri" w:hAnsi="Calibri" w:eastAsia="Times New Roman" w:cs="Calibri"/>
                <w:color w:val="000000"/>
                <w:sz w:val="20"/>
                <w:szCs w:val="20"/>
                <w:lang w:eastAsia="zh-CN"/>
              </w:rPr>
              <w:t>的产品和物品（如电缆</w:t>
            </w:r>
            <w:r>
              <w:rPr>
                <w:rFonts w:hint="eastAsia" w:ascii="Calibri" w:hAnsi="Calibri" w:eastAsia="Times New Roman" w:cs="Calibri"/>
                <w:color w:val="000000"/>
                <w:sz w:val="20"/>
                <w:szCs w:val="20"/>
                <w:lang w:val="en-US" w:eastAsia="zh-CN"/>
              </w:rPr>
              <w:t>漆皮、凝固的嵌缝膏和涂漆物件</w:t>
            </w:r>
            <w:r>
              <w:rPr>
                <w:rFonts w:hint="eastAsia" w:ascii="Calibri" w:hAnsi="Calibri" w:eastAsia="Times New Roman" w:cs="Calibri"/>
                <w:color w:val="000000"/>
                <w:sz w:val="20"/>
                <w:szCs w:val="20"/>
                <w:lang w:eastAsia="zh-CN"/>
              </w:rPr>
              <w:t>）</w:t>
            </w:r>
            <w:r>
              <w:rPr>
                <w:rFonts w:hint="eastAsia" w:ascii="Calibri" w:hAnsi="Calibri" w:eastAsia="Times New Roman" w:cs="Calibri"/>
                <w:color w:val="000000"/>
                <w:sz w:val="20"/>
                <w:szCs w:val="20"/>
                <w:lang w:val="en-US" w:eastAsia="zh-CN"/>
              </w:rPr>
              <w:t>的战略</w:t>
            </w:r>
          </w:p>
        </w:tc>
        <w:tc>
          <w:tcPr>
            <w:tcW w:w="733" w:type="pct"/>
            <w:shd w:val="clear" w:color="auto" w:fill="auto"/>
            <w:vAlign w:val="bottom"/>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r>
              <w:rPr>
                <w:rFonts w:ascii="Calibri" w:hAnsi="Calibri" w:eastAsia="Times New Roman" w:cs="Calibri"/>
                <w:color w:val="000000"/>
                <w:sz w:val="20"/>
                <w:szCs w:val="20"/>
              </w:rPr>
              <w:br w:type="textWrapping"/>
            </w:r>
            <w:r>
              <w:rPr>
                <w:rFonts w:ascii="Calibri" w:hAnsi="Calibri" w:eastAsia="Times New Roman" w:cs="Calibri"/>
                <w:color w:val="000000"/>
                <w:sz w:val="20"/>
                <w:szCs w:val="20"/>
              </w:rPr>
              <w:t>[]</w:t>
            </w:r>
            <w:r>
              <w:rPr>
                <w:rFonts w:hint="eastAsia" w:ascii="Calibri" w:hAnsi="Calibri" w:eastAsia="宋体" w:cs="Calibri"/>
                <w:color w:val="000000"/>
                <w:sz w:val="20"/>
                <w:szCs w:val="20"/>
                <w:lang w:eastAsia="zh-CN"/>
              </w:rPr>
              <w:t xml:space="preserve"> 正在</w:t>
            </w:r>
            <w:r>
              <w:rPr>
                <w:rFonts w:hint="eastAsia" w:ascii="Calibri" w:hAnsi="Calibri" w:eastAsia="宋体" w:cs="Calibri"/>
                <w:color w:val="000000"/>
                <w:sz w:val="20"/>
                <w:szCs w:val="20"/>
                <w:lang w:val="en-US" w:eastAsia="zh-CN"/>
              </w:rPr>
              <w:t>制订</w:t>
            </w:r>
            <w:r>
              <w:rPr>
                <w:rFonts w:ascii="Calibri" w:hAnsi="Calibri" w:eastAsia="Times New Roman" w:cs="Calibri"/>
                <w:color w:val="000000"/>
                <w:sz w:val="20"/>
                <w:szCs w:val="20"/>
              </w:rPr>
              <w:br w:type="textWrapping"/>
            </w:r>
            <w:r>
              <w:rPr>
                <w:rFonts w:hint="eastAsia" w:ascii="Calibri" w:hAnsi="Calibri" w:eastAsia="宋体" w:cs="Calibri"/>
                <w:color w:val="000000"/>
                <w:sz w:val="20"/>
                <w:szCs w:val="20"/>
                <w:lang w:eastAsia="zh-CN"/>
              </w:rPr>
              <w:t>[] 否</w:t>
            </w:r>
          </w:p>
        </w:tc>
        <w:tc>
          <w:tcPr>
            <w:tcW w:w="702" w:type="pct"/>
            <w:shd w:val="clear" w:color="auto" w:fill="auto"/>
            <w:vAlign w:val="bottom"/>
          </w:tcPr>
          <w:p>
            <w:pPr>
              <w:spacing w:after="0" w:line="240" w:lineRule="auto"/>
            </w:pPr>
            <w:r>
              <w:rPr>
                <w:rFonts w:hint="eastAsia"/>
              </w:rPr>
              <w:t>[]</w:t>
            </w:r>
          </w:p>
        </w:tc>
        <w:tc>
          <w:tcPr>
            <w:tcW w:w="1789" w:type="pct"/>
            <w:shd w:val="clear" w:color="auto" w:fill="auto"/>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媒体宣传。</w:t>
            </w:r>
          </w:p>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监管和执法政策。</w:t>
            </w:r>
          </w:p>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激励措施。</w:t>
            </w:r>
          </w:p>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与利益相关者的伙伴关系。</w:t>
            </w:r>
          </w:p>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确定相关部门。</w:t>
            </w:r>
          </w:p>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数据库（电子版或纸质版）。</w:t>
            </w:r>
          </w:p>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正式沟通。</w:t>
            </w:r>
          </w:p>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非正式沟通。</w:t>
            </w:r>
          </w:p>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挨家挨户搜索。</w:t>
            </w:r>
          </w:p>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6" w:hRule="atLeast"/>
        </w:trPr>
        <w:tc>
          <w:tcPr>
            <w:tcW w:w="1773" w:type="pct"/>
            <w:shd w:val="clear" w:color="auto" w:fill="auto"/>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采取措施，确保以</w:t>
            </w:r>
            <w:r>
              <w:rPr>
                <w:rFonts w:hint="eastAsia" w:ascii="Calibri" w:hAnsi="Calibri" w:eastAsia="Times New Roman" w:cs="Calibri"/>
                <w:color w:val="000000"/>
                <w:sz w:val="20"/>
                <w:szCs w:val="20"/>
                <w:lang w:val="en-US" w:eastAsia="zh-CN"/>
              </w:rPr>
              <w:t>环境无害化</w:t>
            </w:r>
            <w:r>
              <w:rPr>
                <w:rFonts w:hint="eastAsia" w:ascii="Calibri" w:hAnsi="Calibri" w:eastAsia="Times New Roman" w:cs="Calibri"/>
                <w:color w:val="000000"/>
                <w:sz w:val="20"/>
                <w:szCs w:val="20"/>
                <w:lang w:eastAsia="zh-CN"/>
              </w:rPr>
              <w:t>的方式管理被确定为废物的</w:t>
            </w:r>
            <w:r>
              <w:rPr>
                <w:rFonts w:hint="default" w:ascii="Calibri" w:hAnsi="Calibri" w:eastAsia="Times New Roman" w:cs="Calibri"/>
                <w:color w:val="000000"/>
                <w:sz w:val="20"/>
                <w:szCs w:val="20"/>
                <w:lang w:val="en-US" w:eastAsia="zh-CN"/>
              </w:rPr>
              <w:t>多氯联苯</w:t>
            </w:r>
            <w:r>
              <w:rPr>
                <w:rFonts w:hint="eastAsia" w:ascii="Calibri" w:hAnsi="Calibri" w:eastAsia="Times New Roman" w:cs="Calibri"/>
                <w:color w:val="000000"/>
                <w:sz w:val="20"/>
                <w:szCs w:val="20"/>
                <w:lang w:eastAsia="zh-CN"/>
              </w:rPr>
              <w:t>或含有超过0.005%（50ppm）</w:t>
            </w:r>
            <w:r>
              <w:rPr>
                <w:rFonts w:hint="eastAsia" w:ascii="Calibri" w:hAnsi="Calibri" w:eastAsia="Times New Roman" w:cs="Calibri"/>
                <w:color w:val="000000"/>
                <w:sz w:val="20"/>
                <w:szCs w:val="20"/>
                <w:lang w:val="en-US" w:eastAsia="zh-CN"/>
              </w:rPr>
              <w:t>多氯联苯</w:t>
            </w:r>
            <w:r>
              <w:rPr>
                <w:rFonts w:hint="eastAsia" w:ascii="Calibri" w:hAnsi="Calibri" w:eastAsia="Times New Roman" w:cs="Calibri"/>
                <w:color w:val="000000"/>
                <w:sz w:val="20"/>
                <w:szCs w:val="20"/>
                <w:lang w:eastAsia="zh-CN"/>
              </w:rPr>
              <w:t>的产品和物品</w:t>
            </w:r>
          </w:p>
        </w:tc>
        <w:tc>
          <w:tcPr>
            <w:tcW w:w="733" w:type="pct"/>
            <w:shd w:val="clear" w:color="auto" w:fill="auto"/>
            <w:vAlign w:val="bottom"/>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r>
              <w:rPr>
                <w:rFonts w:ascii="Calibri" w:hAnsi="Calibri" w:eastAsia="Times New Roman" w:cs="Calibri"/>
                <w:color w:val="000000"/>
                <w:sz w:val="20"/>
                <w:szCs w:val="20"/>
              </w:rPr>
              <w:br w:type="textWrapping"/>
            </w:r>
            <w:r>
              <w:rPr>
                <w:rFonts w:ascii="Calibri" w:hAnsi="Calibri" w:eastAsia="Times New Roman" w:cs="Calibri"/>
                <w:color w:val="000000"/>
                <w:sz w:val="20"/>
                <w:szCs w:val="20"/>
              </w:rPr>
              <w:t xml:space="preserve">[] </w:t>
            </w:r>
            <w:r>
              <w:rPr>
                <w:rFonts w:hint="eastAsia" w:ascii="Calibri" w:hAnsi="Calibri" w:eastAsia="宋体" w:cs="Calibri"/>
                <w:color w:val="000000"/>
                <w:sz w:val="20"/>
                <w:szCs w:val="20"/>
                <w:lang w:eastAsia="zh-CN"/>
              </w:rPr>
              <w:t>正在</w:t>
            </w:r>
            <w:r>
              <w:rPr>
                <w:rFonts w:hint="eastAsia" w:ascii="Calibri" w:hAnsi="Calibri" w:eastAsia="宋体" w:cs="Calibri"/>
                <w:color w:val="000000"/>
                <w:sz w:val="20"/>
                <w:szCs w:val="20"/>
                <w:lang w:val="en-US" w:eastAsia="zh-CN"/>
              </w:rPr>
              <w:t>制订</w:t>
            </w:r>
            <w:r>
              <w:rPr>
                <w:rFonts w:ascii="Calibri" w:hAnsi="Calibri" w:eastAsia="Times New Roman" w:cs="Calibri"/>
                <w:color w:val="000000"/>
                <w:sz w:val="20"/>
                <w:szCs w:val="20"/>
              </w:rPr>
              <w:br w:type="textWrapping"/>
            </w:r>
            <w:r>
              <w:rPr>
                <w:rFonts w:hint="eastAsia" w:ascii="Calibri" w:hAnsi="Calibri" w:eastAsia="宋体" w:cs="Calibri"/>
                <w:color w:val="000000"/>
                <w:sz w:val="20"/>
                <w:szCs w:val="20"/>
                <w:lang w:eastAsia="zh-CN"/>
              </w:rPr>
              <w:t>[] 否</w:t>
            </w:r>
          </w:p>
        </w:tc>
        <w:tc>
          <w:tcPr>
            <w:tcW w:w="702" w:type="pct"/>
            <w:shd w:val="clear" w:color="auto" w:fill="auto"/>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1789" w:type="pct"/>
            <w:shd w:val="clear" w:color="auto" w:fill="auto"/>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以环保的方式处理。</w:t>
            </w:r>
          </w:p>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以环保的方式收集。</w:t>
            </w:r>
          </w:p>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以环保的方式运输。</w:t>
            </w:r>
          </w:p>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以环保的方式储存。</w:t>
            </w:r>
          </w:p>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按照《公约》第 6 条第 1 款(d)(ii)项的规定，以POPs含量被销毁或不可逆转地转化，或以其他方式以无害环境的方式处置的方式处置。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73" w:type="pct"/>
            <w:shd w:val="clear" w:color="auto" w:fill="auto"/>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val="en-US" w:eastAsia="zh-CN"/>
              </w:rPr>
              <w:t>查明受到超过</w:t>
            </w:r>
            <w:r>
              <w:rPr>
                <w:rFonts w:hint="eastAsia" w:ascii="Calibri" w:hAnsi="Calibri" w:eastAsia="Times New Roman" w:cs="Calibri"/>
                <w:color w:val="000000"/>
                <w:sz w:val="20"/>
                <w:szCs w:val="20"/>
                <w:lang w:eastAsia="zh-CN"/>
              </w:rPr>
              <w:t>0.005%（50ppm）的多氯联苯污染的</w:t>
            </w:r>
            <w:r>
              <w:rPr>
                <w:rFonts w:hint="eastAsia" w:ascii="Calibri" w:hAnsi="Calibri" w:eastAsia="Times New Roman" w:cs="Calibri"/>
                <w:color w:val="000000"/>
                <w:sz w:val="20"/>
                <w:szCs w:val="20"/>
                <w:lang w:val="en-US" w:eastAsia="zh-CN"/>
              </w:rPr>
              <w:t>场址</w:t>
            </w:r>
            <w:r>
              <w:rPr>
                <w:rFonts w:hint="eastAsia" w:ascii="Calibri" w:hAnsi="Calibri" w:eastAsia="Times New Roman" w:cs="Calibri"/>
                <w:color w:val="000000"/>
                <w:sz w:val="20"/>
                <w:szCs w:val="20"/>
                <w:lang w:eastAsia="zh-CN"/>
              </w:rPr>
              <w:t>的</w:t>
            </w:r>
            <w:r>
              <w:rPr>
                <w:rFonts w:hint="eastAsia" w:ascii="Calibri" w:hAnsi="Calibri" w:eastAsia="Times New Roman" w:cs="Calibri"/>
                <w:color w:val="000000"/>
                <w:sz w:val="20"/>
                <w:szCs w:val="20"/>
                <w:lang w:val="en-US" w:eastAsia="zh-CN"/>
              </w:rPr>
              <w:t>战略</w:t>
            </w:r>
          </w:p>
        </w:tc>
        <w:tc>
          <w:tcPr>
            <w:tcW w:w="733" w:type="pct"/>
            <w:shd w:val="clear" w:color="auto" w:fill="auto"/>
            <w:vAlign w:val="bottom"/>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r>
              <w:rPr>
                <w:rFonts w:ascii="Calibri" w:hAnsi="Calibri" w:eastAsia="Times New Roman" w:cs="Calibri"/>
                <w:color w:val="000000"/>
                <w:sz w:val="20"/>
                <w:szCs w:val="20"/>
              </w:rPr>
              <w:br w:type="textWrapping"/>
            </w:r>
            <w:r>
              <w:rPr>
                <w:rFonts w:ascii="Calibri" w:hAnsi="Calibri" w:eastAsia="Times New Roman" w:cs="Calibri"/>
                <w:color w:val="000000"/>
                <w:sz w:val="20"/>
                <w:szCs w:val="20"/>
              </w:rPr>
              <w:t xml:space="preserve">[] </w:t>
            </w:r>
            <w:r>
              <w:rPr>
                <w:rFonts w:hint="eastAsia" w:ascii="Calibri" w:hAnsi="Calibri" w:eastAsia="宋体" w:cs="Calibri"/>
                <w:color w:val="000000"/>
                <w:sz w:val="20"/>
                <w:szCs w:val="20"/>
                <w:lang w:eastAsia="zh-CN"/>
              </w:rPr>
              <w:t>正在进行</w:t>
            </w:r>
            <w:r>
              <w:rPr>
                <w:rFonts w:ascii="Calibri" w:hAnsi="Calibri" w:eastAsia="Times New Roman" w:cs="Calibri"/>
                <w:color w:val="000000"/>
                <w:sz w:val="20"/>
                <w:szCs w:val="20"/>
              </w:rPr>
              <w:br w:type="textWrapping"/>
            </w:r>
            <w:r>
              <w:rPr>
                <w:rFonts w:hint="eastAsia" w:ascii="Calibri" w:hAnsi="Calibri" w:eastAsia="宋体" w:cs="Calibri"/>
                <w:color w:val="000000"/>
                <w:sz w:val="20"/>
                <w:szCs w:val="20"/>
                <w:lang w:eastAsia="zh-CN"/>
              </w:rPr>
              <w:t>[] 否</w:t>
            </w:r>
          </w:p>
        </w:tc>
        <w:tc>
          <w:tcPr>
            <w:tcW w:w="702" w:type="pct"/>
            <w:shd w:val="clear" w:color="auto" w:fill="auto"/>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1789" w:type="pct"/>
            <w:shd w:val="clear" w:color="auto" w:fill="auto"/>
            <w:noWrap/>
            <w:vAlign w:val="bottom"/>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trPr>
        <w:tc>
          <w:tcPr>
            <w:tcW w:w="1773" w:type="pct"/>
            <w:shd w:val="clear" w:color="auto" w:fill="auto"/>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采取措施，在适当的情况下</w:t>
            </w:r>
            <w:r>
              <w:rPr>
                <w:rFonts w:hint="eastAsia" w:ascii="Calibri" w:hAnsi="Calibri" w:eastAsia="Times New Roman" w:cs="Calibri"/>
                <w:color w:val="000000"/>
                <w:sz w:val="20"/>
                <w:szCs w:val="20"/>
                <w:lang w:val="en-US" w:eastAsia="zh-CN"/>
              </w:rPr>
              <w:t>查明和标明</w:t>
            </w:r>
            <w:r>
              <w:rPr>
                <w:rFonts w:hint="eastAsia" w:ascii="Calibri" w:hAnsi="Calibri" w:eastAsia="Times New Roman" w:cs="Calibri"/>
                <w:color w:val="000000"/>
                <w:sz w:val="20"/>
                <w:szCs w:val="20"/>
                <w:lang w:eastAsia="zh-CN"/>
              </w:rPr>
              <w:t>多氯联苯含量超过0.005%（50ppm）的</w:t>
            </w:r>
            <w:r>
              <w:rPr>
                <w:rFonts w:hint="eastAsia" w:ascii="Calibri" w:hAnsi="Calibri" w:eastAsia="Times New Roman" w:cs="Calibri"/>
                <w:color w:val="000000"/>
                <w:sz w:val="20"/>
                <w:szCs w:val="20"/>
                <w:lang w:val="en-US" w:eastAsia="zh-CN"/>
              </w:rPr>
              <w:t>在用</w:t>
            </w:r>
            <w:r>
              <w:rPr>
                <w:rFonts w:hint="eastAsia" w:ascii="Calibri" w:hAnsi="Calibri" w:eastAsia="Times New Roman" w:cs="Calibri"/>
                <w:color w:val="000000"/>
                <w:sz w:val="20"/>
                <w:szCs w:val="20"/>
                <w:lang w:eastAsia="zh-CN"/>
              </w:rPr>
              <w:t>设备</w:t>
            </w:r>
          </w:p>
        </w:tc>
        <w:tc>
          <w:tcPr>
            <w:tcW w:w="733" w:type="pct"/>
            <w:shd w:val="clear" w:color="auto" w:fill="auto"/>
            <w:vAlign w:val="bottom"/>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r>
              <w:rPr>
                <w:rFonts w:ascii="Calibri" w:hAnsi="Calibri" w:eastAsia="Times New Roman" w:cs="Calibri"/>
                <w:color w:val="000000"/>
                <w:sz w:val="20"/>
                <w:szCs w:val="20"/>
              </w:rPr>
              <w:br w:type="textWrapping"/>
            </w:r>
            <w:r>
              <w:rPr>
                <w:rFonts w:hint="eastAsia" w:ascii="Calibri" w:hAnsi="Calibri" w:eastAsia="宋体" w:cs="Calibri"/>
                <w:color w:val="000000"/>
                <w:sz w:val="20"/>
                <w:szCs w:val="20"/>
                <w:lang w:eastAsia="zh-CN"/>
              </w:rPr>
              <w:t>[] 否</w:t>
            </w:r>
          </w:p>
        </w:tc>
        <w:tc>
          <w:tcPr>
            <w:tcW w:w="702" w:type="pct"/>
            <w:shd w:val="clear" w:color="auto" w:fill="auto"/>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1789" w:type="pct"/>
            <w:shd w:val="clear" w:color="auto" w:fill="auto"/>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建立专门的工作组</w:t>
            </w:r>
            <w:r>
              <w:rPr>
                <w:rFonts w:hint="eastAsia" w:ascii="Calibri" w:hAnsi="Calibri" w:eastAsia="Times New Roman" w:cs="Calibri"/>
                <w:color w:val="000000"/>
                <w:sz w:val="20"/>
                <w:szCs w:val="20"/>
                <w:lang w:eastAsia="zh-CN"/>
              </w:rPr>
              <w:br w:type="textWrapping"/>
            </w:r>
            <w:r>
              <w:rPr>
                <w:rFonts w:hint="eastAsia" w:ascii="Calibri" w:hAnsi="Calibri" w:eastAsia="Times New Roman" w:cs="Calibri"/>
                <w:color w:val="000000"/>
                <w:sz w:val="20"/>
                <w:szCs w:val="20"/>
                <w:lang w:eastAsia="zh-CN"/>
              </w:rPr>
              <w:t>[] 问卷调查</w:t>
            </w:r>
            <w:r>
              <w:rPr>
                <w:rFonts w:hint="eastAsia" w:ascii="Calibri" w:hAnsi="Calibri" w:eastAsia="Times New Roman" w:cs="Calibri"/>
                <w:color w:val="000000"/>
                <w:sz w:val="20"/>
                <w:szCs w:val="20"/>
                <w:lang w:eastAsia="zh-CN"/>
              </w:rPr>
              <w:br w:type="textWrapping"/>
            </w:r>
            <w:r>
              <w:rPr>
                <w:rFonts w:hint="eastAsia" w:ascii="Calibri" w:hAnsi="Calibri" w:eastAsia="Times New Roman" w:cs="Calibri"/>
                <w:color w:val="000000"/>
                <w:sz w:val="20"/>
                <w:szCs w:val="20"/>
                <w:lang w:eastAsia="zh-CN"/>
              </w:rPr>
              <w:t>[] 立法/法规</w:t>
            </w:r>
            <w:r>
              <w:rPr>
                <w:rFonts w:hint="eastAsia" w:ascii="Calibri" w:hAnsi="Calibri" w:eastAsia="Times New Roman" w:cs="Calibri"/>
                <w:color w:val="000000"/>
                <w:sz w:val="20"/>
                <w:szCs w:val="20"/>
                <w:lang w:eastAsia="zh-CN"/>
              </w:rPr>
              <w:br w:type="textWrapping"/>
            </w:r>
            <w:r>
              <w:rPr>
                <w:rFonts w:hint="eastAsia" w:ascii="Calibri" w:hAnsi="Calibri" w:eastAsia="Times New Roman" w:cs="Calibri"/>
                <w:color w:val="000000"/>
                <w:sz w:val="20"/>
                <w:szCs w:val="20"/>
                <w:lang w:eastAsia="zh-CN"/>
              </w:rPr>
              <w:t>[] 制定清单</w:t>
            </w:r>
            <w:r>
              <w:rPr>
                <w:rFonts w:hint="eastAsia" w:ascii="Calibri" w:hAnsi="Calibri" w:eastAsia="Times New Roman" w:cs="Calibri"/>
                <w:color w:val="000000"/>
                <w:sz w:val="20"/>
                <w:szCs w:val="20"/>
                <w:lang w:eastAsia="zh-CN"/>
              </w:rPr>
              <w:br w:type="textWrapping"/>
            </w:r>
            <w:r>
              <w:rPr>
                <w:rFonts w:hint="eastAsia" w:ascii="Calibri" w:hAnsi="Calibri" w:eastAsia="Times New Roman" w:cs="Calibri"/>
                <w:color w:val="000000"/>
                <w:sz w:val="20"/>
                <w:szCs w:val="20"/>
                <w:lang w:eastAsia="zh-CN"/>
              </w:rPr>
              <w:t>[]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trPr>
        <w:tc>
          <w:tcPr>
            <w:tcW w:w="1773" w:type="pct"/>
            <w:shd w:val="clear" w:color="auto" w:fill="auto"/>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采取措施，在适当的情况下</w:t>
            </w:r>
            <w:r>
              <w:rPr>
                <w:rFonts w:hint="eastAsia" w:ascii="Calibri" w:hAnsi="Calibri" w:eastAsia="Times New Roman" w:cs="Calibri"/>
                <w:color w:val="000000"/>
                <w:sz w:val="20"/>
                <w:szCs w:val="20"/>
                <w:lang w:val="en-US" w:eastAsia="zh-CN"/>
              </w:rPr>
              <w:t>查明和/或标明</w:t>
            </w:r>
            <w:r>
              <w:rPr>
                <w:rFonts w:hint="eastAsia" w:ascii="Calibri" w:hAnsi="Calibri" w:eastAsia="Times New Roman" w:cs="Calibri"/>
                <w:color w:val="000000"/>
                <w:sz w:val="20"/>
                <w:szCs w:val="20"/>
                <w:lang w:eastAsia="zh-CN"/>
              </w:rPr>
              <w:t>可能含有超过0.005%（50 ppm）多氯联苯的废物</w:t>
            </w:r>
          </w:p>
        </w:tc>
        <w:tc>
          <w:tcPr>
            <w:tcW w:w="733" w:type="pct"/>
            <w:shd w:val="clear" w:color="auto" w:fill="auto"/>
            <w:vAlign w:val="bottom"/>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r>
              <w:rPr>
                <w:rFonts w:ascii="Calibri" w:hAnsi="Calibri" w:eastAsia="Times New Roman" w:cs="Calibri"/>
                <w:color w:val="000000"/>
                <w:sz w:val="20"/>
                <w:szCs w:val="20"/>
              </w:rPr>
              <w:br w:type="textWrapping"/>
            </w:r>
            <w:r>
              <w:rPr>
                <w:rFonts w:hint="eastAsia" w:ascii="Calibri" w:hAnsi="Calibri" w:eastAsia="宋体" w:cs="Calibri"/>
                <w:color w:val="000000"/>
                <w:sz w:val="20"/>
                <w:szCs w:val="20"/>
                <w:lang w:eastAsia="zh-CN"/>
              </w:rPr>
              <w:t>[] 否</w:t>
            </w:r>
          </w:p>
        </w:tc>
        <w:tc>
          <w:tcPr>
            <w:tcW w:w="702" w:type="pct"/>
            <w:shd w:val="clear" w:color="auto" w:fill="auto"/>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1789" w:type="pct"/>
            <w:shd w:val="clear" w:color="auto" w:fill="auto"/>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使用标签进行识别。</w:t>
            </w:r>
          </w:p>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使用筛选测试进行识别。</w:t>
            </w:r>
          </w:p>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使用实验室分析进行鉴定。</w:t>
            </w:r>
          </w:p>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773" w:type="pct"/>
            <w:shd w:val="clear" w:color="auto" w:fill="auto"/>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lang w:eastAsia="zh-CN"/>
              </w:rPr>
              <w:t>采取措施，</w:t>
            </w:r>
            <w:r>
              <w:rPr>
                <w:rFonts w:hint="eastAsia" w:ascii="Calibri" w:hAnsi="Calibri" w:eastAsia="Times New Roman" w:cs="Calibri"/>
                <w:color w:val="000000"/>
                <w:sz w:val="20"/>
                <w:szCs w:val="20"/>
                <w:lang w:val="en-US" w:eastAsia="zh-CN"/>
              </w:rPr>
              <w:t>查明</w:t>
            </w:r>
            <w:r>
              <w:rPr>
                <w:rFonts w:hint="eastAsia" w:ascii="Calibri" w:hAnsi="Calibri" w:eastAsia="Times New Roman" w:cs="Calibri"/>
                <w:color w:val="000000"/>
                <w:sz w:val="20"/>
                <w:szCs w:val="20"/>
                <w:lang w:eastAsia="zh-CN"/>
              </w:rPr>
              <w:t>因多氯联苯</w:t>
            </w:r>
            <w:r>
              <w:rPr>
                <w:rFonts w:hint="eastAsia" w:ascii="Calibri" w:hAnsi="Calibri" w:eastAsia="Times New Roman" w:cs="Calibri"/>
                <w:color w:val="000000"/>
                <w:sz w:val="20"/>
                <w:szCs w:val="20"/>
                <w:lang w:val="en-US" w:eastAsia="zh-CN"/>
              </w:rPr>
              <w:t>开放应用</w:t>
            </w:r>
            <w:r>
              <w:rPr>
                <w:rFonts w:hint="eastAsia" w:ascii="Calibri" w:hAnsi="Calibri" w:eastAsia="Times New Roman" w:cs="Calibri"/>
                <w:color w:val="000000"/>
                <w:sz w:val="20"/>
                <w:szCs w:val="20"/>
                <w:lang w:eastAsia="zh-CN"/>
              </w:rPr>
              <w:t>而被污染的含有超过0.005%（50 ppm）的多氯联苯的物品（如电缆</w:t>
            </w:r>
            <w:r>
              <w:rPr>
                <w:rFonts w:hint="eastAsia" w:ascii="Calibri" w:hAnsi="Calibri" w:eastAsia="Times New Roman" w:cs="Calibri"/>
                <w:color w:val="000000"/>
                <w:sz w:val="20"/>
                <w:szCs w:val="20"/>
                <w:lang w:val="en-US" w:eastAsia="zh-CN"/>
              </w:rPr>
              <w:t>漆皮、凝固的嵌缝膏和涂漆物件</w:t>
            </w:r>
            <w:r>
              <w:rPr>
                <w:rFonts w:hint="eastAsia" w:ascii="Calibri" w:hAnsi="Calibri" w:eastAsia="Times New Roman" w:cs="Calibri"/>
                <w:color w:val="000000"/>
                <w:sz w:val="20"/>
                <w:szCs w:val="20"/>
                <w:lang w:eastAsia="zh-CN"/>
              </w:rPr>
              <w:t>）</w:t>
            </w:r>
          </w:p>
        </w:tc>
        <w:tc>
          <w:tcPr>
            <w:tcW w:w="733" w:type="pct"/>
            <w:shd w:val="clear" w:color="auto" w:fill="auto"/>
            <w:vAlign w:val="bottom"/>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r>
              <w:rPr>
                <w:rFonts w:ascii="Calibri" w:hAnsi="Calibri" w:eastAsia="Times New Roman" w:cs="Calibri"/>
                <w:color w:val="000000"/>
                <w:sz w:val="20"/>
                <w:szCs w:val="20"/>
              </w:rPr>
              <w:br w:type="textWrapping"/>
            </w:r>
            <w:r>
              <w:rPr>
                <w:rFonts w:hint="eastAsia" w:ascii="Calibri" w:hAnsi="Calibri" w:eastAsia="宋体" w:cs="Calibri"/>
                <w:color w:val="000000"/>
                <w:sz w:val="20"/>
                <w:szCs w:val="20"/>
                <w:lang w:eastAsia="zh-CN"/>
              </w:rPr>
              <w:t>[] 否</w:t>
            </w:r>
          </w:p>
        </w:tc>
        <w:tc>
          <w:tcPr>
            <w:tcW w:w="702" w:type="pct"/>
            <w:shd w:val="clear" w:color="auto" w:fill="auto"/>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1789" w:type="pct"/>
            <w:shd w:val="clear" w:color="auto" w:fill="auto"/>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建立专门的工作组</w:t>
            </w:r>
            <w:r>
              <w:rPr>
                <w:rFonts w:hint="eastAsia" w:ascii="Calibri" w:hAnsi="Calibri" w:eastAsia="Times New Roman" w:cs="Calibri"/>
                <w:color w:val="000000"/>
                <w:sz w:val="20"/>
                <w:szCs w:val="20"/>
                <w:lang w:eastAsia="zh-CN"/>
              </w:rPr>
              <w:br w:type="textWrapping"/>
            </w:r>
            <w:r>
              <w:rPr>
                <w:rFonts w:hint="eastAsia" w:ascii="Calibri" w:hAnsi="Calibri" w:eastAsia="Times New Roman" w:cs="Calibri"/>
                <w:color w:val="000000"/>
                <w:sz w:val="20"/>
                <w:szCs w:val="20"/>
                <w:lang w:eastAsia="zh-CN"/>
              </w:rPr>
              <w:t>[] 问卷调查</w:t>
            </w:r>
            <w:r>
              <w:rPr>
                <w:rFonts w:hint="eastAsia" w:ascii="Calibri" w:hAnsi="Calibri" w:eastAsia="Times New Roman" w:cs="Calibri"/>
                <w:color w:val="000000"/>
                <w:sz w:val="20"/>
                <w:szCs w:val="20"/>
                <w:lang w:eastAsia="zh-CN"/>
              </w:rPr>
              <w:br w:type="textWrapping"/>
            </w:r>
            <w:r>
              <w:rPr>
                <w:rFonts w:hint="eastAsia" w:ascii="Calibri" w:hAnsi="Calibri" w:eastAsia="Times New Roman" w:cs="Calibri"/>
                <w:color w:val="000000"/>
                <w:sz w:val="20"/>
                <w:szCs w:val="20"/>
                <w:lang w:eastAsia="zh-CN"/>
              </w:rPr>
              <w:t>[] 立法/法规</w:t>
            </w:r>
            <w:r>
              <w:rPr>
                <w:rFonts w:hint="eastAsia" w:ascii="Calibri" w:hAnsi="Calibri" w:eastAsia="Times New Roman" w:cs="Calibri"/>
                <w:color w:val="000000"/>
                <w:sz w:val="20"/>
                <w:szCs w:val="20"/>
                <w:lang w:eastAsia="zh-CN"/>
              </w:rPr>
              <w:br w:type="textWrapping"/>
            </w:r>
            <w:r>
              <w:rPr>
                <w:rFonts w:hint="eastAsia" w:ascii="Calibri" w:hAnsi="Calibri" w:eastAsia="Times New Roman" w:cs="Calibri"/>
                <w:color w:val="000000"/>
                <w:sz w:val="20"/>
                <w:szCs w:val="20"/>
                <w:lang w:eastAsia="zh-CN"/>
              </w:rPr>
              <w:t>[] 制定清单</w:t>
            </w:r>
            <w:r>
              <w:rPr>
                <w:rFonts w:hint="eastAsia" w:ascii="Calibri" w:hAnsi="Calibri" w:eastAsia="Times New Roman" w:cs="Calibri"/>
                <w:color w:val="000000"/>
                <w:sz w:val="20"/>
                <w:szCs w:val="20"/>
                <w:lang w:eastAsia="zh-CN"/>
              </w:rPr>
              <w:br w:type="textWrapping"/>
            </w:r>
            <w:r>
              <w:rPr>
                <w:rFonts w:hint="eastAsia" w:ascii="Calibri" w:hAnsi="Calibri" w:eastAsia="Times New Roman" w:cs="Calibri"/>
                <w:color w:val="000000"/>
                <w:sz w:val="20"/>
                <w:szCs w:val="20"/>
                <w:lang w:eastAsia="zh-CN"/>
              </w:rPr>
              <w:t>[] 其他：</w:t>
            </w:r>
          </w:p>
        </w:tc>
      </w:tr>
    </w:tbl>
    <w:p>
      <w:pPr>
        <w:rPr>
          <w:lang w:eastAsia="zh-CN"/>
        </w:rPr>
      </w:pPr>
    </w:p>
    <w:p>
      <w:pPr>
        <w:rPr>
          <w:bCs/>
          <w:color w:val="FF0000"/>
          <w:lang w:eastAsia="zh-CN"/>
        </w:rPr>
      </w:pPr>
    </w:p>
    <w:p>
      <w:pPr>
        <w:rPr>
          <w:color w:val="000000" w:themeColor="text1"/>
          <w:lang w:eastAsia="zh-CN"/>
          <w14:textFill>
            <w14:solidFill>
              <w14:schemeClr w14:val="tx1"/>
            </w14:solidFill>
          </w14:textFill>
        </w:rPr>
      </w:pPr>
      <w:r>
        <w:rPr>
          <w:rFonts w:hint="eastAsia" w:eastAsia="宋体"/>
          <w:bCs/>
          <w:color w:val="000000" w:themeColor="text1"/>
          <w:lang w:eastAsia="zh-CN"/>
          <w14:textFill>
            <w14:solidFill>
              <w14:schemeClr w14:val="tx1"/>
            </w14:solidFill>
          </w14:textFill>
        </w:rPr>
        <w:t>表[ ]</w:t>
      </w:r>
      <w:r>
        <w:rPr>
          <w:bCs/>
          <w:color w:val="000000" w:themeColor="text1"/>
          <w:lang w:eastAsia="zh-CN"/>
          <w14:textFill>
            <w14:solidFill>
              <w14:schemeClr w14:val="tx1"/>
            </w14:solidFill>
          </w14:textFill>
        </w:rPr>
        <w:t xml:space="preserve"> </w:t>
      </w:r>
      <w:r>
        <w:rPr>
          <w:rFonts w:hint="eastAsia"/>
          <w:color w:val="000000" w:themeColor="text1"/>
          <w:lang w:val="en-US" w:eastAsia="zh-CN"/>
          <w14:textFill>
            <w14:solidFill>
              <w14:schemeClr w14:val="tx1"/>
            </w14:solidFill>
          </w14:textFill>
        </w:rPr>
        <w:t>制订</w:t>
      </w:r>
      <w:r>
        <w:rPr>
          <w:rFonts w:hint="eastAsia"/>
          <w:color w:val="000000" w:themeColor="text1"/>
          <w:lang w:eastAsia="zh-CN"/>
          <w14:textFill>
            <w14:solidFill>
              <w14:schemeClr w14:val="tx1"/>
            </w14:solidFill>
          </w14:textFill>
        </w:rPr>
        <w:t>管理、淘汰和处置多氯联苯的具体计划的情况</w:t>
      </w:r>
    </w:p>
    <w:tbl>
      <w:tblPr>
        <w:tblStyle w:val="20"/>
        <w:tblW w:w="499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73"/>
        <w:gridCol w:w="1285"/>
        <w:gridCol w:w="4621"/>
        <w:gridCol w:w="3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1357" w:type="pct"/>
            <w:shd w:val="clear" w:color="auto" w:fill="auto"/>
            <w:vAlign w:val="bottom"/>
          </w:tcPr>
          <w:p>
            <w:pPr>
              <w:spacing w:after="0" w:line="240" w:lineRule="auto"/>
              <w:rPr>
                <w:rFonts w:ascii="Calibri" w:hAnsi="Calibri" w:eastAsia="Times New Roman" w:cs="Calibri"/>
                <w:b/>
                <w:bCs/>
                <w:color w:val="000000"/>
                <w:sz w:val="20"/>
                <w:szCs w:val="20"/>
                <w:lang w:eastAsia="zh-CN"/>
              </w:rPr>
            </w:pPr>
            <w:r>
              <w:rPr>
                <w:rFonts w:hint="eastAsia" w:ascii="Calibri" w:hAnsi="Calibri" w:eastAsia="Times New Roman" w:cs="Calibri"/>
                <w:b/>
                <w:bCs/>
                <w:color w:val="000000"/>
                <w:sz w:val="20"/>
                <w:szCs w:val="20"/>
                <w:lang w:val="en-US" w:eastAsia="zh-CN"/>
              </w:rPr>
              <w:t>是否制订</w:t>
            </w:r>
            <w:r>
              <w:rPr>
                <w:rFonts w:hint="eastAsia" w:ascii="Calibri" w:hAnsi="Calibri" w:eastAsia="Times New Roman" w:cs="Calibri"/>
                <w:b/>
                <w:bCs/>
                <w:color w:val="000000"/>
                <w:sz w:val="20"/>
                <w:szCs w:val="20"/>
                <w:lang w:eastAsia="zh-CN"/>
              </w:rPr>
              <w:t>管理、淘汰和处置多氯联苯的具体计划</w:t>
            </w:r>
          </w:p>
        </w:tc>
        <w:tc>
          <w:tcPr>
            <w:tcW w:w="488" w:type="pct"/>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年份</w:t>
            </w:r>
          </w:p>
        </w:tc>
        <w:tc>
          <w:tcPr>
            <w:tcW w:w="1755" w:type="pct"/>
            <w:shd w:val="clear" w:color="auto" w:fill="auto"/>
            <w:vAlign w:val="bottom"/>
          </w:tcPr>
          <w:p>
            <w:pPr>
              <w:spacing w:after="0" w:line="240" w:lineRule="auto"/>
              <w:rPr>
                <w:rFonts w:ascii="Calibri" w:hAnsi="Calibri" w:eastAsia="Times New Roman" w:cs="Calibri"/>
                <w:b/>
                <w:bCs/>
                <w:color w:val="000000"/>
                <w:sz w:val="20"/>
                <w:szCs w:val="20"/>
                <w:lang w:eastAsia="zh-CN"/>
              </w:rPr>
            </w:pPr>
            <w:r>
              <w:rPr>
                <w:rFonts w:hint="eastAsia" w:ascii="Calibri" w:hAnsi="Calibri" w:eastAsia="Times New Roman" w:cs="Calibri"/>
                <w:b/>
                <w:bCs/>
                <w:color w:val="000000"/>
                <w:sz w:val="20"/>
                <w:szCs w:val="20"/>
                <w:lang w:val="en-US" w:eastAsia="zh-CN"/>
              </w:rPr>
              <w:t>是否</w:t>
            </w:r>
            <w:r>
              <w:rPr>
                <w:rFonts w:hint="eastAsia" w:ascii="Calibri" w:hAnsi="Calibri" w:eastAsia="Times New Roman" w:cs="Calibri"/>
                <w:b/>
                <w:bCs/>
                <w:color w:val="000000"/>
                <w:sz w:val="20"/>
                <w:szCs w:val="20"/>
                <w:lang w:eastAsia="zh-CN"/>
              </w:rPr>
              <w:t>在实施管理、淘汰和处置多氯联苯的具体计划中遇到困难</w:t>
            </w:r>
          </w:p>
        </w:tc>
        <w:tc>
          <w:tcPr>
            <w:tcW w:w="1398" w:type="pct"/>
            <w:shd w:val="clear" w:color="auto" w:fill="auto"/>
            <w:vAlign w:val="bottom"/>
          </w:tcPr>
          <w:p>
            <w:pPr>
              <w:spacing w:after="0" w:line="240" w:lineRule="auto"/>
              <w:rPr>
                <w:rFonts w:ascii="Calibri" w:hAnsi="Calibri" w:eastAsia="Times New Roman" w:cs="Calibri"/>
                <w:b/>
                <w:bCs/>
                <w:color w:val="000000"/>
                <w:sz w:val="20"/>
                <w:szCs w:val="20"/>
              </w:rPr>
            </w:pPr>
            <w:r>
              <w:rPr>
                <w:rFonts w:hint="eastAsia" w:ascii="Calibri" w:hAnsi="Calibri" w:eastAsia="Times New Roman" w:cs="Calibri"/>
                <w:b/>
                <w:bCs/>
                <w:color w:val="000000"/>
                <w:sz w:val="20"/>
                <w:szCs w:val="20"/>
              </w:rPr>
              <w:t xml:space="preserve">主要问题来源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trPr>
        <w:tc>
          <w:tcPr>
            <w:tcW w:w="1357" w:type="pct"/>
            <w:shd w:val="clear" w:color="auto" w:fill="auto"/>
            <w:vAlign w:val="bottom"/>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r>
              <w:rPr>
                <w:rFonts w:ascii="Calibri" w:hAnsi="Calibri" w:eastAsia="Times New Roman" w:cs="Calibri"/>
                <w:color w:val="000000"/>
                <w:sz w:val="20"/>
                <w:szCs w:val="20"/>
              </w:rPr>
              <w:br w:type="textWrapping"/>
            </w:r>
            <w:r>
              <w:rPr>
                <w:rFonts w:hint="eastAsia" w:ascii="Calibri" w:hAnsi="Calibri" w:eastAsia="宋体" w:cs="Calibri"/>
                <w:color w:val="000000"/>
                <w:sz w:val="20"/>
                <w:szCs w:val="20"/>
                <w:lang w:eastAsia="zh-CN"/>
              </w:rPr>
              <w:t>[] 否</w:t>
            </w:r>
          </w:p>
        </w:tc>
        <w:tc>
          <w:tcPr>
            <w:tcW w:w="488" w:type="pct"/>
            <w:shd w:val="clear" w:color="auto" w:fill="auto"/>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1755" w:type="pct"/>
            <w:shd w:val="clear" w:color="auto" w:fill="auto"/>
            <w:vAlign w:val="bottom"/>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r>
              <w:rPr>
                <w:rFonts w:ascii="Calibri" w:hAnsi="Calibri" w:eastAsia="Times New Roman" w:cs="Calibri"/>
                <w:color w:val="000000"/>
                <w:sz w:val="20"/>
                <w:szCs w:val="20"/>
              </w:rPr>
              <w:br w:type="textWrapping"/>
            </w:r>
            <w:r>
              <w:rPr>
                <w:rFonts w:hint="eastAsia" w:ascii="Calibri" w:hAnsi="Calibri" w:eastAsia="宋体" w:cs="Calibri"/>
                <w:color w:val="000000"/>
                <w:sz w:val="20"/>
                <w:szCs w:val="20"/>
                <w:lang w:eastAsia="zh-CN"/>
              </w:rPr>
              <w:t>[] 否</w:t>
            </w:r>
          </w:p>
        </w:tc>
        <w:tc>
          <w:tcPr>
            <w:tcW w:w="1398" w:type="pct"/>
            <w:shd w:val="clear" w:color="auto" w:fill="auto"/>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缺少</w:t>
            </w:r>
            <w:r>
              <w:rPr>
                <w:rFonts w:hint="eastAsia" w:ascii="Calibri" w:hAnsi="Calibri" w:eastAsia="Times New Roman" w:cs="Calibri"/>
                <w:color w:val="000000"/>
                <w:sz w:val="20"/>
                <w:szCs w:val="20"/>
                <w:lang w:val="en-US" w:eastAsia="zh-CN"/>
              </w:rPr>
              <w:t>体制</w:t>
            </w:r>
            <w:r>
              <w:rPr>
                <w:rFonts w:hint="eastAsia" w:ascii="Calibri" w:hAnsi="Calibri" w:eastAsia="Times New Roman" w:cs="Calibri"/>
                <w:color w:val="000000"/>
                <w:sz w:val="20"/>
                <w:szCs w:val="20"/>
                <w:lang w:eastAsia="zh-CN"/>
              </w:rPr>
              <w:t>或政策框架。</w:t>
            </w:r>
          </w:p>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缺乏财政资源。</w:t>
            </w:r>
          </w:p>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人力资源有限。</w:t>
            </w:r>
          </w:p>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技术能力不足。</w:t>
            </w:r>
          </w:p>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缺少处理设施。</w:t>
            </w:r>
          </w:p>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缺乏贮存设施。</w:t>
            </w:r>
          </w:p>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缺少分析实验室。</w:t>
            </w:r>
            <w:r>
              <w:rPr>
                <w:rFonts w:ascii="Calibri" w:hAnsi="Calibri" w:eastAsia="Times New Roman" w:cs="Calibri"/>
                <w:color w:val="000000"/>
                <w:sz w:val="20"/>
                <w:szCs w:val="20"/>
                <w:lang w:eastAsia="zh-CN"/>
              </w:rPr>
              <w:br w:type="textWrapping"/>
            </w:r>
            <w:r>
              <w:rPr>
                <w:rFonts w:hint="eastAsia" w:ascii="Calibri" w:hAnsi="Calibri" w:eastAsia="宋体" w:cs="Calibri"/>
                <w:color w:val="000000"/>
                <w:sz w:val="20"/>
                <w:szCs w:val="20"/>
                <w:lang w:eastAsia="zh-CN"/>
              </w:rPr>
              <w:t>[] 其他：</w:t>
            </w:r>
            <w:r>
              <w:rPr>
                <w:rFonts w:ascii="Calibri" w:hAnsi="Calibri" w:eastAsia="Times New Roman" w:cs="Calibri"/>
                <w:color w:val="000000"/>
                <w:sz w:val="20"/>
                <w:szCs w:val="20"/>
                <w:lang w:eastAsia="zh-CN"/>
              </w:rPr>
              <w:t xml:space="preserve"> </w:t>
            </w:r>
          </w:p>
        </w:tc>
      </w:tr>
    </w:tbl>
    <w:p>
      <w:pPr>
        <w:rPr>
          <w:lang w:eastAsia="zh-CN"/>
        </w:rPr>
      </w:pPr>
    </w:p>
    <w:p>
      <w:pPr>
        <w:rPr>
          <w:color w:val="000000" w:themeColor="text1"/>
          <w:lang w:eastAsia="zh-CN"/>
          <w14:textFill>
            <w14:solidFill>
              <w14:schemeClr w14:val="tx1"/>
            </w14:solidFill>
          </w14:textFill>
        </w:rPr>
      </w:pPr>
      <w:r>
        <w:rPr>
          <w:rFonts w:hint="eastAsia" w:eastAsia="宋体"/>
          <w:bCs/>
          <w:color w:val="000000" w:themeColor="text1"/>
          <w:lang w:eastAsia="zh-CN"/>
          <w14:textFill>
            <w14:solidFill>
              <w14:schemeClr w14:val="tx1"/>
            </w14:solidFill>
          </w14:textFill>
        </w:rPr>
        <w:t>表[ ]</w:t>
      </w:r>
      <w:r>
        <w:rPr>
          <w:bCs/>
          <w:color w:val="000000" w:themeColor="text1"/>
          <w:lang w:eastAsia="zh-CN"/>
          <w14:textFill>
            <w14:solidFill>
              <w14:schemeClr w14:val="tx1"/>
            </w14:solidFill>
          </w14:textFill>
        </w:rPr>
        <w:t xml:space="preserve"> </w:t>
      </w:r>
      <w:r>
        <w:rPr>
          <w:rFonts w:hint="eastAsia"/>
          <w:bCs/>
          <w:color w:val="000000" w:themeColor="text1"/>
          <w:lang w:val="en-US" w:eastAsia="zh-CN"/>
          <w14:textFill>
            <w14:solidFill>
              <w14:schemeClr w14:val="tx1"/>
            </w14:solidFill>
          </w14:textFill>
        </w:rPr>
        <w:t>促进旨在减少使用多氯联苯带来的暴露的措施的情况</w:t>
      </w:r>
    </w:p>
    <w:tbl>
      <w:tblPr>
        <w:tblStyle w:val="20"/>
        <w:tblW w:w="9483"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8"/>
        <w:gridCol w:w="867"/>
        <w:gridCol w:w="6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398" w:type="dxa"/>
            <w:shd w:val="clear" w:color="auto" w:fill="auto"/>
            <w:vAlign w:val="bottom"/>
          </w:tcPr>
          <w:p>
            <w:pPr>
              <w:spacing w:after="0" w:line="240" w:lineRule="auto"/>
              <w:rPr>
                <w:rFonts w:ascii="Calibri" w:hAnsi="Calibri" w:eastAsia="Times New Roman" w:cs="Calibri"/>
                <w:b/>
                <w:bCs/>
                <w:color w:val="000000"/>
                <w:sz w:val="20"/>
                <w:szCs w:val="20"/>
                <w:lang w:eastAsia="zh-CN"/>
              </w:rPr>
            </w:pPr>
            <w:r>
              <w:rPr>
                <w:rFonts w:hint="eastAsia" w:ascii="Calibri" w:hAnsi="Calibri" w:eastAsia="Times New Roman" w:cs="Calibri"/>
                <w:b/>
                <w:bCs/>
                <w:color w:val="000000"/>
                <w:sz w:val="20"/>
                <w:szCs w:val="20"/>
                <w:lang w:val="en-US" w:eastAsia="zh-CN"/>
              </w:rPr>
              <w:t>是否促进实行旨在减少使用多氯联苯带来的暴露的措施</w:t>
            </w:r>
          </w:p>
        </w:tc>
        <w:tc>
          <w:tcPr>
            <w:tcW w:w="867" w:type="dxa"/>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年份</w:t>
            </w:r>
          </w:p>
        </w:tc>
        <w:tc>
          <w:tcPr>
            <w:tcW w:w="6218" w:type="dxa"/>
            <w:shd w:val="clear" w:color="auto" w:fill="auto"/>
            <w:vAlign w:val="bottom"/>
          </w:tcPr>
          <w:p>
            <w:pPr>
              <w:spacing w:after="0" w:line="240" w:lineRule="auto"/>
              <w:rPr>
                <w:rFonts w:ascii="Calibri" w:hAnsi="Calibri" w:eastAsia="Times New Roman" w:cs="Calibri"/>
                <w:b/>
                <w:bCs/>
                <w:color w:val="000000"/>
                <w:sz w:val="20"/>
                <w:szCs w:val="20"/>
              </w:rPr>
            </w:pPr>
            <w:r>
              <w:rPr>
                <w:rFonts w:hint="eastAsia" w:ascii="Calibri" w:hAnsi="Calibri" w:eastAsia="宋体" w:cs="Calibri"/>
                <w:b/>
                <w:bCs/>
                <w:color w:val="000000"/>
                <w:sz w:val="20"/>
                <w:szCs w:val="20"/>
                <w:lang w:val="en-US" w:eastAsia="zh-CN"/>
              </w:rPr>
              <w:t>促进实行</w:t>
            </w:r>
            <w:r>
              <w:rPr>
                <w:rFonts w:hint="eastAsia" w:ascii="Calibri" w:hAnsi="Calibri" w:eastAsia="Times New Roman" w:cs="Calibri"/>
                <w:b/>
                <w:bCs/>
                <w:color w:val="000000"/>
                <w:sz w:val="20"/>
                <w:szCs w:val="20"/>
              </w:rPr>
              <w:t>的措施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4" w:hRule="atLeast"/>
        </w:trPr>
        <w:tc>
          <w:tcPr>
            <w:tcW w:w="2398" w:type="dxa"/>
            <w:shd w:val="clear" w:color="auto" w:fill="auto"/>
            <w:vAlign w:val="bottom"/>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r>
              <w:rPr>
                <w:rFonts w:ascii="Calibri" w:hAnsi="Calibri" w:eastAsia="Times New Roman" w:cs="Calibri"/>
                <w:color w:val="000000"/>
                <w:sz w:val="20"/>
                <w:szCs w:val="20"/>
              </w:rPr>
              <w:br w:type="textWrapping"/>
            </w:r>
            <w:r>
              <w:rPr>
                <w:rFonts w:hint="eastAsia" w:ascii="Calibri" w:hAnsi="Calibri" w:eastAsia="宋体" w:cs="Calibri"/>
                <w:color w:val="000000"/>
                <w:sz w:val="20"/>
                <w:szCs w:val="20"/>
                <w:lang w:eastAsia="zh-CN"/>
              </w:rPr>
              <w:t>[] 否</w:t>
            </w:r>
          </w:p>
        </w:tc>
        <w:tc>
          <w:tcPr>
            <w:tcW w:w="867" w:type="dxa"/>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6218" w:type="dxa"/>
            <w:shd w:val="clear" w:color="auto" w:fill="auto"/>
            <w:vAlign w:val="bottom"/>
          </w:tcPr>
          <w:p>
            <w:pPr>
              <w:spacing w:after="0" w:line="240" w:lineRule="auto"/>
              <w:rPr>
                <w:rFonts w:ascii="Calibri" w:hAnsi="Calibri" w:eastAsia="Times New Roman" w:cs="Calibri"/>
                <w:color w:val="000000"/>
                <w:sz w:val="20"/>
                <w:szCs w:val="20"/>
                <w:lang w:eastAsia="zh-CN"/>
              </w:rPr>
            </w:pPr>
            <w:r>
              <w:rPr>
                <w:rFonts w:ascii="Calibri" w:hAnsi="Calibri" w:eastAsia="Times New Roman" w:cs="Calibri"/>
                <w:color w:val="000000"/>
                <w:sz w:val="20"/>
                <w:szCs w:val="20"/>
                <w:lang w:eastAsia="zh-CN"/>
              </w:rPr>
              <w:t xml:space="preserve">[] </w:t>
            </w:r>
            <w:r>
              <w:rPr>
                <w:rFonts w:hint="eastAsia" w:ascii="Calibri" w:hAnsi="Calibri" w:eastAsia="宋体" w:cs="Calibri"/>
                <w:color w:val="000000"/>
                <w:sz w:val="20"/>
                <w:szCs w:val="20"/>
                <w:lang w:eastAsia="zh-CN"/>
              </w:rPr>
              <w:t>仅</w:t>
            </w:r>
            <w:r>
              <w:rPr>
                <w:rFonts w:hint="eastAsia" w:ascii="Calibri" w:hAnsi="Calibri" w:eastAsia="Times New Roman" w:cs="Calibri"/>
                <w:color w:val="000000"/>
                <w:sz w:val="20"/>
                <w:szCs w:val="20"/>
                <w:lang w:eastAsia="zh-CN"/>
              </w:rPr>
              <w:t>在</w:t>
            </w:r>
            <w:r>
              <w:rPr>
                <w:rFonts w:hint="eastAsia" w:ascii="Calibri" w:hAnsi="Calibri" w:eastAsia="Times New Roman" w:cs="Calibri"/>
                <w:color w:val="000000"/>
                <w:sz w:val="20"/>
                <w:szCs w:val="20"/>
                <w:lang w:val="en-US" w:eastAsia="zh-CN"/>
              </w:rPr>
              <w:t>不触动的且</w:t>
            </w:r>
            <w:r>
              <w:rPr>
                <w:rFonts w:hint="eastAsia" w:ascii="Calibri" w:hAnsi="Calibri" w:eastAsia="Times New Roman" w:cs="Calibri"/>
                <w:color w:val="000000"/>
                <w:sz w:val="20"/>
                <w:szCs w:val="20"/>
                <w:lang w:eastAsia="zh-CN"/>
              </w:rPr>
              <w:t>不渗漏的设备中使用，</w:t>
            </w:r>
            <w:r>
              <w:rPr>
                <w:rFonts w:hint="eastAsia" w:ascii="Calibri" w:hAnsi="Calibri" w:eastAsia="Times New Roman" w:cs="Calibri"/>
                <w:color w:val="000000"/>
                <w:sz w:val="20"/>
                <w:szCs w:val="20"/>
                <w:lang w:val="en-US" w:eastAsia="zh-CN"/>
              </w:rPr>
              <w:t>而且仅在可将环境排放的风险降至最低并可迅速加以补救的地区使用；</w:t>
            </w:r>
            <w:r>
              <w:rPr>
                <w:rFonts w:ascii="Calibri" w:hAnsi="Calibri" w:eastAsia="Times New Roman" w:cs="Calibri"/>
                <w:color w:val="000000"/>
                <w:sz w:val="20"/>
                <w:szCs w:val="20"/>
                <w:lang w:eastAsia="zh-CN"/>
              </w:rPr>
              <w:br w:type="textWrapping"/>
            </w:r>
            <w:r>
              <w:rPr>
                <w:rFonts w:ascii="Calibri" w:hAnsi="Calibri" w:eastAsia="Times New Roman" w:cs="Calibri"/>
                <w:color w:val="000000"/>
                <w:sz w:val="20"/>
                <w:szCs w:val="20"/>
                <w:lang w:eastAsia="zh-CN"/>
              </w:rPr>
              <w:t xml:space="preserve">[] </w:t>
            </w:r>
            <w:r>
              <w:rPr>
                <w:rFonts w:hint="eastAsia" w:ascii="Calibri" w:hAnsi="Calibri" w:eastAsia="Times New Roman" w:cs="Calibri"/>
                <w:color w:val="000000"/>
                <w:sz w:val="20"/>
                <w:szCs w:val="20"/>
                <w:lang w:val="en-US" w:eastAsia="zh-CN"/>
              </w:rPr>
              <w:t>不准在涉及食品或饲料生产或加工领域的设备中使用；</w:t>
            </w:r>
            <w:r>
              <w:rPr>
                <w:rFonts w:ascii="Calibri" w:hAnsi="Calibri" w:eastAsia="Times New Roman" w:cs="Calibri"/>
                <w:color w:val="000000"/>
                <w:sz w:val="20"/>
                <w:szCs w:val="20"/>
                <w:lang w:eastAsia="zh-CN"/>
              </w:rPr>
              <w:br w:type="textWrapping"/>
            </w:r>
            <w:r>
              <w:rPr>
                <w:rFonts w:ascii="Calibri" w:hAnsi="Calibri" w:eastAsia="Times New Roman" w:cs="Calibri"/>
                <w:color w:val="000000"/>
                <w:sz w:val="20"/>
                <w:szCs w:val="20"/>
                <w:lang w:eastAsia="zh-CN"/>
              </w:rPr>
              <w:t xml:space="preserve">[] </w:t>
            </w:r>
            <w:r>
              <w:rPr>
                <w:rFonts w:hint="eastAsia" w:ascii="Calibri" w:hAnsi="Calibri" w:eastAsia="Times New Roman" w:cs="Calibri"/>
                <w:color w:val="000000"/>
                <w:sz w:val="20"/>
                <w:szCs w:val="20"/>
                <w:lang w:eastAsia="zh-CN"/>
              </w:rPr>
              <w:t>在人口</w:t>
            </w:r>
            <w:r>
              <w:rPr>
                <w:rFonts w:hint="eastAsia" w:ascii="Calibri" w:hAnsi="Calibri" w:eastAsia="Times New Roman" w:cs="Calibri"/>
                <w:color w:val="000000"/>
                <w:sz w:val="20"/>
                <w:szCs w:val="20"/>
                <w:lang w:val="en-US" w:eastAsia="zh-CN"/>
              </w:rPr>
              <w:t>密集</w:t>
            </w:r>
            <w:r>
              <w:rPr>
                <w:rFonts w:hint="eastAsia" w:ascii="Calibri" w:hAnsi="Calibri" w:eastAsia="Times New Roman" w:cs="Calibri"/>
                <w:color w:val="000000"/>
                <w:sz w:val="20"/>
                <w:szCs w:val="20"/>
                <w:lang w:eastAsia="zh-CN"/>
              </w:rPr>
              <w:t>地区使用时，</w:t>
            </w:r>
            <w:r>
              <w:rPr>
                <w:rFonts w:hint="eastAsia" w:ascii="Calibri" w:hAnsi="Calibri" w:eastAsia="Times New Roman" w:cs="Calibri"/>
                <w:color w:val="000000"/>
                <w:sz w:val="20"/>
                <w:szCs w:val="20"/>
                <w:lang w:val="en-US" w:eastAsia="zh-CN"/>
              </w:rPr>
              <w:t>采取一切合理措施防止出现</w:t>
            </w:r>
            <w:r>
              <w:rPr>
                <w:rFonts w:hint="eastAsia" w:ascii="Calibri" w:hAnsi="Calibri" w:eastAsia="Times New Roman" w:cs="Calibri"/>
                <w:color w:val="000000"/>
                <w:sz w:val="20"/>
                <w:szCs w:val="20"/>
                <w:lang w:eastAsia="zh-CN"/>
              </w:rPr>
              <w:t>可能导致火灾的</w:t>
            </w:r>
            <w:r>
              <w:rPr>
                <w:rFonts w:hint="eastAsia" w:ascii="Calibri" w:hAnsi="Calibri" w:eastAsia="Times New Roman" w:cs="Calibri"/>
                <w:color w:val="000000"/>
                <w:sz w:val="20"/>
                <w:szCs w:val="20"/>
                <w:lang w:val="en-US" w:eastAsia="zh-CN"/>
              </w:rPr>
              <w:t>电路</w:t>
            </w:r>
            <w:r>
              <w:rPr>
                <w:rFonts w:hint="eastAsia" w:ascii="Calibri" w:hAnsi="Calibri" w:eastAsia="Times New Roman" w:cs="Calibri"/>
                <w:color w:val="000000"/>
                <w:sz w:val="20"/>
                <w:szCs w:val="20"/>
                <w:lang w:eastAsia="zh-CN"/>
              </w:rPr>
              <w:t>故障。</w:t>
            </w:r>
            <w:r>
              <w:rPr>
                <w:rFonts w:ascii="Calibri" w:hAnsi="Calibri" w:eastAsia="Times New Roman" w:cs="Calibri"/>
                <w:color w:val="000000"/>
                <w:sz w:val="20"/>
                <w:szCs w:val="20"/>
                <w:lang w:eastAsia="zh-CN"/>
              </w:rPr>
              <w:br w:type="textWrapping"/>
            </w:r>
            <w:r>
              <w:rPr>
                <w:rFonts w:ascii="Calibri" w:hAnsi="Calibri" w:eastAsia="Times New Roman" w:cs="Calibri"/>
                <w:color w:val="000000"/>
                <w:sz w:val="20"/>
                <w:szCs w:val="20"/>
                <w:lang w:eastAsia="zh-CN"/>
              </w:rPr>
              <w:t xml:space="preserve">[] </w:t>
            </w:r>
            <w:r>
              <w:rPr>
                <w:rFonts w:hint="eastAsia" w:ascii="Calibri" w:hAnsi="Calibri" w:eastAsia="Times New Roman" w:cs="Calibri"/>
                <w:color w:val="000000"/>
                <w:sz w:val="20"/>
                <w:szCs w:val="20"/>
                <w:lang w:eastAsia="zh-CN"/>
              </w:rPr>
              <w:t>在学校使用时，</w:t>
            </w:r>
            <w:r>
              <w:rPr>
                <w:rFonts w:hint="eastAsia" w:ascii="Calibri" w:hAnsi="Calibri" w:eastAsia="Times New Roman" w:cs="Calibri"/>
                <w:color w:val="000000"/>
                <w:sz w:val="20"/>
                <w:szCs w:val="20"/>
                <w:lang w:val="en-US" w:eastAsia="zh-CN"/>
              </w:rPr>
              <w:t>采取一切合理措施防止出现</w:t>
            </w:r>
            <w:r>
              <w:rPr>
                <w:rFonts w:hint="eastAsia" w:ascii="Calibri" w:hAnsi="Calibri" w:eastAsia="Times New Roman" w:cs="Calibri"/>
                <w:color w:val="000000"/>
                <w:sz w:val="20"/>
                <w:szCs w:val="20"/>
                <w:lang w:eastAsia="zh-CN"/>
              </w:rPr>
              <w:t>可能导致火灾的</w:t>
            </w:r>
            <w:r>
              <w:rPr>
                <w:rFonts w:hint="eastAsia" w:ascii="Calibri" w:hAnsi="Calibri" w:eastAsia="Times New Roman" w:cs="Calibri"/>
                <w:color w:val="000000"/>
                <w:sz w:val="20"/>
                <w:szCs w:val="20"/>
                <w:lang w:val="en-US" w:eastAsia="zh-CN"/>
              </w:rPr>
              <w:t>电路</w:t>
            </w:r>
            <w:r>
              <w:rPr>
                <w:rFonts w:hint="eastAsia" w:ascii="Calibri" w:hAnsi="Calibri" w:eastAsia="Times New Roman" w:cs="Calibri"/>
                <w:color w:val="000000"/>
                <w:sz w:val="20"/>
                <w:szCs w:val="20"/>
                <w:lang w:eastAsia="zh-CN"/>
              </w:rPr>
              <w:t>故障。</w:t>
            </w:r>
          </w:p>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在医院使用时，</w:t>
            </w:r>
            <w:r>
              <w:rPr>
                <w:rFonts w:hint="eastAsia" w:ascii="Calibri" w:hAnsi="Calibri" w:eastAsia="Times New Roman" w:cs="Calibri"/>
                <w:color w:val="000000"/>
                <w:sz w:val="20"/>
                <w:szCs w:val="20"/>
                <w:lang w:val="en-US" w:eastAsia="zh-CN"/>
              </w:rPr>
              <w:t>采取一切合理措施防止出现</w:t>
            </w:r>
            <w:r>
              <w:rPr>
                <w:rFonts w:hint="eastAsia" w:ascii="Calibri" w:hAnsi="Calibri" w:eastAsia="Times New Roman" w:cs="Calibri"/>
                <w:color w:val="000000"/>
                <w:sz w:val="20"/>
                <w:szCs w:val="20"/>
                <w:lang w:eastAsia="zh-CN"/>
              </w:rPr>
              <w:t>可能导致火灾的</w:t>
            </w:r>
            <w:r>
              <w:rPr>
                <w:rFonts w:hint="eastAsia" w:ascii="Calibri" w:hAnsi="Calibri" w:eastAsia="Times New Roman" w:cs="Calibri"/>
                <w:color w:val="000000"/>
                <w:sz w:val="20"/>
                <w:szCs w:val="20"/>
                <w:lang w:val="en-US" w:eastAsia="zh-CN"/>
              </w:rPr>
              <w:t>电路</w:t>
            </w:r>
            <w:r>
              <w:rPr>
                <w:rFonts w:hint="eastAsia" w:ascii="Calibri" w:hAnsi="Calibri" w:eastAsia="Times New Roman" w:cs="Calibri"/>
                <w:color w:val="000000"/>
                <w:sz w:val="20"/>
                <w:szCs w:val="20"/>
                <w:lang w:eastAsia="zh-CN"/>
              </w:rPr>
              <w:t>故障。</w:t>
            </w:r>
            <w:r>
              <w:rPr>
                <w:rFonts w:ascii="Calibri" w:hAnsi="Calibri" w:eastAsia="Times New Roman" w:cs="Calibri"/>
                <w:color w:val="000000"/>
                <w:sz w:val="20"/>
                <w:szCs w:val="20"/>
                <w:lang w:eastAsia="zh-CN"/>
              </w:rPr>
              <w:br w:type="textWrapping"/>
            </w:r>
            <w:r>
              <w:rPr>
                <w:rFonts w:hint="eastAsia" w:ascii="Calibri" w:hAnsi="Calibri" w:eastAsia="Times New Roman" w:cs="Calibri"/>
                <w:color w:val="000000"/>
                <w:sz w:val="20"/>
                <w:szCs w:val="20"/>
                <w:lang w:eastAsia="zh-CN"/>
              </w:rPr>
              <w:t>[] 在人口密集地区使用时，定期检查设备是否有</w:t>
            </w:r>
            <w:r>
              <w:rPr>
                <w:rFonts w:hint="eastAsia" w:ascii="Calibri" w:hAnsi="Calibri" w:eastAsia="Times New Roman" w:cs="Calibri"/>
                <w:color w:val="000000"/>
                <w:sz w:val="20"/>
                <w:szCs w:val="20"/>
                <w:lang w:val="en-US" w:eastAsia="zh-CN"/>
              </w:rPr>
              <w:t>渗漏</w:t>
            </w:r>
            <w:r>
              <w:rPr>
                <w:rFonts w:hint="eastAsia" w:ascii="Calibri" w:hAnsi="Calibri" w:eastAsia="Times New Roman" w:cs="Calibri"/>
                <w:color w:val="000000"/>
                <w:sz w:val="20"/>
                <w:szCs w:val="20"/>
                <w:lang w:eastAsia="zh-CN"/>
              </w:rPr>
              <w:t>。</w:t>
            </w:r>
          </w:p>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在学校使用时，定期检查设备是否有</w:t>
            </w:r>
            <w:r>
              <w:rPr>
                <w:rFonts w:hint="eastAsia" w:ascii="Calibri" w:hAnsi="Calibri" w:eastAsia="Times New Roman" w:cs="Calibri"/>
                <w:color w:val="000000"/>
                <w:sz w:val="20"/>
                <w:szCs w:val="20"/>
                <w:lang w:val="en-US" w:eastAsia="zh-CN"/>
              </w:rPr>
              <w:t>渗漏</w:t>
            </w:r>
            <w:r>
              <w:rPr>
                <w:rFonts w:hint="eastAsia" w:ascii="Calibri" w:hAnsi="Calibri" w:eastAsia="Times New Roman" w:cs="Calibri"/>
                <w:color w:val="000000"/>
                <w:sz w:val="20"/>
                <w:szCs w:val="20"/>
                <w:lang w:eastAsia="zh-CN"/>
              </w:rPr>
              <w:t>。</w:t>
            </w:r>
          </w:p>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lang w:eastAsia="zh-CN"/>
              </w:rPr>
              <w:t>[] 在医院使用时，定期检查设备是否有</w:t>
            </w:r>
            <w:r>
              <w:rPr>
                <w:rFonts w:hint="eastAsia" w:ascii="Calibri" w:hAnsi="Calibri" w:eastAsia="Times New Roman" w:cs="Calibri"/>
                <w:color w:val="000000"/>
                <w:sz w:val="20"/>
                <w:szCs w:val="20"/>
                <w:lang w:val="en-US" w:eastAsia="zh-CN"/>
              </w:rPr>
              <w:t>渗漏</w:t>
            </w:r>
            <w:r>
              <w:rPr>
                <w:rFonts w:hint="eastAsia" w:ascii="Calibri" w:hAnsi="Calibri" w:eastAsia="Times New Roman" w:cs="Calibri"/>
                <w:color w:val="000000"/>
                <w:sz w:val="20"/>
                <w:szCs w:val="20"/>
                <w:lang w:eastAsia="zh-CN"/>
              </w:rPr>
              <w:t>。</w:t>
            </w:r>
            <w:r>
              <w:rPr>
                <w:rFonts w:ascii="Calibri" w:hAnsi="Calibri" w:eastAsia="Times New Roman" w:cs="Calibri"/>
                <w:color w:val="000000"/>
                <w:sz w:val="20"/>
                <w:szCs w:val="20"/>
                <w:lang w:eastAsia="zh-CN"/>
              </w:rPr>
              <w:br w:type="textWrapping"/>
            </w:r>
            <w:r>
              <w:rPr>
                <w:rFonts w:hint="eastAsia" w:ascii="Calibri" w:hAnsi="Calibri" w:eastAsia="宋体" w:cs="Calibri"/>
                <w:color w:val="000000"/>
                <w:sz w:val="20"/>
                <w:szCs w:val="20"/>
                <w:lang w:eastAsia="zh-CN"/>
              </w:rPr>
              <w:t>[] 其他：</w:t>
            </w:r>
            <w:r>
              <w:rPr>
                <w:rFonts w:ascii="Calibri" w:hAnsi="Calibri" w:eastAsia="Times New Roman" w:cs="Calibri"/>
                <w:color w:val="000000"/>
                <w:sz w:val="20"/>
                <w:szCs w:val="20"/>
              </w:rPr>
              <w:t xml:space="preserve"> </w:t>
            </w:r>
          </w:p>
        </w:tc>
      </w:tr>
    </w:tbl>
    <w:p/>
    <w:p>
      <w:pPr>
        <w:pStyle w:val="5"/>
        <w:rPr>
          <w:lang w:eastAsia="zh-CN"/>
        </w:rPr>
      </w:pPr>
      <w:r>
        <w:rPr>
          <w:lang w:eastAsia="zh-CN"/>
        </w:rPr>
        <w:t xml:space="preserve">2.2.1.4 </w:t>
      </w:r>
      <w:r>
        <w:rPr>
          <w:rFonts w:hint="eastAsia"/>
          <w:lang w:eastAsia="zh-CN"/>
        </w:rPr>
        <w:t>POP-PBDEs</w:t>
      </w:r>
      <w:r>
        <w:rPr>
          <w:rFonts w:hint="eastAsia"/>
          <w:lang w:val="en-US" w:eastAsia="zh-CN"/>
        </w:rPr>
        <w:t>管理</w:t>
      </w:r>
      <w:r>
        <w:rPr>
          <w:rFonts w:hint="eastAsia"/>
          <w:lang w:eastAsia="zh-CN"/>
        </w:rPr>
        <w:t>战略/行动计划/措施</w:t>
      </w:r>
    </w:p>
    <w:p>
      <w:pPr>
        <w:rPr>
          <w:lang w:eastAsia="zh-CN"/>
        </w:rPr>
      </w:pPr>
    </w:p>
    <w:p>
      <w:pPr>
        <w:rPr>
          <w:lang w:eastAsia="zh-CN"/>
        </w:rPr>
      </w:pPr>
      <w:r>
        <w:rPr>
          <w:rFonts w:hint="eastAsia" w:eastAsia="宋体"/>
          <w:lang w:eastAsia="zh-CN"/>
        </w:rPr>
        <w:t>表[ ]</w:t>
      </w:r>
      <w:r>
        <w:rPr>
          <w:lang w:eastAsia="zh-CN"/>
        </w:rPr>
        <w:t xml:space="preserve"> </w:t>
      </w:r>
      <w:r>
        <w:rPr>
          <w:rFonts w:hint="eastAsia"/>
          <w:lang w:eastAsia="zh-CN"/>
        </w:rPr>
        <w:t>POP-PBDEs</w:t>
      </w:r>
      <w:r>
        <w:rPr>
          <w:rFonts w:hint="eastAsia"/>
          <w:lang w:val="en-US" w:eastAsia="zh-CN"/>
        </w:rPr>
        <w:t>管理</w:t>
      </w:r>
      <w:r>
        <w:rPr>
          <w:rFonts w:hint="eastAsia"/>
          <w:lang w:eastAsia="zh-CN"/>
        </w:rPr>
        <w:t>战略/行动计划/措施</w:t>
      </w:r>
    </w:p>
    <w:tbl>
      <w:tblPr>
        <w:tblStyle w:val="20"/>
        <w:tblW w:w="9483"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50"/>
        <w:gridCol w:w="2977"/>
        <w:gridCol w:w="1134"/>
        <w:gridCol w:w="2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2850" w:type="dxa"/>
            <w:shd w:val="clear" w:color="auto" w:fill="auto"/>
            <w:vAlign w:val="bottom"/>
          </w:tcPr>
          <w:p>
            <w:pPr>
              <w:spacing w:after="0" w:line="240" w:lineRule="auto"/>
              <w:rPr>
                <w:rFonts w:ascii="Calibri" w:hAnsi="Calibri" w:eastAsia="Times New Roman" w:cs="Calibri"/>
                <w:b/>
                <w:bCs/>
                <w:color w:val="000000"/>
                <w:sz w:val="20"/>
                <w:szCs w:val="20"/>
              </w:rPr>
            </w:pPr>
            <w:r>
              <w:rPr>
                <w:rFonts w:hint="eastAsia" w:ascii="Calibri" w:hAnsi="Calibri" w:eastAsia="Times New Roman" w:cs="Calibri"/>
                <w:b/>
                <w:bCs/>
                <w:color w:val="000000"/>
                <w:sz w:val="20"/>
                <w:szCs w:val="20"/>
              </w:rPr>
              <w:t>战略/行动计划/措施</w:t>
            </w:r>
          </w:p>
        </w:tc>
        <w:tc>
          <w:tcPr>
            <w:tcW w:w="2977" w:type="dxa"/>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val="en-US" w:eastAsia="zh-CN"/>
              </w:rPr>
              <w:t>现状</w:t>
            </w:r>
          </w:p>
        </w:tc>
        <w:tc>
          <w:tcPr>
            <w:tcW w:w="1134" w:type="dxa"/>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年份</w:t>
            </w:r>
          </w:p>
        </w:tc>
        <w:tc>
          <w:tcPr>
            <w:tcW w:w="2522" w:type="dxa"/>
          </w:tcPr>
          <w:p>
            <w:pPr>
              <w:spacing w:after="0" w:line="240" w:lineRule="auto"/>
              <w:rPr>
                <w:rFonts w:ascii="Calibri" w:hAnsi="Calibri" w:eastAsia="Times New Roman" w:cs="Calibri"/>
                <w:b/>
                <w:bCs/>
                <w:color w:val="000000"/>
                <w:sz w:val="20"/>
                <w:szCs w:val="20"/>
                <w:lang w:eastAsia="zh-CN"/>
              </w:rPr>
            </w:pPr>
            <w:r>
              <w:rPr>
                <w:rFonts w:hint="eastAsia" w:ascii="Calibri" w:hAnsi="Calibri" w:eastAsia="Times New Roman" w:cs="Calibri"/>
                <w:b/>
                <w:bCs/>
                <w:color w:val="000000"/>
                <w:sz w:val="20"/>
                <w:szCs w:val="20"/>
                <w:lang w:eastAsia="zh-CN"/>
              </w:rPr>
              <w:t>行动或控制措施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2850" w:type="dxa"/>
            <w:shd w:val="clear" w:color="auto" w:fill="auto"/>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采取行动或控制措施，消除物品中含有的溴化二苯醚</w:t>
            </w:r>
          </w:p>
        </w:tc>
        <w:tc>
          <w:tcPr>
            <w:tcW w:w="2977" w:type="dxa"/>
            <w:shd w:val="clear" w:color="auto" w:fill="auto"/>
            <w:vAlign w:val="bottom"/>
          </w:tcPr>
          <w:p>
            <w:pPr>
              <w:spacing w:after="0" w:line="240" w:lineRule="auto"/>
              <w:rPr>
                <w:rFonts w:ascii="Calibri" w:hAnsi="Calibri" w:eastAsia="Times New Roman" w:cs="Calibri"/>
                <w:color w:val="000000"/>
                <w:sz w:val="20"/>
                <w:szCs w:val="20"/>
              </w:rPr>
            </w:pPr>
            <w:r>
              <w:rPr>
                <w:rFonts w:hint="eastAsia" w:ascii="Calibri" w:hAnsi="Calibri" w:eastAsia="宋体" w:cs="Calibri"/>
                <w:color w:val="000000"/>
                <w:sz w:val="20"/>
                <w:szCs w:val="20"/>
                <w:lang w:eastAsia="zh-CN"/>
              </w:rPr>
              <w:t>[] 是</w:t>
            </w:r>
            <w:r>
              <w:rPr>
                <w:rFonts w:ascii="Calibri" w:hAnsi="Calibri" w:eastAsia="Times New Roman" w:cs="Calibri"/>
                <w:color w:val="000000"/>
                <w:sz w:val="20"/>
                <w:szCs w:val="20"/>
              </w:rPr>
              <w:t xml:space="preserve"> </w:t>
            </w:r>
          </w:p>
          <w:p>
            <w:pPr>
              <w:spacing w:after="0" w:line="240" w:lineRule="auto"/>
              <w:ind w:leftChars="200"/>
              <w:rPr>
                <w:rFonts w:ascii="Calibri" w:hAnsi="Calibri" w:eastAsia="Times New Roman" w:cs="Calibri"/>
                <w:color w:val="000000"/>
                <w:sz w:val="20"/>
                <w:szCs w:val="20"/>
              </w:rPr>
            </w:pPr>
            <w:r>
              <w:rPr>
                <w:rFonts w:ascii="Calibri" w:hAnsi="Calibri" w:eastAsia="Times New Roman" w:cs="Calibri"/>
                <w:color w:val="000000"/>
                <w:sz w:val="20"/>
                <w:szCs w:val="20"/>
              </w:rPr>
              <w:t xml:space="preserve">[] </w:t>
            </w:r>
            <w:r>
              <w:rPr>
                <w:rFonts w:hint="eastAsia" w:ascii="Calibri" w:hAnsi="Calibri" w:eastAsia="Times New Roman" w:cs="Calibri"/>
                <w:color w:val="000000"/>
                <w:sz w:val="20"/>
                <w:szCs w:val="20"/>
              </w:rPr>
              <w:t>六溴二苯醚和七溴二苯醚</w:t>
            </w:r>
          </w:p>
          <w:p>
            <w:pPr>
              <w:spacing w:after="0" w:line="240" w:lineRule="auto"/>
              <w:ind w:leftChars="200"/>
              <w:rPr>
                <w:rFonts w:ascii="Calibri" w:hAnsi="Calibri" w:eastAsia="Times New Roman" w:cs="Calibri"/>
                <w:color w:val="000000"/>
                <w:sz w:val="20"/>
                <w:szCs w:val="20"/>
              </w:rPr>
            </w:pPr>
            <w:r>
              <w:rPr>
                <w:rFonts w:ascii="Calibri" w:hAnsi="Calibri" w:eastAsia="Times New Roman" w:cs="Calibri"/>
                <w:color w:val="000000"/>
                <w:sz w:val="20"/>
                <w:szCs w:val="20"/>
              </w:rPr>
              <w:t xml:space="preserve">[] </w:t>
            </w:r>
            <w:r>
              <w:rPr>
                <w:rFonts w:hint="eastAsia" w:ascii="Calibri" w:hAnsi="Calibri" w:eastAsia="Times New Roman" w:cs="Calibri"/>
                <w:color w:val="000000"/>
                <w:sz w:val="20"/>
                <w:szCs w:val="20"/>
              </w:rPr>
              <w:t>四溴二苯醚和五溴二苯醚</w:t>
            </w:r>
          </w:p>
          <w:p>
            <w:pPr>
              <w:spacing w:after="0" w:line="240" w:lineRule="auto"/>
              <w:rPr>
                <w:rFonts w:ascii="Calibri" w:hAnsi="Calibri" w:eastAsia="宋体" w:cs="Calibri"/>
                <w:color w:val="000000"/>
                <w:sz w:val="20"/>
                <w:szCs w:val="20"/>
                <w:lang w:eastAsia="zh-CN"/>
              </w:rPr>
            </w:pPr>
            <w:r>
              <w:rPr>
                <w:rFonts w:ascii="Calibri" w:hAnsi="Calibri" w:eastAsia="Times New Roman" w:cs="Calibri"/>
                <w:color w:val="000000"/>
                <w:sz w:val="20"/>
                <w:szCs w:val="20"/>
                <w:lang w:eastAsia="zh-CN"/>
              </w:rPr>
              <w:t xml:space="preserve">[] </w:t>
            </w:r>
            <w:r>
              <w:rPr>
                <w:rFonts w:hint="eastAsia" w:ascii="Calibri" w:hAnsi="Calibri" w:eastAsia="宋体" w:cs="Calibri"/>
                <w:color w:val="000000"/>
                <w:sz w:val="20"/>
                <w:szCs w:val="20"/>
                <w:lang w:eastAsia="zh-CN"/>
              </w:rPr>
              <w:t>正在进行</w:t>
            </w:r>
          </w:p>
          <w:p>
            <w:pPr>
              <w:spacing w:after="0" w:line="240" w:lineRule="auto"/>
              <w:rPr>
                <w:rFonts w:ascii="Calibri" w:hAnsi="Calibri" w:eastAsia="Times New Roman" w:cs="Calibri"/>
                <w:color w:val="000000"/>
                <w:sz w:val="20"/>
                <w:szCs w:val="20"/>
                <w:lang w:eastAsia="zh-CN"/>
              </w:rPr>
            </w:pPr>
            <w:r>
              <w:rPr>
                <w:rFonts w:hint="eastAsia" w:ascii="Calibri" w:hAnsi="Calibri" w:eastAsia="宋体" w:cs="Calibri"/>
                <w:color w:val="000000"/>
                <w:sz w:val="20"/>
                <w:szCs w:val="20"/>
                <w:lang w:eastAsia="zh-CN"/>
              </w:rPr>
              <w:t>[] 否</w:t>
            </w:r>
            <w:r>
              <w:rPr>
                <w:rFonts w:ascii="Calibri" w:hAnsi="Calibri" w:eastAsia="Times New Roman" w:cs="Calibri"/>
                <w:color w:val="000000"/>
                <w:sz w:val="20"/>
                <w:szCs w:val="20"/>
                <w:lang w:eastAsia="zh-CN"/>
              </w:rPr>
              <w:t xml:space="preserve"> </w:t>
            </w:r>
          </w:p>
          <w:p>
            <w:pPr>
              <w:spacing w:after="0" w:line="240" w:lineRule="auto"/>
              <w:ind w:leftChars="200"/>
              <w:rPr>
                <w:rFonts w:ascii="Calibri" w:hAnsi="Calibri" w:eastAsia="Times New Roman" w:cs="Calibri"/>
                <w:color w:val="000000"/>
                <w:sz w:val="20"/>
                <w:szCs w:val="20"/>
                <w:lang w:eastAsia="zh-CN"/>
              </w:rPr>
            </w:pPr>
            <w:r>
              <w:rPr>
                <w:rFonts w:ascii="Calibri" w:hAnsi="Calibri" w:eastAsia="Times New Roman" w:cs="Calibri"/>
                <w:color w:val="000000"/>
                <w:sz w:val="20"/>
                <w:szCs w:val="20"/>
                <w:lang w:eastAsia="zh-CN"/>
              </w:rPr>
              <w:t xml:space="preserve">[] </w:t>
            </w:r>
            <w:r>
              <w:rPr>
                <w:rFonts w:hint="eastAsia" w:ascii="Calibri" w:hAnsi="Calibri" w:eastAsia="Times New Roman" w:cs="Calibri"/>
                <w:color w:val="000000"/>
                <w:sz w:val="20"/>
                <w:szCs w:val="20"/>
                <w:lang w:eastAsia="zh-CN"/>
              </w:rPr>
              <w:t>缺乏财政资源</w:t>
            </w:r>
          </w:p>
          <w:p>
            <w:pPr>
              <w:spacing w:after="0" w:line="240" w:lineRule="auto"/>
              <w:ind w:leftChars="200"/>
              <w:rPr>
                <w:rFonts w:ascii="Calibri" w:hAnsi="Calibri" w:eastAsia="Times New Roman" w:cs="Calibri"/>
                <w:color w:val="000000"/>
                <w:sz w:val="20"/>
                <w:szCs w:val="20"/>
              </w:rPr>
            </w:pPr>
            <w:r>
              <w:rPr>
                <w:rFonts w:ascii="Calibri" w:hAnsi="Calibri" w:eastAsia="Times New Roman" w:cs="Calibri"/>
                <w:color w:val="000000"/>
                <w:sz w:val="20"/>
                <w:szCs w:val="20"/>
              </w:rPr>
              <w:t xml:space="preserve">[] </w:t>
            </w:r>
            <w:r>
              <w:rPr>
                <w:rFonts w:hint="eastAsia" w:ascii="Calibri" w:hAnsi="Calibri" w:eastAsia="Times New Roman" w:cs="Calibri"/>
                <w:color w:val="000000"/>
                <w:sz w:val="20"/>
                <w:szCs w:val="20"/>
              </w:rPr>
              <w:t>缺乏技术能力</w:t>
            </w:r>
          </w:p>
          <w:p>
            <w:pPr>
              <w:spacing w:after="0" w:line="240" w:lineRule="auto"/>
              <w:ind w:leftChars="200"/>
              <w:rPr>
                <w:rFonts w:ascii="Calibri" w:hAnsi="Calibri" w:eastAsia="Times New Roman" w:cs="Calibri"/>
                <w:color w:val="000000"/>
                <w:sz w:val="20"/>
                <w:szCs w:val="20"/>
              </w:rPr>
            </w:pPr>
            <w:r>
              <w:rPr>
                <w:rFonts w:hint="eastAsia" w:ascii="Calibri" w:hAnsi="Calibri" w:eastAsia="宋体" w:cs="Calibri"/>
                <w:color w:val="000000"/>
                <w:sz w:val="20"/>
                <w:szCs w:val="20"/>
                <w:lang w:eastAsia="zh-CN"/>
              </w:rPr>
              <w:t>[] 其他</w:t>
            </w:r>
            <w:r>
              <w:rPr>
                <w:rFonts w:ascii="Calibri" w:hAnsi="Calibri" w:eastAsia="Times New Roman" w:cs="Calibri"/>
                <w:color w:val="000000"/>
                <w:sz w:val="20"/>
                <w:szCs w:val="20"/>
              </w:rPr>
              <w:t xml:space="preserve"> </w:t>
            </w:r>
          </w:p>
        </w:tc>
        <w:tc>
          <w:tcPr>
            <w:tcW w:w="1134" w:type="dxa"/>
            <w:shd w:val="clear" w:color="auto" w:fill="auto"/>
            <w:vAlign w:val="bottom"/>
          </w:tcPr>
          <w:p>
            <w:pPr>
              <w:spacing w:after="0" w:line="240" w:lineRule="auto"/>
              <w:rPr>
                <w:rFonts w:ascii="Calibri" w:hAnsi="Calibri" w:eastAsia="Times New Roman" w:cs="Calibri"/>
                <w:color w:val="000000"/>
                <w:sz w:val="20"/>
                <w:szCs w:val="20"/>
              </w:rPr>
            </w:pPr>
          </w:p>
        </w:tc>
        <w:tc>
          <w:tcPr>
            <w:tcW w:w="2522" w:type="dxa"/>
          </w:tcPr>
          <w:p>
            <w:pPr>
              <w:spacing w:after="0" w:line="240" w:lineRule="auto"/>
              <w:rPr>
                <w:rFonts w:ascii="Calibri" w:hAnsi="Calibri" w:eastAsia="Times New Roman" w:cs="Calibri"/>
                <w:color w:val="000000"/>
                <w:sz w:val="20"/>
                <w:szCs w:val="20"/>
              </w:rPr>
            </w:pPr>
          </w:p>
        </w:tc>
      </w:tr>
    </w:tbl>
    <w:p/>
    <w:p>
      <w:pPr>
        <w:pStyle w:val="5"/>
        <w:rPr>
          <w:lang w:eastAsia="zh-CN"/>
        </w:rPr>
      </w:pPr>
      <w:r>
        <w:rPr>
          <w:lang w:eastAsia="zh-CN"/>
        </w:rPr>
        <w:t xml:space="preserve">2.2.1.5 </w:t>
      </w:r>
      <w:r>
        <w:rPr>
          <w:rFonts w:hint="eastAsia"/>
          <w:lang w:eastAsia="zh-CN"/>
        </w:rPr>
        <w:t>滴滴涕（</w:t>
      </w:r>
      <w:r>
        <w:rPr>
          <w:rFonts w:hint="eastAsia"/>
          <w:lang w:val="en-US" w:eastAsia="zh-CN"/>
        </w:rPr>
        <w:t>滴滴涕</w:t>
      </w:r>
      <w:r>
        <w:rPr>
          <w:rFonts w:hint="eastAsia"/>
          <w:lang w:eastAsia="zh-CN"/>
        </w:rPr>
        <w:t>）的</w:t>
      </w:r>
      <w:r>
        <w:rPr>
          <w:rFonts w:hint="eastAsia"/>
          <w:lang w:val="en-US" w:eastAsia="zh-CN"/>
        </w:rPr>
        <w:t>管理</w:t>
      </w:r>
      <w:r>
        <w:rPr>
          <w:rFonts w:hint="eastAsia"/>
          <w:lang w:eastAsia="zh-CN"/>
        </w:rPr>
        <w:t>战略/行动计划/措施</w:t>
      </w:r>
    </w:p>
    <w:p>
      <w:pPr>
        <w:rPr>
          <w:lang w:eastAsia="zh-CN"/>
        </w:rPr>
      </w:pPr>
    </w:p>
    <w:p>
      <w:pPr>
        <w:rPr>
          <w:rFonts w:eastAsia="宋体"/>
          <w:lang w:eastAsia="zh-CN"/>
        </w:rPr>
      </w:pPr>
      <w:r>
        <w:rPr>
          <w:rFonts w:hint="eastAsia" w:eastAsia="宋体"/>
          <w:lang w:eastAsia="zh-CN"/>
        </w:rPr>
        <w:t>表[ ]</w:t>
      </w:r>
      <w:r>
        <w:rPr>
          <w:lang w:eastAsia="zh-CN"/>
        </w:rPr>
        <w:t xml:space="preserve"> </w:t>
      </w:r>
      <w:r>
        <w:rPr>
          <w:rFonts w:hint="eastAsia"/>
          <w:lang w:val="en-US" w:eastAsia="zh-CN"/>
        </w:rPr>
        <w:t>针对滴滴涕购买和使用</w:t>
      </w:r>
      <w:r>
        <w:rPr>
          <w:rFonts w:hint="eastAsia"/>
          <w:lang w:eastAsia="zh-CN"/>
        </w:rPr>
        <w:t>的法律法规的</w:t>
      </w:r>
      <w:r>
        <w:rPr>
          <w:rFonts w:hint="eastAsia"/>
          <w:lang w:val="en-US" w:eastAsia="zh-CN"/>
        </w:rPr>
        <w:t>制定情况</w:t>
      </w:r>
    </w:p>
    <w:p>
      <w:pPr>
        <w:rPr>
          <w:lang w:eastAsia="zh-CN"/>
        </w:rPr>
      </w:pP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60"/>
        <w:gridCol w:w="3118"/>
        <w:gridCol w:w="3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tcPr>
          <w:p>
            <w:pPr>
              <w:spacing w:after="0" w:line="240" w:lineRule="auto"/>
              <w:rPr>
                <w:rFonts w:eastAsia="宋体"/>
                <w:b/>
                <w:bCs/>
                <w:sz w:val="20"/>
                <w:szCs w:val="20"/>
                <w:lang w:eastAsia="zh-CN"/>
              </w:rPr>
            </w:pPr>
            <w:r>
              <w:rPr>
                <w:rFonts w:hint="eastAsia"/>
                <w:b/>
                <w:bCs/>
                <w:sz w:val="20"/>
                <w:szCs w:val="20"/>
                <w:lang w:val="en-US" w:eastAsia="zh-CN"/>
              </w:rPr>
              <w:t>是否制定针对</w:t>
            </w:r>
            <w:r>
              <w:rPr>
                <w:rFonts w:hint="eastAsia"/>
                <w:b/>
                <w:bCs/>
                <w:sz w:val="20"/>
                <w:szCs w:val="20"/>
                <w:lang w:eastAsia="zh-CN"/>
              </w:rPr>
              <w:t>滴滴涕</w:t>
            </w:r>
            <w:r>
              <w:rPr>
                <w:rFonts w:hint="eastAsia"/>
                <w:b/>
                <w:bCs/>
                <w:sz w:val="20"/>
                <w:szCs w:val="20"/>
                <w:lang w:val="en-US" w:eastAsia="zh-CN"/>
              </w:rPr>
              <w:t>购买和使用</w:t>
            </w:r>
            <w:r>
              <w:rPr>
                <w:rFonts w:hint="eastAsia"/>
                <w:b/>
                <w:bCs/>
                <w:sz w:val="20"/>
                <w:szCs w:val="20"/>
                <w:lang w:eastAsia="zh-CN"/>
              </w:rPr>
              <w:t>的法律法规</w:t>
            </w:r>
          </w:p>
        </w:tc>
        <w:tc>
          <w:tcPr>
            <w:tcW w:w="3118" w:type="dxa"/>
          </w:tcPr>
          <w:p>
            <w:pPr>
              <w:spacing w:after="0" w:line="240" w:lineRule="auto"/>
              <w:rPr>
                <w:b/>
                <w:bCs/>
                <w:sz w:val="20"/>
                <w:szCs w:val="20"/>
                <w:lang w:eastAsia="zh-CN"/>
              </w:rPr>
            </w:pPr>
            <w:r>
              <w:rPr>
                <w:rFonts w:hint="eastAsia"/>
                <w:b/>
                <w:bCs/>
                <w:sz w:val="20"/>
                <w:szCs w:val="20"/>
                <w:lang w:val="en-US" w:eastAsia="zh-CN"/>
              </w:rPr>
              <w:t>是否</w:t>
            </w:r>
            <w:r>
              <w:rPr>
                <w:rFonts w:hint="eastAsia"/>
                <w:b/>
                <w:bCs/>
                <w:sz w:val="20"/>
                <w:szCs w:val="20"/>
                <w:lang w:eastAsia="zh-CN"/>
              </w:rPr>
              <w:t>全面</w:t>
            </w:r>
            <w:r>
              <w:rPr>
                <w:rFonts w:hint="eastAsia"/>
                <w:b/>
                <w:bCs/>
                <w:sz w:val="20"/>
                <w:szCs w:val="20"/>
                <w:lang w:val="en-US" w:eastAsia="zh-CN"/>
              </w:rPr>
              <w:t>施行管制</w:t>
            </w:r>
            <w:r>
              <w:rPr>
                <w:rFonts w:hint="eastAsia"/>
                <w:b/>
                <w:bCs/>
                <w:sz w:val="20"/>
                <w:szCs w:val="20"/>
                <w:lang w:eastAsia="zh-CN"/>
              </w:rPr>
              <w:t>和限制购买或使用滴滴涕的国家法律法规</w:t>
            </w:r>
          </w:p>
        </w:tc>
        <w:tc>
          <w:tcPr>
            <w:tcW w:w="3460" w:type="dxa"/>
          </w:tcPr>
          <w:p>
            <w:pPr>
              <w:spacing w:after="0" w:line="240" w:lineRule="auto"/>
              <w:rPr>
                <w:b/>
                <w:bCs/>
                <w:sz w:val="20"/>
                <w:szCs w:val="20"/>
                <w:lang w:eastAsia="zh-CN"/>
              </w:rPr>
            </w:pPr>
            <w:r>
              <w:rPr>
                <w:rFonts w:hint="eastAsia"/>
                <w:b/>
                <w:bCs/>
                <w:sz w:val="20"/>
                <w:szCs w:val="20"/>
                <w:lang w:val="en-US" w:eastAsia="zh-CN"/>
              </w:rPr>
              <w:t>是否</w:t>
            </w:r>
            <w:r>
              <w:rPr>
                <w:rFonts w:hint="eastAsia"/>
                <w:b/>
                <w:bCs/>
                <w:sz w:val="20"/>
                <w:szCs w:val="20"/>
                <w:lang w:eastAsia="zh-CN"/>
              </w:rPr>
              <w:t>对生产或进口的滴滴涕进行质量控制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tcPr>
          <w:p>
            <w:pPr>
              <w:spacing w:after="0" w:line="240" w:lineRule="auto"/>
              <w:rPr>
                <w:rFonts w:eastAsia="宋体"/>
                <w:sz w:val="20"/>
                <w:szCs w:val="20"/>
                <w:lang w:eastAsia="zh-CN"/>
              </w:rPr>
            </w:pPr>
            <w:r>
              <w:rPr>
                <w:rFonts w:hint="eastAsia" w:eastAsia="宋体"/>
                <w:sz w:val="20"/>
                <w:szCs w:val="20"/>
                <w:lang w:eastAsia="zh-CN"/>
              </w:rPr>
              <w:t>[] 是</w:t>
            </w:r>
          </w:p>
          <w:p>
            <w:pPr>
              <w:spacing w:after="0" w:line="240" w:lineRule="auto"/>
              <w:rPr>
                <w:rFonts w:eastAsia="宋体"/>
                <w:sz w:val="20"/>
                <w:szCs w:val="20"/>
                <w:lang w:eastAsia="zh-CN"/>
              </w:rPr>
            </w:pPr>
            <w:r>
              <w:rPr>
                <w:rFonts w:hint="eastAsia" w:eastAsia="宋体"/>
                <w:sz w:val="20"/>
                <w:szCs w:val="20"/>
                <w:lang w:eastAsia="zh-CN"/>
              </w:rPr>
              <w:t>[] 否</w:t>
            </w:r>
          </w:p>
        </w:tc>
        <w:tc>
          <w:tcPr>
            <w:tcW w:w="3118" w:type="dxa"/>
          </w:tcPr>
          <w:p>
            <w:pPr>
              <w:spacing w:after="0" w:line="240" w:lineRule="auto"/>
              <w:rPr>
                <w:rFonts w:eastAsia="宋体"/>
                <w:sz w:val="20"/>
                <w:szCs w:val="20"/>
                <w:lang w:eastAsia="zh-CN"/>
              </w:rPr>
            </w:pPr>
            <w:r>
              <w:rPr>
                <w:rFonts w:hint="eastAsia" w:eastAsia="宋体"/>
                <w:sz w:val="20"/>
                <w:szCs w:val="20"/>
                <w:lang w:eastAsia="zh-CN"/>
              </w:rPr>
              <w:t>[] 是</w:t>
            </w:r>
          </w:p>
          <w:p>
            <w:pPr>
              <w:spacing w:after="0" w:line="240" w:lineRule="auto"/>
              <w:rPr>
                <w:rFonts w:eastAsia="宋体"/>
                <w:sz w:val="20"/>
                <w:szCs w:val="20"/>
                <w:lang w:eastAsia="zh-CN"/>
              </w:rPr>
            </w:pPr>
            <w:r>
              <w:rPr>
                <w:rFonts w:hint="eastAsia" w:eastAsia="宋体"/>
                <w:sz w:val="20"/>
                <w:szCs w:val="20"/>
                <w:lang w:eastAsia="zh-CN"/>
              </w:rPr>
              <w:t>[] 否</w:t>
            </w:r>
          </w:p>
        </w:tc>
        <w:tc>
          <w:tcPr>
            <w:tcW w:w="3460" w:type="dxa"/>
          </w:tcPr>
          <w:p>
            <w:pPr>
              <w:spacing w:after="0" w:line="240" w:lineRule="auto"/>
              <w:rPr>
                <w:rFonts w:eastAsia="宋体"/>
                <w:sz w:val="20"/>
                <w:szCs w:val="20"/>
                <w:lang w:eastAsia="zh-CN"/>
              </w:rPr>
            </w:pPr>
            <w:r>
              <w:rPr>
                <w:rFonts w:hint="eastAsia" w:eastAsia="宋体"/>
                <w:sz w:val="20"/>
                <w:szCs w:val="20"/>
                <w:lang w:eastAsia="zh-CN"/>
              </w:rPr>
              <w:t>[] 是</w:t>
            </w:r>
          </w:p>
          <w:p>
            <w:pPr>
              <w:spacing w:after="0" w:line="240" w:lineRule="auto"/>
              <w:rPr>
                <w:rFonts w:eastAsia="宋体"/>
                <w:sz w:val="20"/>
                <w:szCs w:val="20"/>
                <w:lang w:eastAsia="zh-CN"/>
              </w:rPr>
            </w:pPr>
            <w:r>
              <w:rPr>
                <w:rFonts w:hint="eastAsia" w:eastAsia="宋体"/>
                <w:sz w:val="20"/>
                <w:szCs w:val="20"/>
                <w:lang w:eastAsia="zh-CN"/>
              </w:rPr>
              <w:t>[] 否</w:t>
            </w:r>
          </w:p>
          <w:p>
            <w:pPr>
              <w:spacing w:after="0" w:line="240" w:lineRule="auto"/>
              <w:rPr>
                <w:sz w:val="20"/>
                <w:szCs w:val="20"/>
              </w:rPr>
            </w:pPr>
            <w:r>
              <w:rPr>
                <w:rFonts w:hint="eastAsia" w:eastAsia="宋体"/>
                <w:sz w:val="20"/>
                <w:szCs w:val="20"/>
                <w:lang w:eastAsia="zh-CN"/>
              </w:rPr>
              <w:t>[] 不适用</w:t>
            </w:r>
          </w:p>
        </w:tc>
      </w:tr>
    </w:tbl>
    <w:p/>
    <w:p>
      <w:pPr>
        <w:rPr>
          <w:lang w:eastAsia="zh-CN"/>
        </w:rPr>
      </w:pPr>
      <w:r>
        <w:rPr>
          <w:rFonts w:hint="eastAsia" w:eastAsia="宋体"/>
          <w:lang w:eastAsia="zh-CN"/>
        </w:rPr>
        <w:t>表[ ]</w:t>
      </w:r>
      <w:r>
        <w:rPr>
          <w:lang w:eastAsia="zh-CN"/>
        </w:rPr>
        <w:t xml:space="preserve"> </w:t>
      </w:r>
      <w:r>
        <w:rPr>
          <w:rFonts w:hint="eastAsia"/>
          <w:lang w:eastAsia="zh-CN"/>
        </w:rPr>
        <w:t>病媒综合管理（</w:t>
      </w:r>
      <w:r>
        <w:rPr>
          <w:rFonts w:hint="eastAsia"/>
          <w:lang w:val="en-US" w:eastAsia="zh-CN"/>
        </w:rPr>
        <w:t>IVM</w:t>
      </w:r>
      <w:r>
        <w:rPr>
          <w:rFonts w:hint="eastAsia"/>
          <w:lang w:eastAsia="zh-CN"/>
        </w:rPr>
        <w:t>）战略的制定和实施</w:t>
      </w:r>
      <w:r>
        <w:rPr>
          <w:rFonts w:hint="eastAsia"/>
          <w:lang w:val="en-US" w:eastAsia="zh-CN"/>
        </w:rPr>
        <w:t>情况</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03"/>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503" w:type="dxa"/>
          </w:tcPr>
          <w:p>
            <w:pPr>
              <w:spacing w:after="0" w:line="240" w:lineRule="auto"/>
              <w:rPr>
                <w:b/>
                <w:bCs/>
                <w:sz w:val="20"/>
                <w:szCs w:val="20"/>
                <w:lang w:eastAsia="zh-CN"/>
              </w:rPr>
            </w:pPr>
            <w:r>
              <w:rPr>
                <w:rFonts w:hint="eastAsia"/>
                <w:b/>
                <w:bCs/>
                <w:sz w:val="20"/>
                <w:szCs w:val="20"/>
                <w:lang w:eastAsia="zh-CN"/>
              </w:rPr>
              <w:t>病媒综合管理战略</w:t>
            </w:r>
            <w:r>
              <w:rPr>
                <w:rFonts w:hint="eastAsia"/>
                <w:b/>
                <w:bCs/>
                <w:sz w:val="20"/>
                <w:szCs w:val="20"/>
                <w:lang w:val="en-US" w:eastAsia="zh-CN"/>
              </w:rPr>
              <w:t>是否</w:t>
            </w:r>
            <w:r>
              <w:rPr>
                <w:rFonts w:hint="eastAsia"/>
                <w:b/>
                <w:bCs/>
                <w:sz w:val="20"/>
                <w:szCs w:val="20"/>
                <w:lang w:eastAsia="zh-CN"/>
              </w:rPr>
              <w:t>在国家层面得到认可</w:t>
            </w:r>
          </w:p>
        </w:tc>
        <w:tc>
          <w:tcPr>
            <w:tcW w:w="4394" w:type="dxa"/>
          </w:tcPr>
          <w:p>
            <w:pPr>
              <w:spacing w:after="0" w:line="240" w:lineRule="auto"/>
              <w:rPr>
                <w:b/>
                <w:bCs/>
                <w:sz w:val="20"/>
                <w:szCs w:val="20"/>
                <w:lang w:eastAsia="zh-CN"/>
              </w:rPr>
            </w:pPr>
            <w:r>
              <w:rPr>
                <w:rFonts w:hint="eastAsia"/>
                <w:b/>
                <w:bCs/>
                <w:sz w:val="20"/>
                <w:szCs w:val="20"/>
                <w:lang w:val="en-US" w:eastAsia="zh-CN"/>
              </w:rPr>
              <w:t>是否</w:t>
            </w:r>
            <w:r>
              <w:rPr>
                <w:rFonts w:hint="eastAsia"/>
                <w:b/>
                <w:bCs/>
                <w:sz w:val="20"/>
                <w:szCs w:val="20"/>
                <w:lang w:eastAsia="zh-CN"/>
              </w:rPr>
              <w:t>在全国范围内实施病媒综合管理战略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tcPr>
          <w:p>
            <w:pPr>
              <w:spacing w:after="0" w:line="240" w:lineRule="auto"/>
              <w:rPr>
                <w:rFonts w:eastAsia="宋体"/>
                <w:sz w:val="20"/>
                <w:szCs w:val="20"/>
                <w:lang w:eastAsia="zh-CN"/>
              </w:rPr>
            </w:pPr>
            <w:r>
              <w:rPr>
                <w:rFonts w:hint="eastAsia" w:eastAsia="宋体"/>
                <w:sz w:val="20"/>
                <w:szCs w:val="20"/>
                <w:lang w:eastAsia="zh-CN"/>
              </w:rPr>
              <w:t>[] 是</w:t>
            </w:r>
          </w:p>
          <w:p>
            <w:pPr>
              <w:spacing w:after="0" w:line="240" w:lineRule="auto"/>
              <w:rPr>
                <w:rFonts w:eastAsia="宋体"/>
                <w:sz w:val="20"/>
                <w:szCs w:val="20"/>
                <w:lang w:eastAsia="zh-CN"/>
              </w:rPr>
            </w:pPr>
            <w:r>
              <w:rPr>
                <w:rFonts w:hint="eastAsia" w:eastAsia="宋体"/>
                <w:sz w:val="20"/>
                <w:szCs w:val="20"/>
                <w:lang w:eastAsia="zh-CN"/>
              </w:rPr>
              <w:t>[] 否</w:t>
            </w:r>
          </w:p>
        </w:tc>
        <w:tc>
          <w:tcPr>
            <w:tcW w:w="4394" w:type="dxa"/>
          </w:tcPr>
          <w:p>
            <w:pPr>
              <w:spacing w:after="0" w:line="240" w:lineRule="auto"/>
              <w:rPr>
                <w:rFonts w:eastAsia="宋体"/>
                <w:sz w:val="20"/>
                <w:szCs w:val="20"/>
                <w:lang w:eastAsia="zh-CN"/>
              </w:rPr>
            </w:pPr>
            <w:r>
              <w:rPr>
                <w:rFonts w:hint="eastAsia" w:eastAsia="宋体"/>
                <w:sz w:val="20"/>
                <w:szCs w:val="20"/>
                <w:lang w:eastAsia="zh-CN"/>
              </w:rPr>
              <w:t>[] 是</w:t>
            </w:r>
          </w:p>
          <w:p>
            <w:pPr>
              <w:spacing w:after="0" w:line="240" w:lineRule="auto"/>
              <w:rPr>
                <w:rFonts w:eastAsia="宋体"/>
                <w:sz w:val="20"/>
                <w:szCs w:val="20"/>
                <w:lang w:eastAsia="zh-CN"/>
              </w:rPr>
            </w:pPr>
            <w:r>
              <w:rPr>
                <w:rFonts w:hint="eastAsia" w:eastAsia="宋体"/>
                <w:sz w:val="20"/>
                <w:szCs w:val="20"/>
                <w:lang w:eastAsia="zh-CN"/>
              </w:rPr>
              <w:t>[] 否</w:t>
            </w:r>
          </w:p>
        </w:tc>
      </w:tr>
    </w:tbl>
    <w:p/>
    <w:p/>
    <w:p>
      <w:pPr>
        <w:pStyle w:val="5"/>
        <w:rPr>
          <w:lang w:eastAsia="zh-CN"/>
        </w:rPr>
      </w:pPr>
      <w:r>
        <w:rPr>
          <w:lang w:eastAsia="zh-CN"/>
        </w:rPr>
        <w:t>2.2.1.6</w:t>
      </w:r>
      <w:r>
        <w:rPr>
          <w:lang w:eastAsia="zh-CN"/>
        </w:rPr>
        <w:tab/>
      </w:r>
      <w:r>
        <w:rPr>
          <w:rFonts w:hint="eastAsia"/>
          <w:lang w:eastAsia="zh-CN"/>
        </w:rPr>
        <w:t>全氟辛烷磺酸（</w:t>
      </w:r>
      <w:r>
        <w:rPr>
          <w:rFonts w:hint="eastAsia"/>
          <w:lang w:val="en-US" w:eastAsia="zh-CN"/>
        </w:rPr>
        <w:t>PFOS</w:t>
      </w:r>
      <w:r>
        <w:rPr>
          <w:rFonts w:hint="eastAsia"/>
          <w:lang w:eastAsia="zh-CN"/>
        </w:rPr>
        <w:t>）</w:t>
      </w:r>
      <w:r>
        <w:rPr>
          <w:rFonts w:hint="eastAsia"/>
          <w:lang w:val="en-US" w:eastAsia="zh-CN"/>
        </w:rPr>
        <w:t>及</w:t>
      </w:r>
      <w:r>
        <w:rPr>
          <w:rFonts w:hint="eastAsia"/>
          <w:lang w:eastAsia="zh-CN"/>
        </w:rPr>
        <w:t>其盐类和全氟辛基磺酰氟（</w:t>
      </w:r>
      <w:r>
        <w:rPr>
          <w:rFonts w:hint="eastAsia"/>
          <w:lang w:val="en-US" w:eastAsia="zh-CN"/>
        </w:rPr>
        <w:t>PFOSF</w:t>
      </w:r>
      <w:r>
        <w:rPr>
          <w:rFonts w:hint="eastAsia"/>
          <w:lang w:eastAsia="zh-CN"/>
        </w:rPr>
        <w:t>）管理战略/行动计划/措施</w:t>
      </w:r>
    </w:p>
    <w:p>
      <w:pPr>
        <w:rPr>
          <w:rFonts w:eastAsia="宋体"/>
          <w:lang w:eastAsia="zh-CN"/>
        </w:rPr>
      </w:pPr>
    </w:p>
    <w:p>
      <w:pPr>
        <w:rPr>
          <w:rFonts w:eastAsia="宋体"/>
          <w:lang w:eastAsia="zh-CN"/>
        </w:rPr>
      </w:pPr>
      <w:r>
        <w:rPr>
          <w:rFonts w:hint="eastAsia" w:eastAsia="宋体"/>
          <w:lang w:eastAsia="zh-CN"/>
        </w:rPr>
        <w:t>表[ ]</w:t>
      </w:r>
      <w:r>
        <w:rPr>
          <w:lang w:eastAsia="zh-CN"/>
        </w:rPr>
        <w:t xml:space="preserve"> </w:t>
      </w:r>
      <w:r>
        <w:rPr>
          <w:rFonts w:hint="eastAsia"/>
          <w:lang w:val="en-US" w:eastAsia="zh-CN"/>
        </w:rPr>
        <w:t>制订</w:t>
      </w:r>
      <w:r>
        <w:rPr>
          <w:rFonts w:hint="eastAsia"/>
          <w:lang w:eastAsia="zh-CN"/>
        </w:rPr>
        <w:t>和实施减少/消除</w:t>
      </w:r>
      <w:r>
        <w:rPr>
          <w:rFonts w:eastAsia="Times New Roman"/>
          <w:lang w:eastAsia="zh-CN"/>
        </w:rPr>
        <w:t>PFOS</w:t>
      </w:r>
      <w:r>
        <w:rPr>
          <w:rFonts w:hint="eastAsia"/>
          <w:lang w:val="en-US" w:eastAsia="zh-CN"/>
        </w:rPr>
        <w:t>及</w:t>
      </w:r>
      <w:r>
        <w:rPr>
          <w:rFonts w:hint="eastAsia"/>
          <w:lang w:eastAsia="zh-CN"/>
        </w:rPr>
        <w:t>其盐类和</w:t>
      </w:r>
      <w:r>
        <w:rPr>
          <w:rFonts w:eastAsia="Times New Roman"/>
          <w:lang w:eastAsia="zh-CN"/>
        </w:rPr>
        <w:t>PFOSF</w:t>
      </w:r>
      <w:r>
        <w:rPr>
          <w:rFonts w:hint="eastAsia"/>
          <w:lang w:eastAsia="zh-CN"/>
        </w:rPr>
        <w:t>的行动计划的</w:t>
      </w:r>
      <w:r>
        <w:rPr>
          <w:rFonts w:hint="eastAsia" w:eastAsia="宋体"/>
          <w:lang w:val="en-US" w:eastAsia="zh-CN"/>
        </w:rPr>
        <w:t>情况</w:t>
      </w:r>
    </w:p>
    <w:tbl>
      <w:tblPr>
        <w:tblStyle w:val="20"/>
        <w:tblW w:w="946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25"/>
        <w:gridCol w:w="324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4425" w:type="dxa"/>
            <w:shd w:val="clear" w:color="auto" w:fill="auto"/>
            <w:vAlign w:val="bottom"/>
          </w:tcPr>
          <w:p>
            <w:pPr>
              <w:spacing w:after="0" w:line="240" w:lineRule="auto"/>
              <w:rPr>
                <w:rFonts w:ascii="Calibri" w:hAnsi="Calibri" w:eastAsia="Times New Roman" w:cs="Calibri"/>
                <w:b/>
                <w:bCs/>
                <w:color w:val="000000"/>
                <w:sz w:val="20"/>
                <w:szCs w:val="20"/>
              </w:rPr>
            </w:pPr>
            <w:r>
              <w:rPr>
                <w:rFonts w:hint="eastAsia" w:ascii="Calibri" w:hAnsi="Calibri" w:eastAsia="Times New Roman" w:cs="Calibri"/>
                <w:b/>
                <w:bCs/>
                <w:color w:val="000000"/>
                <w:sz w:val="20"/>
                <w:szCs w:val="20"/>
              </w:rPr>
              <w:t>战略/行动计划/措施</w:t>
            </w:r>
          </w:p>
        </w:tc>
        <w:tc>
          <w:tcPr>
            <w:tcW w:w="3240" w:type="dxa"/>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现状</w:t>
            </w:r>
          </w:p>
        </w:tc>
        <w:tc>
          <w:tcPr>
            <w:tcW w:w="1800" w:type="dxa"/>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4425" w:type="dxa"/>
            <w:shd w:val="clear" w:color="auto" w:fill="auto"/>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val="en-US" w:eastAsia="zh-CN"/>
              </w:rPr>
              <w:t>制订</w:t>
            </w:r>
            <w:r>
              <w:rPr>
                <w:rFonts w:hint="eastAsia" w:ascii="Calibri" w:hAnsi="Calibri" w:eastAsia="Times New Roman" w:cs="Calibri"/>
                <w:color w:val="000000"/>
                <w:sz w:val="20"/>
                <w:szCs w:val="20"/>
                <w:lang w:eastAsia="zh-CN"/>
              </w:rPr>
              <w:t>并实施</w:t>
            </w:r>
            <w:r>
              <w:rPr>
                <w:rFonts w:hint="eastAsia" w:ascii="Calibri" w:hAnsi="Calibri" w:eastAsia="Times New Roman" w:cs="Calibri"/>
                <w:color w:val="000000"/>
                <w:sz w:val="20"/>
                <w:szCs w:val="20"/>
                <w:lang w:val="en-US" w:eastAsia="zh-CN"/>
              </w:rPr>
              <w:t>旨在</w:t>
            </w:r>
            <w:r>
              <w:rPr>
                <w:rFonts w:hint="eastAsia" w:ascii="Calibri" w:hAnsi="Calibri" w:eastAsia="Times New Roman" w:cs="Calibri"/>
                <w:color w:val="000000"/>
                <w:sz w:val="20"/>
                <w:szCs w:val="20"/>
                <w:lang w:eastAsia="zh-CN"/>
              </w:rPr>
              <w:t>减少并最终消除</w:t>
            </w:r>
            <w:r>
              <w:rPr>
                <w:rFonts w:hint="eastAsia" w:ascii="Calibri" w:hAnsi="Calibri" w:eastAsia="Times New Roman" w:cs="Calibri"/>
                <w:color w:val="000000"/>
                <w:sz w:val="20"/>
                <w:szCs w:val="20"/>
                <w:lang w:val="en-US" w:eastAsia="zh-CN"/>
              </w:rPr>
              <w:t>PFOS</w:t>
            </w:r>
            <w:r>
              <w:rPr>
                <w:rFonts w:hint="eastAsia" w:ascii="Calibri" w:hAnsi="Calibri" w:eastAsia="Times New Roman" w:cs="Calibri"/>
                <w:color w:val="000000"/>
                <w:sz w:val="20"/>
                <w:szCs w:val="20"/>
                <w:lang w:eastAsia="zh-CN"/>
              </w:rPr>
              <w:t>的生产和/或使用</w:t>
            </w:r>
            <w:r>
              <w:rPr>
                <w:rFonts w:hint="eastAsia" w:ascii="Calibri" w:hAnsi="Calibri" w:eastAsia="Times New Roman" w:cs="Calibri"/>
                <w:color w:val="000000"/>
                <w:sz w:val="20"/>
                <w:szCs w:val="20"/>
                <w:lang w:val="en-US" w:eastAsia="zh-CN"/>
              </w:rPr>
              <w:t>的</w:t>
            </w:r>
            <w:r>
              <w:rPr>
                <w:rFonts w:hint="eastAsia" w:ascii="Calibri" w:hAnsi="Calibri" w:eastAsia="Times New Roman" w:cs="Calibri"/>
                <w:color w:val="000000"/>
                <w:sz w:val="20"/>
                <w:szCs w:val="20"/>
                <w:lang w:eastAsia="zh-CN"/>
              </w:rPr>
              <w:t>行动计划</w:t>
            </w:r>
          </w:p>
        </w:tc>
        <w:tc>
          <w:tcPr>
            <w:tcW w:w="3240" w:type="dxa"/>
            <w:shd w:val="clear" w:color="auto" w:fill="auto"/>
            <w:vAlign w:val="bottom"/>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r>
              <w:rPr>
                <w:rFonts w:ascii="Calibri" w:hAnsi="Calibri" w:eastAsia="Times New Roman" w:cs="Calibri"/>
                <w:color w:val="000000"/>
                <w:sz w:val="20"/>
                <w:szCs w:val="20"/>
              </w:rPr>
              <w:br w:type="textWrapping"/>
            </w:r>
            <w:r>
              <w:rPr>
                <w:rFonts w:ascii="Calibri" w:hAnsi="Calibri" w:eastAsia="Times New Roman" w:cs="Calibri"/>
                <w:color w:val="000000"/>
                <w:sz w:val="20"/>
                <w:szCs w:val="20"/>
              </w:rPr>
              <w:t xml:space="preserve">[] </w:t>
            </w:r>
            <w:r>
              <w:rPr>
                <w:rFonts w:hint="eastAsia" w:ascii="Calibri" w:hAnsi="Calibri" w:eastAsia="宋体" w:cs="Calibri"/>
                <w:color w:val="000000"/>
                <w:sz w:val="20"/>
                <w:szCs w:val="20"/>
                <w:lang w:eastAsia="zh-CN"/>
              </w:rPr>
              <w:t>正在</w:t>
            </w:r>
            <w:r>
              <w:rPr>
                <w:rFonts w:hint="eastAsia" w:ascii="Calibri" w:hAnsi="Calibri" w:eastAsia="宋体" w:cs="Calibri"/>
                <w:color w:val="000000"/>
                <w:sz w:val="20"/>
                <w:szCs w:val="20"/>
                <w:lang w:val="en-US" w:eastAsia="zh-CN"/>
              </w:rPr>
              <w:t>制订</w:t>
            </w:r>
            <w:r>
              <w:rPr>
                <w:rFonts w:ascii="Calibri" w:hAnsi="Calibri" w:eastAsia="Times New Roman" w:cs="Calibri"/>
                <w:color w:val="000000"/>
                <w:sz w:val="20"/>
                <w:szCs w:val="20"/>
              </w:rPr>
              <w:br w:type="textWrapping"/>
            </w:r>
            <w:r>
              <w:rPr>
                <w:rFonts w:hint="eastAsia" w:ascii="Calibri" w:hAnsi="Calibri" w:eastAsia="宋体" w:cs="Calibri"/>
                <w:color w:val="000000"/>
                <w:sz w:val="20"/>
                <w:szCs w:val="20"/>
                <w:lang w:eastAsia="zh-CN"/>
              </w:rPr>
              <w:t>[] 否</w:t>
            </w:r>
          </w:p>
        </w:tc>
        <w:tc>
          <w:tcPr>
            <w:tcW w:w="1800" w:type="dxa"/>
            <w:shd w:val="clear" w:color="auto" w:fill="auto"/>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r>
    </w:tbl>
    <w:p/>
    <w:p>
      <w:pPr>
        <w:rPr>
          <w:lang w:eastAsia="zh-CN"/>
        </w:rPr>
      </w:pPr>
      <w:r>
        <w:rPr>
          <w:rFonts w:hint="eastAsia" w:eastAsia="宋体"/>
          <w:lang w:eastAsia="zh-CN"/>
        </w:rPr>
        <w:t>表[ ]</w:t>
      </w:r>
      <w:r>
        <w:rPr>
          <w:lang w:eastAsia="zh-CN"/>
        </w:rPr>
        <w:t xml:space="preserve"> </w:t>
      </w:r>
      <w:r>
        <w:rPr>
          <w:rFonts w:eastAsia="Times New Roman"/>
          <w:lang w:eastAsia="zh-CN"/>
        </w:rPr>
        <w:t>PFOS</w:t>
      </w:r>
      <w:r>
        <w:rPr>
          <w:rFonts w:hint="eastAsia"/>
          <w:lang w:val="en-US" w:eastAsia="zh-CN"/>
        </w:rPr>
        <w:t>及</w:t>
      </w:r>
      <w:r>
        <w:rPr>
          <w:rFonts w:hint="eastAsia"/>
          <w:lang w:eastAsia="zh-CN"/>
        </w:rPr>
        <w:t>其盐类和</w:t>
      </w:r>
      <w:r>
        <w:rPr>
          <w:rFonts w:eastAsia="Times New Roman"/>
          <w:lang w:eastAsia="zh-CN"/>
        </w:rPr>
        <w:t>PFOSF</w:t>
      </w:r>
      <w:r>
        <w:rPr>
          <w:rFonts w:hint="eastAsia"/>
          <w:lang w:eastAsia="zh-CN"/>
        </w:rPr>
        <w:t>管理战略/行动计划/措施</w:t>
      </w:r>
    </w:p>
    <w:tbl>
      <w:tblPr>
        <w:tblStyle w:val="20"/>
        <w:tblW w:w="496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4"/>
        <w:gridCol w:w="1054"/>
        <w:gridCol w:w="6007"/>
        <w:gridCol w:w="1818"/>
        <w:gridCol w:w="2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8" w:hRule="atLeast"/>
        </w:trPr>
        <w:tc>
          <w:tcPr>
            <w:tcW w:w="831" w:type="pct"/>
            <w:shd w:val="clear" w:color="auto" w:fill="auto"/>
            <w:vAlign w:val="bottom"/>
          </w:tcPr>
          <w:p>
            <w:pPr>
              <w:spacing w:after="0" w:line="240" w:lineRule="auto"/>
              <w:rPr>
                <w:rFonts w:ascii="Calibri" w:hAnsi="Calibri" w:eastAsia="Times New Roman" w:cs="Calibri"/>
                <w:b/>
                <w:bCs/>
                <w:color w:val="000000"/>
                <w:sz w:val="20"/>
                <w:szCs w:val="20"/>
              </w:rPr>
            </w:pPr>
            <w:r>
              <w:rPr>
                <w:rFonts w:hint="eastAsia" w:ascii="Calibri" w:hAnsi="Calibri" w:eastAsia="Times New Roman" w:cs="Calibri"/>
                <w:b/>
                <w:bCs/>
                <w:color w:val="000000"/>
                <w:sz w:val="20"/>
                <w:szCs w:val="20"/>
              </w:rPr>
              <w:t>战略/行动计划/措施</w:t>
            </w:r>
          </w:p>
        </w:tc>
        <w:tc>
          <w:tcPr>
            <w:tcW w:w="403" w:type="pct"/>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现状</w:t>
            </w:r>
          </w:p>
        </w:tc>
        <w:tc>
          <w:tcPr>
            <w:tcW w:w="2296" w:type="pct"/>
            <w:shd w:val="clear" w:color="auto" w:fill="auto"/>
            <w:vAlign w:val="bottom"/>
          </w:tcPr>
          <w:p>
            <w:pPr>
              <w:spacing w:after="0" w:line="240" w:lineRule="auto"/>
              <w:rPr>
                <w:rFonts w:hint="eastAsia" w:ascii="Calibri" w:hAnsi="Calibri" w:eastAsia="宋体" w:cs="Calibri"/>
                <w:b/>
                <w:bCs/>
                <w:color w:val="000000"/>
                <w:sz w:val="20"/>
                <w:szCs w:val="20"/>
                <w:lang w:eastAsia="zh-CN"/>
              </w:rPr>
            </w:pPr>
            <w:r>
              <w:rPr>
                <w:rFonts w:hint="eastAsia" w:ascii="Calibri" w:hAnsi="Calibri" w:eastAsia="宋体" w:cs="Calibri"/>
                <w:b/>
                <w:bCs/>
                <w:color w:val="000000"/>
                <w:sz w:val="20"/>
                <w:szCs w:val="20"/>
                <w:lang w:val="en-US" w:eastAsia="zh-CN"/>
              </w:rPr>
              <w:t>用途</w:t>
            </w:r>
          </w:p>
        </w:tc>
        <w:tc>
          <w:tcPr>
            <w:tcW w:w="695" w:type="pct"/>
            <w:shd w:val="clear" w:color="auto" w:fill="auto"/>
            <w:vAlign w:val="bottom"/>
          </w:tcPr>
          <w:p>
            <w:pPr>
              <w:spacing w:after="0" w:line="240" w:lineRule="auto"/>
              <w:rPr>
                <w:rFonts w:ascii="Calibri" w:hAnsi="Calibri" w:eastAsia="Times New Roman" w:cs="Calibri"/>
                <w:b/>
                <w:bCs/>
                <w:color w:val="000000"/>
                <w:sz w:val="20"/>
                <w:szCs w:val="20"/>
                <w:lang w:eastAsia="zh-CN"/>
              </w:rPr>
            </w:pPr>
            <w:r>
              <w:rPr>
                <w:rFonts w:hint="eastAsia" w:ascii="Calibri" w:hAnsi="Calibri" w:eastAsia="Times New Roman" w:cs="Calibri"/>
                <w:b/>
                <w:bCs/>
                <w:color w:val="000000"/>
                <w:sz w:val="20"/>
                <w:szCs w:val="20"/>
                <w:lang w:eastAsia="zh-CN"/>
              </w:rPr>
              <w:t>替代物质或方法</w:t>
            </w:r>
          </w:p>
        </w:tc>
        <w:tc>
          <w:tcPr>
            <w:tcW w:w="772" w:type="pct"/>
            <w:shd w:val="clear" w:color="auto" w:fill="auto"/>
            <w:vAlign w:val="bottom"/>
          </w:tcPr>
          <w:p>
            <w:pPr>
              <w:spacing w:after="0" w:line="240" w:lineRule="auto"/>
              <w:rPr>
                <w:rFonts w:ascii="Calibri" w:hAnsi="Calibri" w:eastAsia="Times New Roman" w:cs="Calibri"/>
                <w:b/>
                <w:bCs/>
                <w:color w:val="000000"/>
                <w:sz w:val="20"/>
                <w:szCs w:val="20"/>
              </w:rPr>
            </w:pPr>
            <w:r>
              <w:rPr>
                <w:rFonts w:hint="eastAsia" w:ascii="Calibri" w:hAnsi="Calibri" w:eastAsia="Times New Roman" w:cs="Calibri"/>
                <w:b/>
                <w:bCs/>
                <w:color w:val="000000"/>
                <w:sz w:val="20"/>
                <w:szCs w:val="20"/>
              </w:rPr>
              <w:t xml:space="preserve">主要问题来源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31" w:type="pct"/>
            <w:vMerge w:val="restart"/>
            <w:shd w:val="clear" w:color="auto" w:fill="auto"/>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随着更安全的替代物质或方法的出现，采取行动来逐步淘汰</w:t>
            </w:r>
            <w:r>
              <w:rPr>
                <w:rFonts w:hint="eastAsia" w:ascii="Calibri" w:hAnsi="Calibri" w:eastAsia="Times New Roman" w:cs="Calibri"/>
                <w:color w:val="000000"/>
                <w:sz w:val="20"/>
                <w:szCs w:val="20"/>
                <w:lang w:val="en-US" w:eastAsia="zh-CN"/>
              </w:rPr>
              <w:t>PFOS</w:t>
            </w:r>
            <w:r>
              <w:rPr>
                <w:rFonts w:hint="eastAsia" w:ascii="Calibri" w:hAnsi="Calibri" w:eastAsia="Times New Roman" w:cs="Calibri"/>
                <w:color w:val="000000"/>
                <w:sz w:val="20"/>
                <w:szCs w:val="20"/>
                <w:lang w:eastAsia="zh-CN"/>
              </w:rPr>
              <w:t>的使用。</w:t>
            </w:r>
          </w:p>
        </w:tc>
        <w:tc>
          <w:tcPr>
            <w:tcW w:w="403" w:type="pct"/>
            <w:vMerge w:val="restart"/>
            <w:shd w:val="clear" w:color="auto" w:fill="auto"/>
            <w:vAlign w:val="bottom"/>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r>
              <w:rPr>
                <w:rFonts w:ascii="Calibri" w:hAnsi="Calibri" w:eastAsia="Times New Roman" w:cs="Calibri"/>
                <w:color w:val="000000"/>
                <w:sz w:val="20"/>
                <w:szCs w:val="20"/>
              </w:rPr>
              <w:br w:type="textWrapping"/>
            </w:r>
            <w:r>
              <w:rPr>
                <w:rFonts w:hint="eastAsia" w:ascii="Calibri" w:hAnsi="Calibri" w:eastAsia="宋体" w:cs="Calibri"/>
                <w:color w:val="000000"/>
                <w:sz w:val="20"/>
                <w:szCs w:val="20"/>
                <w:lang w:eastAsia="zh-CN"/>
              </w:rPr>
              <w:t>[] 否</w:t>
            </w:r>
          </w:p>
        </w:tc>
        <w:tc>
          <w:tcPr>
            <w:tcW w:w="2296" w:type="pct"/>
            <w:shd w:val="clear" w:color="auto" w:fill="auto"/>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 xml:space="preserve">[] </w:t>
            </w:r>
            <w:r>
              <w:rPr>
                <w:rFonts w:hint="eastAsia" w:ascii="Calibri" w:hAnsi="Calibri" w:eastAsia="Times New Roman" w:cs="Calibri"/>
                <w:color w:val="000000"/>
                <w:sz w:val="20"/>
                <w:szCs w:val="20"/>
              </w:rPr>
              <w:t>照片成像</w:t>
            </w:r>
          </w:p>
        </w:tc>
        <w:tc>
          <w:tcPr>
            <w:tcW w:w="695" w:type="pct"/>
            <w:shd w:val="clear" w:color="auto" w:fill="auto"/>
            <w:vAlign w:val="bottom"/>
          </w:tcPr>
          <w:p>
            <w:pPr>
              <w:spacing w:after="0" w:line="240" w:lineRule="auto"/>
              <w:rPr>
                <w:rFonts w:ascii="Calibri" w:hAnsi="Calibri" w:eastAsia="Times New Roman" w:cs="Calibri"/>
                <w:color w:val="000000"/>
                <w:sz w:val="20"/>
                <w:szCs w:val="20"/>
              </w:rPr>
            </w:pPr>
          </w:p>
        </w:tc>
        <w:tc>
          <w:tcPr>
            <w:tcW w:w="772" w:type="pct"/>
            <w:vMerge w:val="restart"/>
            <w:shd w:val="clear" w:color="auto" w:fill="auto"/>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无法获得关于替代物质或方法的信息。</w:t>
            </w:r>
          </w:p>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缺少财政资源。</w:t>
            </w:r>
          </w:p>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lang w:eastAsia="zh-CN"/>
              </w:rPr>
              <w:t>[] 技术能力不足。</w:t>
            </w:r>
            <w:r>
              <w:rPr>
                <w:rFonts w:ascii="Calibri" w:hAnsi="Calibri" w:eastAsia="Times New Roman" w:cs="Calibri"/>
                <w:color w:val="000000"/>
                <w:sz w:val="20"/>
                <w:szCs w:val="20"/>
                <w:lang w:eastAsia="zh-CN"/>
              </w:rPr>
              <w:br w:type="textWrapping"/>
            </w:r>
            <w:r>
              <w:rPr>
                <w:rFonts w:hint="eastAsia" w:ascii="Calibri" w:hAnsi="Calibri" w:eastAsia="宋体" w:cs="Calibri"/>
                <w:color w:val="000000"/>
                <w:sz w:val="20"/>
                <w:szCs w:val="20"/>
                <w:lang w:eastAsia="zh-CN"/>
              </w:rPr>
              <w:t>[] 其他：</w:t>
            </w:r>
            <w:r>
              <w:rPr>
                <w:rFonts w:ascii="Calibri" w:hAnsi="Calibri" w:eastAsia="Times New Roman" w:cs="Calibri"/>
                <w:color w:val="000000"/>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trPr>
        <w:tc>
          <w:tcPr>
            <w:tcW w:w="831" w:type="pct"/>
            <w:vMerge w:val="continue"/>
            <w:shd w:val="clear" w:color="auto" w:fill="auto"/>
            <w:vAlign w:val="bottom"/>
          </w:tcPr>
          <w:p>
            <w:pPr>
              <w:spacing w:after="0" w:line="240" w:lineRule="auto"/>
              <w:rPr>
                <w:rFonts w:ascii="Calibri" w:hAnsi="Calibri" w:eastAsia="Times New Roman" w:cs="Calibri"/>
                <w:color w:val="000000"/>
                <w:sz w:val="20"/>
                <w:szCs w:val="20"/>
              </w:rPr>
            </w:pPr>
          </w:p>
        </w:tc>
        <w:tc>
          <w:tcPr>
            <w:tcW w:w="403" w:type="pct"/>
            <w:vMerge w:val="continue"/>
            <w:shd w:val="clear" w:color="auto" w:fill="auto"/>
            <w:vAlign w:val="bottom"/>
          </w:tcPr>
          <w:p>
            <w:pPr>
              <w:spacing w:after="0" w:line="240" w:lineRule="auto"/>
              <w:rPr>
                <w:rFonts w:ascii="Calibri" w:hAnsi="Calibri" w:eastAsia="Times New Roman" w:cs="Calibri"/>
                <w:color w:val="000000"/>
                <w:sz w:val="20"/>
                <w:szCs w:val="20"/>
              </w:rPr>
            </w:pPr>
          </w:p>
        </w:tc>
        <w:tc>
          <w:tcPr>
            <w:tcW w:w="2296" w:type="pct"/>
            <w:shd w:val="clear" w:color="auto" w:fill="auto"/>
            <w:vAlign w:val="bottom"/>
          </w:tcPr>
          <w:p>
            <w:pPr>
              <w:spacing w:after="0" w:line="240" w:lineRule="auto"/>
              <w:rPr>
                <w:rFonts w:hint="default" w:ascii="Calibri" w:hAnsi="Calibri" w:eastAsia="Times New Roman" w:cs="Calibri"/>
                <w:color w:val="000000"/>
                <w:sz w:val="20"/>
                <w:szCs w:val="20"/>
                <w:lang w:val="en-US" w:eastAsia="zh-CN"/>
              </w:rPr>
            </w:pPr>
            <w:r>
              <w:rPr>
                <w:rFonts w:ascii="Calibri" w:hAnsi="Calibri" w:eastAsia="Times New Roman" w:cs="Calibri"/>
                <w:color w:val="000000"/>
                <w:sz w:val="20"/>
                <w:szCs w:val="20"/>
                <w:lang w:eastAsia="zh-CN"/>
              </w:rPr>
              <w:t xml:space="preserve">[] </w:t>
            </w:r>
            <w:r>
              <w:rPr>
                <w:rFonts w:hint="eastAsia" w:ascii="Calibri" w:hAnsi="Calibri" w:eastAsia="Times New Roman" w:cs="Calibri"/>
                <w:color w:val="000000"/>
                <w:sz w:val="20"/>
                <w:szCs w:val="20"/>
                <w:lang w:eastAsia="zh-CN"/>
              </w:rPr>
              <w:t>半导体</w:t>
            </w:r>
            <w:r>
              <w:rPr>
                <w:rFonts w:hint="eastAsia" w:ascii="Calibri" w:hAnsi="Calibri" w:eastAsia="Times New Roman" w:cs="Calibri"/>
                <w:color w:val="000000"/>
                <w:sz w:val="20"/>
                <w:szCs w:val="20"/>
                <w:lang w:val="en-US" w:eastAsia="zh-CN"/>
              </w:rPr>
              <w:t>的光阻剂和防反射涂层</w:t>
            </w:r>
          </w:p>
        </w:tc>
        <w:tc>
          <w:tcPr>
            <w:tcW w:w="695" w:type="pct"/>
            <w:shd w:val="clear" w:color="auto" w:fill="auto"/>
            <w:vAlign w:val="bottom"/>
          </w:tcPr>
          <w:p>
            <w:pPr>
              <w:spacing w:after="0" w:line="240" w:lineRule="auto"/>
              <w:rPr>
                <w:rFonts w:ascii="Calibri" w:hAnsi="Calibri" w:eastAsia="Times New Roman" w:cs="Calibri"/>
                <w:color w:val="000000"/>
                <w:sz w:val="20"/>
                <w:szCs w:val="20"/>
                <w:lang w:eastAsia="zh-CN"/>
              </w:rPr>
            </w:pPr>
          </w:p>
        </w:tc>
        <w:tc>
          <w:tcPr>
            <w:tcW w:w="772" w:type="pct"/>
            <w:vMerge w:val="continue"/>
            <w:shd w:val="clear" w:color="auto" w:fill="auto"/>
            <w:vAlign w:val="bottom"/>
          </w:tcPr>
          <w:p>
            <w:pPr>
              <w:spacing w:after="0" w:line="240" w:lineRule="auto"/>
              <w:rPr>
                <w:rFonts w:ascii="Calibri" w:hAnsi="Calibri" w:eastAsia="Times New Roman" w:cs="Calibri"/>
                <w:color w:val="00000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31" w:type="pct"/>
            <w:vMerge w:val="continue"/>
            <w:shd w:val="clear" w:color="auto" w:fill="auto"/>
            <w:vAlign w:val="bottom"/>
          </w:tcPr>
          <w:p>
            <w:pPr>
              <w:spacing w:after="0" w:line="240" w:lineRule="auto"/>
              <w:rPr>
                <w:rFonts w:ascii="Calibri" w:hAnsi="Calibri" w:eastAsia="Times New Roman" w:cs="Calibri"/>
                <w:color w:val="000000"/>
                <w:sz w:val="20"/>
                <w:szCs w:val="20"/>
                <w:lang w:eastAsia="zh-CN"/>
              </w:rPr>
            </w:pPr>
          </w:p>
        </w:tc>
        <w:tc>
          <w:tcPr>
            <w:tcW w:w="403" w:type="pct"/>
            <w:vMerge w:val="continue"/>
            <w:shd w:val="clear" w:color="auto" w:fill="auto"/>
            <w:vAlign w:val="bottom"/>
          </w:tcPr>
          <w:p>
            <w:pPr>
              <w:spacing w:after="0" w:line="240" w:lineRule="auto"/>
              <w:rPr>
                <w:rFonts w:ascii="Calibri" w:hAnsi="Calibri" w:eastAsia="Times New Roman" w:cs="Calibri"/>
                <w:color w:val="000000"/>
                <w:sz w:val="20"/>
                <w:szCs w:val="20"/>
                <w:lang w:eastAsia="zh-CN"/>
              </w:rPr>
            </w:pPr>
          </w:p>
        </w:tc>
        <w:tc>
          <w:tcPr>
            <w:tcW w:w="2296" w:type="pct"/>
            <w:shd w:val="clear" w:color="auto" w:fill="auto"/>
            <w:vAlign w:val="bottom"/>
          </w:tcPr>
          <w:p>
            <w:pPr>
              <w:spacing w:after="0" w:line="240" w:lineRule="auto"/>
              <w:rPr>
                <w:rFonts w:ascii="Calibri" w:hAnsi="Calibri" w:eastAsia="Times New Roman" w:cs="Calibri"/>
                <w:color w:val="000000"/>
                <w:sz w:val="20"/>
                <w:szCs w:val="20"/>
                <w:lang w:eastAsia="zh-CN"/>
              </w:rPr>
            </w:pPr>
            <w:r>
              <w:rPr>
                <w:rFonts w:ascii="Calibri" w:hAnsi="Calibri" w:eastAsia="Times New Roman" w:cs="Calibri"/>
                <w:color w:val="000000"/>
                <w:sz w:val="20"/>
                <w:szCs w:val="20"/>
                <w:lang w:eastAsia="zh-CN"/>
              </w:rPr>
              <w:t xml:space="preserve">[] </w:t>
            </w:r>
            <w:r>
              <w:rPr>
                <w:rFonts w:hint="eastAsia" w:ascii="Calibri" w:hAnsi="Calibri" w:eastAsia="Times New Roman" w:cs="Calibri"/>
                <w:color w:val="000000"/>
                <w:sz w:val="20"/>
                <w:szCs w:val="20"/>
                <w:lang w:val="en-US" w:eastAsia="zh-CN"/>
              </w:rPr>
              <w:t>化合物</w:t>
            </w:r>
            <w:r>
              <w:rPr>
                <w:rFonts w:hint="eastAsia" w:ascii="Calibri" w:hAnsi="Calibri" w:eastAsia="Times New Roman" w:cs="Calibri"/>
                <w:color w:val="000000"/>
                <w:sz w:val="20"/>
                <w:szCs w:val="20"/>
                <w:lang w:eastAsia="zh-CN"/>
              </w:rPr>
              <w:t>半导体和陶瓷</w:t>
            </w:r>
            <w:r>
              <w:rPr>
                <w:rFonts w:hint="eastAsia" w:ascii="Calibri" w:hAnsi="Calibri" w:eastAsia="Times New Roman" w:cs="Calibri"/>
                <w:color w:val="000000"/>
                <w:sz w:val="20"/>
                <w:szCs w:val="20"/>
                <w:lang w:val="en-US" w:eastAsia="zh-CN"/>
              </w:rPr>
              <w:t>滤芯</w:t>
            </w:r>
            <w:r>
              <w:rPr>
                <w:rFonts w:hint="eastAsia" w:ascii="Calibri" w:hAnsi="Calibri" w:eastAsia="Times New Roman" w:cs="Calibri"/>
                <w:color w:val="000000"/>
                <w:sz w:val="20"/>
                <w:szCs w:val="20"/>
                <w:lang w:eastAsia="zh-CN"/>
              </w:rPr>
              <w:t>的</w:t>
            </w:r>
            <w:r>
              <w:rPr>
                <w:rFonts w:hint="eastAsia" w:ascii="Calibri" w:hAnsi="Calibri" w:eastAsia="Times New Roman" w:cs="Calibri"/>
                <w:color w:val="000000"/>
                <w:sz w:val="20"/>
                <w:szCs w:val="20"/>
                <w:lang w:val="en-US" w:eastAsia="zh-CN"/>
              </w:rPr>
              <w:t>刻蚀</w:t>
            </w:r>
            <w:r>
              <w:rPr>
                <w:rFonts w:hint="eastAsia" w:ascii="Calibri" w:hAnsi="Calibri" w:eastAsia="Times New Roman" w:cs="Calibri"/>
                <w:color w:val="000000"/>
                <w:sz w:val="20"/>
                <w:szCs w:val="20"/>
                <w:lang w:eastAsia="zh-CN"/>
              </w:rPr>
              <w:t>剂</w:t>
            </w:r>
          </w:p>
        </w:tc>
        <w:tc>
          <w:tcPr>
            <w:tcW w:w="695" w:type="pct"/>
            <w:shd w:val="clear" w:color="auto" w:fill="auto"/>
            <w:vAlign w:val="bottom"/>
          </w:tcPr>
          <w:p>
            <w:pPr>
              <w:spacing w:after="0" w:line="240" w:lineRule="auto"/>
              <w:rPr>
                <w:rFonts w:ascii="Calibri" w:hAnsi="Calibri" w:eastAsia="Times New Roman" w:cs="Calibri"/>
                <w:color w:val="000000"/>
                <w:sz w:val="20"/>
                <w:szCs w:val="20"/>
                <w:lang w:eastAsia="zh-CN"/>
              </w:rPr>
            </w:pPr>
          </w:p>
        </w:tc>
        <w:tc>
          <w:tcPr>
            <w:tcW w:w="772" w:type="pct"/>
            <w:vMerge w:val="continue"/>
            <w:shd w:val="clear" w:color="auto" w:fill="auto"/>
            <w:vAlign w:val="bottom"/>
          </w:tcPr>
          <w:p>
            <w:pPr>
              <w:spacing w:after="0" w:line="240" w:lineRule="auto"/>
              <w:rPr>
                <w:rFonts w:ascii="Calibri" w:hAnsi="Calibri" w:eastAsia="Times New Roman" w:cs="Calibri"/>
                <w:color w:val="00000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31" w:type="pct"/>
            <w:vMerge w:val="continue"/>
            <w:shd w:val="clear" w:color="auto" w:fill="auto"/>
            <w:vAlign w:val="bottom"/>
          </w:tcPr>
          <w:p>
            <w:pPr>
              <w:spacing w:after="0" w:line="240" w:lineRule="auto"/>
              <w:rPr>
                <w:rFonts w:ascii="Calibri" w:hAnsi="Calibri" w:eastAsia="Times New Roman" w:cs="Calibri"/>
                <w:color w:val="000000"/>
                <w:sz w:val="20"/>
                <w:szCs w:val="20"/>
                <w:lang w:eastAsia="zh-CN"/>
              </w:rPr>
            </w:pPr>
          </w:p>
        </w:tc>
        <w:tc>
          <w:tcPr>
            <w:tcW w:w="403" w:type="pct"/>
            <w:vMerge w:val="continue"/>
            <w:shd w:val="clear" w:color="auto" w:fill="auto"/>
            <w:vAlign w:val="bottom"/>
          </w:tcPr>
          <w:p>
            <w:pPr>
              <w:spacing w:after="0" w:line="240" w:lineRule="auto"/>
              <w:rPr>
                <w:rFonts w:ascii="Calibri" w:hAnsi="Calibri" w:eastAsia="Times New Roman" w:cs="Calibri"/>
                <w:color w:val="000000"/>
                <w:sz w:val="20"/>
                <w:szCs w:val="20"/>
                <w:lang w:eastAsia="zh-CN"/>
              </w:rPr>
            </w:pPr>
          </w:p>
        </w:tc>
        <w:tc>
          <w:tcPr>
            <w:tcW w:w="2296" w:type="pct"/>
            <w:shd w:val="clear" w:color="auto" w:fill="auto"/>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 xml:space="preserve">[] </w:t>
            </w:r>
            <w:r>
              <w:rPr>
                <w:rFonts w:hint="eastAsia" w:ascii="Calibri" w:hAnsi="Calibri" w:eastAsia="Times New Roman" w:cs="Calibri"/>
                <w:color w:val="000000"/>
                <w:sz w:val="20"/>
                <w:szCs w:val="20"/>
              </w:rPr>
              <w:t>航空液压油</w:t>
            </w:r>
          </w:p>
        </w:tc>
        <w:tc>
          <w:tcPr>
            <w:tcW w:w="695" w:type="pct"/>
            <w:shd w:val="clear" w:color="auto" w:fill="auto"/>
            <w:vAlign w:val="bottom"/>
          </w:tcPr>
          <w:p>
            <w:pPr>
              <w:spacing w:after="0" w:line="240" w:lineRule="auto"/>
              <w:rPr>
                <w:rFonts w:ascii="Calibri" w:hAnsi="Calibri" w:eastAsia="Times New Roman" w:cs="Calibri"/>
                <w:color w:val="000000"/>
                <w:sz w:val="20"/>
                <w:szCs w:val="20"/>
              </w:rPr>
            </w:pPr>
          </w:p>
        </w:tc>
        <w:tc>
          <w:tcPr>
            <w:tcW w:w="772" w:type="pct"/>
            <w:vMerge w:val="continue"/>
            <w:shd w:val="clear" w:color="auto" w:fill="auto"/>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31" w:type="pct"/>
            <w:vMerge w:val="continue"/>
            <w:shd w:val="clear" w:color="auto" w:fill="auto"/>
            <w:vAlign w:val="bottom"/>
          </w:tcPr>
          <w:p>
            <w:pPr>
              <w:spacing w:after="0" w:line="240" w:lineRule="auto"/>
              <w:rPr>
                <w:rFonts w:ascii="Calibri" w:hAnsi="Calibri" w:eastAsia="Times New Roman" w:cs="Calibri"/>
                <w:color w:val="000000"/>
                <w:sz w:val="20"/>
                <w:szCs w:val="20"/>
              </w:rPr>
            </w:pPr>
          </w:p>
        </w:tc>
        <w:tc>
          <w:tcPr>
            <w:tcW w:w="403" w:type="pct"/>
            <w:vMerge w:val="continue"/>
            <w:shd w:val="clear" w:color="auto" w:fill="auto"/>
            <w:vAlign w:val="bottom"/>
          </w:tcPr>
          <w:p>
            <w:pPr>
              <w:spacing w:after="0" w:line="240" w:lineRule="auto"/>
              <w:rPr>
                <w:rFonts w:ascii="Calibri" w:hAnsi="Calibri" w:eastAsia="Times New Roman" w:cs="Calibri"/>
                <w:color w:val="000000"/>
                <w:sz w:val="20"/>
                <w:szCs w:val="20"/>
              </w:rPr>
            </w:pPr>
          </w:p>
        </w:tc>
        <w:tc>
          <w:tcPr>
            <w:tcW w:w="2296" w:type="pct"/>
            <w:shd w:val="clear" w:color="auto" w:fill="auto"/>
            <w:vAlign w:val="bottom"/>
          </w:tcPr>
          <w:p>
            <w:pPr>
              <w:spacing w:after="0" w:line="240" w:lineRule="auto"/>
              <w:rPr>
                <w:rFonts w:ascii="Calibri" w:hAnsi="Calibri" w:eastAsia="Times New Roman" w:cs="Calibri"/>
                <w:color w:val="000000"/>
                <w:sz w:val="20"/>
                <w:szCs w:val="20"/>
                <w:lang w:eastAsia="zh-CN"/>
              </w:rPr>
            </w:pPr>
            <w:r>
              <w:rPr>
                <w:rFonts w:ascii="Calibri" w:hAnsi="Calibri" w:eastAsia="Times New Roman" w:cs="Calibri"/>
                <w:color w:val="000000"/>
                <w:sz w:val="20"/>
                <w:szCs w:val="20"/>
                <w:lang w:eastAsia="zh-CN"/>
              </w:rPr>
              <w:t xml:space="preserve">[] </w:t>
            </w:r>
            <w:r>
              <w:rPr>
                <w:rFonts w:hint="eastAsia" w:ascii="Calibri" w:hAnsi="Calibri" w:eastAsia="Times New Roman" w:cs="Calibri"/>
                <w:color w:val="000000"/>
                <w:sz w:val="20"/>
                <w:szCs w:val="20"/>
                <w:lang w:val="en-US" w:eastAsia="zh-CN"/>
              </w:rPr>
              <w:t>只用于</w:t>
            </w:r>
            <w:r>
              <w:rPr>
                <w:rFonts w:hint="eastAsia" w:ascii="Calibri" w:hAnsi="Calibri" w:eastAsia="Times New Roman" w:cs="Calibri"/>
                <w:color w:val="000000"/>
                <w:sz w:val="20"/>
                <w:szCs w:val="20"/>
                <w:lang w:eastAsia="zh-CN"/>
              </w:rPr>
              <w:t>闭环系统中的金属电镀（硬金属电镀）</w:t>
            </w:r>
          </w:p>
        </w:tc>
        <w:tc>
          <w:tcPr>
            <w:tcW w:w="695" w:type="pct"/>
            <w:shd w:val="clear" w:color="auto" w:fill="auto"/>
            <w:vAlign w:val="bottom"/>
          </w:tcPr>
          <w:p>
            <w:pPr>
              <w:spacing w:after="0" w:line="240" w:lineRule="auto"/>
              <w:rPr>
                <w:rFonts w:ascii="Calibri" w:hAnsi="Calibri" w:eastAsia="Times New Roman" w:cs="Calibri"/>
                <w:color w:val="000000"/>
                <w:sz w:val="20"/>
                <w:szCs w:val="20"/>
                <w:lang w:eastAsia="zh-CN"/>
              </w:rPr>
            </w:pPr>
          </w:p>
        </w:tc>
        <w:tc>
          <w:tcPr>
            <w:tcW w:w="772" w:type="pct"/>
            <w:vMerge w:val="continue"/>
            <w:shd w:val="clear" w:color="auto" w:fill="auto"/>
            <w:vAlign w:val="bottom"/>
          </w:tcPr>
          <w:p>
            <w:pPr>
              <w:spacing w:after="0" w:line="240" w:lineRule="auto"/>
              <w:rPr>
                <w:rFonts w:ascii="Calibri" w:hAnsi="Calibri" w:eastAsia="Times New Roman" w:cs="Calibri"/>
                <w:color w:val="00000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31" w:type="pct"/>
            <w:vMerge w:val="continue"/>
            <w:shd w:val="clear" w:color="auto" w:fill="auto"/>
            <w:vAlign w:val="bottom"/>
          </w:tcPr>
          <w:p>
            <w:pPr>
              <w:spacing w:after="0" w:line="240" w:lineRule="auto"/>
              <w:rPr>
                <w:rFonts w:ascii="Calibri" w:hAnsi="Calibri" w:eastAsia="Times New Roman" w:cs="Calibri"/>
                <w:color w:val="000000"/>
                <w:sz w:val="20"/>
                <w:szCs w:val="20"/>
                <w:lang w:eastAsia="zh-CN"/>
              </w:rPr>
            </w:pPr>
          </w:p>
        </w:tc>
        <w:tc>
          <w:tcPr>
            <w:tcW w:w="403" w:type="pct"/>
            <w:vMerge w:val="continue"/>
            <w:shd w:val="clear" w:color="auto" w:fill="auto"/>
            <w:vAlign w:val="bottom"/>
          </w:tcPr>
          <w:p>
            <w:pPr>
              <w:spacing w:after="0" w:line="240" w:lineRule="auto"/>
              <w:rPr>
                <w:rFonts w:ascii="Calibri" w:hAnsi="Calibri" w:eastAsia="Times New Roman" w:cs="Calibri"/>
                <w:color w:val="000000"/>
                <w:sz w:val="20"/>
                <w:szCs w:val="20"/>
                <w:lang w:eastAsia="zh-CN"/>
              </w:rPr>
            </w:pPr>
          </w:p>
        </w:tc>
        <w:tc>
          <w:tcPr>
            <w:tcW w:w="2296" w:type="pct"/>
            <w:shd w:val="clear" w:color="auto" w:fill="auto"/>
            <w:vAlign w:val="bottom"/>
          </w:tcPr>
          <w:p>
            <w:pPr>
              <w:spacing w:after="0" w:line="240" w:lineRule="auto"/>
              <w:rPr>
                <w:rFonts w:ascii="Calibri" w:hAnsi="Calibri" w:eastAsia="Times New Roman" w:cs="Calibri"/>
                <w:color w:val="000000"/>
                <w:sz w:val="20"/>
                <w:szCs w:val="20"/>
                <w:lang w:eastAsia="zh-CN"/>
              </w:rPr>
            </w:pPr>
            <w:r>
              <w:rPr>
                <w:rFonts w:ascii="Calibri" w:hAnsi="Calibri" w:eastAsia="Times New Roman" w:cs="Calibri"/>
                <w:color w:val="000000"/>
                <w:sz w:val="20"/>
                <w:szCs w:val="20"/>
                <w:lang w:eastAsia="zh-CN"/>
              </w:rPr>
              <w:t xml:space="preserve">[] </w:t>
            </w:r>
            <w:r>
              <w:rPr>
                <w:rFonts w:hint="eastAsia" w:ascii="Calibri" w:hAnsi="Calibri" w:eastAsia="Times New Roman" w:cs="Calibri"/>
                <w:color w:val="000000"/>
                <w:sz w:val="20"/>
                <w:szCs w:val="20"/>
                <w:lang w:eastAsia="zh-CN"/>
              </w:rPr>
              <w:t>某些医疗</w:t>
            </w:r>
            <w:r>
              <w:rPr>
                <w:rFonts w:hint="eastAsia" w:ascii="Calibri" w:hAnsi="Calibri" w:eastAsia="Times New Roman" w:cs="Calibri"/>
                <w:color w:val="000000"/>
                <w:sz w:val="20"/>
                <w:szCs w:val="20"/>
                <w:lang w:val="en-US" w:eastAsia="zh-CN"/>
              </w:rPr>
              <w:t>设备</w:t>
            </w:r>
            <w:r>
              <w:rPr>
                <w:rFonts w:hint="eastAsia" w:ascii="Calibri" w:hAnsi="Calibri" w:eastAsia="Times New Roman" w:cs="Calibri"/>
                <w:color w:val="000000"/>
                <w:sz w:val="20"/>
                <w:szCs w:val="20"/>
                <w:lang w:eastAsia="zh-CN"/>
              </w:rPr>
              <w:t>（例如乙烯四氟乙烯共聚物 (ETFE) 层和</w:t>
            </w:r>
            <w:r>
              <w:rPr>
                <w:rFonts w:hint="eastAsia" w:ascii="Calibri" w:hAnsi="Calibri" w:eastAsia="Times New Roman" w:cs="Calibri"/>
                <w:color w:val="000000"/>
                <w:sz w:val="20"/>
                <w:szCs w:val="20"/>
                <w:lang w:val="en-US" w:eastAsia="zh-CN"/>
              </w:rPr>
              <w:t>无线电屏蔽</w:t>
            </w:r>
            <w:r>
              <w:rPr>
                <w:rFonts w:hint="eastAsia" w:ascii="Calibri" w:hAnsi="Calibri" w:eastAsia="Times New Roman" w:cs="Calibri"/>
                <w:color w:val="000000"/>
                <w:sz w:val="20"/>
                <w:szCs w:val="20"/>
                <w:lang w:eastAsia="zh-CN"/>
              </w:rPr>
              <w:t>ETFE</w:t>
            </w:r>
            <w:r>
              <w:rPr>
                <w:rFonts w:hint="eastAsia" w:ascii="Calibri" w:hAnsi="Calibri" w:eastAsia="Times New Roman" w:cs="Calibri"/>
                <w:color w:val="000000"/>
                <w:sz w:val="20"/>
                <w:szCs w:val="20"/>
                <w:lang w:val="en-US" w:eastAsia="zh-CN"/>
              </w:rPr>
              <w:t xml:space="preserve">的 </w:t>
            </w:r>
            <w:r>
              <w:rPr>
                <w:rFonts w:hint="eastAsia" w:ascii="Calibri" w:hAnsi="Calibri" w:eastAsia="Times New Roman" w:cs="Calibri"/>
                <w:color w:val="000000"/>
                <w:sz w:val="20"/>
                <w:szCs w:val="20"/>
                <w:lang w:eastAsia="zh-CN"/>
              </w:rPr>
              <w:t xml:space="preserve">生产、体外诊断医疗器械和 CCD </w:t>
            </w:r>
            <w:r>
              <w:rPr>
                <w:rFonts w:hint="eastAsia" w:ascii="Calibri" w:hAnsi="Calibri" w:eastAsia="Times New Roman" w:cs="Calibri"/>
                <w:color w:val="000000"/>
                <w:sz w:val="20"/>
                <w:szCs w:val="20"/>
                <w:lang w:val="en-US" w:eastAsia="zh-CN"/>
              </w:rPr>
              <w:t>滤色仪</w:t>
            </w:r>
            <w:r>
              <w:rPr>
                <w:rFonts w:hint="eastAsia" w:ascii="Calibri" w:hAnsi="Calibri" w:eastAsia="Times New Roman" w:cs="Calibri"/>
                <w:color w:val="000000"/>
                <w:sz w:val="20"/>
                <w:szCs w:val="20"/>
                <w:lang w:eastAsia="zh-CN"/>
              </w:rPr>
              <w:t>）</w:t>
            </w:r>
          </w:p>
        </w:tc>
        <w:tc>
          <w:tcPr>
            <w:tcW w:w="695" w:type="pct"/>
            <w:shd w:val="clear" w:color="auto" w:fill="auto"/>
            <w:vAlign w:val="bottom"/>
          </w:tcPr>
          <w:p>
            <w:pPr>
              <w:spacing w:after="0" w:line="240" w:lineRule="auto"/>
              <w:rPr>
                <w:rFonts w:ascii="Calibri" w:hAnsi="Calibri" w:eastAsia="Times New Roman" w:cs="Calibri"/>
                <w:color w:val="000000"/>
                <w:sz w:val="20"/>
                <w:szCs w:val="20"/>
                <w:lang w:eastAsia="zh-CN"/>
              </w:rPr>
            </w:pPr>
          </w:p>
        </w:tc>
        <w:tc>
          <w:tcPr>
            <w:tcW w:w="772" w:type="pct"/>
            <w:vMerge w:val="continue"/>
            <w:shd w:val="clear" w:color="auto" w:fill="auto"/>
            <w:vAlign w:val="bottom"/>
          </w:tcPr>
          <w:p>
            <w:pPr>
              <w:spacing w:after="0" w:line="240" w:lineRule="auto"/>
              <w:rPr>
                <w:rFonts w:ascii="Calibri" w:hAnsi="Calibri" w:eastAsia="Times New Roman" w:cs="Calibri"/>
                <w:color w:val="00000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31" w:type="pct"/>
            <w:vMerge w:val="continue"/>
            <w:shd w:val="clear" w:color="auto" w:fill="auto"/>
            <w:vAlign w:val="bottom"/>
          </w:tcPr>
          <w:p>
            <w:pPr>
              <w:spacing w:after="0" w:line="240" w:lineRule="auto"/>
              <w:rPr>
                <w:rFonts w:ascii="Calibri" w:hAnsi="Calibri" w:eastAsia="Times New Roman" w:cs="Calibri"/>
                <w:color w:val="000000"/>
                <w:sz w:val="20"/>
                <w:szCs w:val="20"/>
                <w:lang w:eastAsia="zh-CN"/>
              </w:rPr>
            </w:pPr>
          </w:p>
        </w:tc>
        <w:tc>
          <w:tcPr>
            <w:tcW w:w="403" w:type="pct"/>
            <w:vMerge w:val="continue"/>
            <w:shd w:val="clear" w:color="auto" w:fill="auto"/>
            <w:vAlign w:val="bottom"/>
          </w:tcPr>
          <w:p>
            <w:pPr>
              <w:spacing w:after="0" w:line="240" w:lineRule="auto"/>
              <w:rPr>
                <w:rFonts w:ascii="Calibri" w:hAnsi="Calibri" w:eastAsia="Times New Roman" w:cs="Calibri"/>
                <w:color w:val="000000"/>
                <w:sz w:val="20"/>
                <w:szCs w:val="20"/>
                <w:lang w:eastAsia="zh-CN"/>
              </w:rPr>
            </w:pPr>
          </w:p>
        </w:tc>
        <w:tc>
          <w:tcPr>
            <w:tcW w:w="2296" w:type="pct"/>
            <w:shd w:val="clear" w:color="auto" w:fill="auto"/>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 xml:space="preserve">[] </w:t>
            </w:r>
            <w:r>
              <w:rPr>
                <w:rFonts w:hint="eastAsia" w:ascii="Calibri" w:hAnsi="Calibri" w:eastAsia="宋体" w:cs="Calibri"/>
                <w:color w:val="000000"/>
                <w:sz w:val="20"/>
                <w:szCs w:val="20"/>
                <w:lang w:val="en-US" w:eastAsia="zh-CN"/>
              </w:rPr>
              <w:t>灭火</w:t>
            </w:r>
            <w:r>
              <w:rPr>
                <w:rFonts w:hint="eastAsia" w:ascii="Calibri" w:hAnsi="Calibri" w:eastAsia="Times New Roman" w:cs="Calibri"/>
                <w:color w:val="000000"/>
                <w:sz w:val="20"/>
                <w:szCs w:val="20"/>
              </w:rPr>
              <w:t>泡沫</w:t>
            </w:r>
          </w:p>
        </w:tc>
        <w:tc>
          <w:tcPr>
            <w:tcW w:w="695" w:type="pct"/>
            <w:shd w:val="clear" w:color="auto" w:fill="auto"/>
            <w:vAlign w:val="bottom"/>
          </w:tcPr>
          <w:p>
            <w:pPr>
              <w:spacing w:after="0" w:line="240" w:lineRule="auto"/>
              <w:rPr>
                <w:rFonts w:ascii="Calibri" w:hAnsi="Calibri" w:eastAsia="Times New Roman" w:cs="Calibri"/>
                <w:color w:val="000000"/>
                <w:sz w:val="20"/>
                <w:szCs w:val="20"/>
              </w:rPr>
            </w:pPr>
          </w:p>
        </w:tc>
        <w:tc>
          <w:tcPr>
            <w:tcW w:w="772" w:type="pct"/>
            <w:vMerge w:val="continue"/>
            <w:shd w:val="clear" w:color="auto" w:fill="auto"/>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31" w:type="pct"/>
            <w:vMerge w:val="continue"/>
            <w:shd w:val="clear" w:color="auto" w:fill="auto"/>
            <w:vAlign w:val="bottom"/>
          </w:tcPr>
          <w:p>
            <w:pPr>
              <w:spacing w:after="0" w:line="240" w:lineRule="auto"/>
              <w:rPr>
                <w:rFonts w:ascii="Calibri" w:hAnsi="Calibri" w:eastAsia="Times New Roman" w:cs="Calibri"/>
                <w:color w:val="000000"/>
                <w:sz w:val="20"/>
                <w:szCs w:val="20"/>
              </w:rPr>
            </w:pPr>
          </w:p>
        </w:tc>
        <w:tc>
          <w:tcPr>
            <w:tcW w:w="403" w:type="pct"/>
            <w:vMerge w:val="continue"/>
            <w:shd w:val="clear" w:color="auto" w:fill="auto"/>
            <w:vAlign w:val="bottom"/>
          </w:tcPr>
          <w:p>
            <w:pPr>
              <w:spacing w:after="0" w:line="240" w:lineRule="auto"/>
              <w:rPr>
                <w:rFonts w:ascii="Calibri" w:hAnsi="Calibri" w:eastAsia="Times New Roman" w:cs="Calibri"/>
                <w:color w:val="000000"/>
                <w:sz w:val="20"/>
                <w:szCs w:val="20"/>
              </w:rPr>
            </w:pPr>
          </w:p>
        </w:tc>
        <w:tc>
          <w:tcPr>
            <w:tcW w:w="2296" w:type="pct"/>
            <w:shd w:val="clear" w:color="auto" w:fill="auto"/>
            <w:vAlign w:val="bottom"/>
          </w:tcPr>
          <w:p>
            <w:pPr>
              <w:spacing w:after="0" w:line="240" w:lineRule="auto"/>
              <w:rPr>
                <w:rFonts w:hint="default" w:ascii="Calibri" w:hAnsi="Calibri" w:eastAsia="Times New Roman" w:cs="Calibri"/>
                <w:color w:val="000000"/>
                <w:sz w:val="20"/>
                <w:szCs w:val="20"/>
                <w:lang w:val="en-US" w:eastAsia="zh-CN"/>
              </w:rPr>
            </w:pPr>
            <w:r>
              <w:rPr>
                <w:rFonts w:ascii="Calibri" w:hAnsi="Calibri" w:eastAsia="Times New Roman" w:cs="Calibri"/>
                <w:color w:val="000000"/>
                <w:sz w:val="20"/>
                <w:szCs w:val="20"/>
                <w:lang w:eastAsia="zh-CN"/>
              </w:rPr>
              <w:t xml:space="preserve">[] </w:t>
            </w:r>
            <w:r>
              <w:rPr>
                <w:rFonts w:hint="eastAsia" w:ascii="Calibri" w:hAnsi="Calibri" w:eastAsia="Times New Roman" w:cs="Calibri"/>
                <w:color w:val="000000"/>
                <w:sz w:val="20"/>
                <w:szCs w:val="20"/>
                <w:lang w:val="en-US" w:eastAsia="zh-CN"/>
              </w:rPr>
              <w:t>用于控制切叶蚁（美切叶蚁属和刺切蚁属）的昆虫毒饵</w:t>
            </w:r>
          </w:p>
        </w:tc>
        <w:tc>
          <w:tcPr>
            <w:tcW w:w="695" w:type="pct"/>
            <w:shd w:val="clear" w:color="auto" w:fill="auto"/>
            <w:vAlign w:val="bottom"/>
          </w:tcPr>
          <w:p>
            <w:pPr>
              <w:spacing w:after="0" w:line="240" w:lineRule="auto"/>
              <w:rPr>
                <w:rFonts w:ascii="Calibri" w:hAnsi="Calibri" w:eastAsia="Times New Roman" w:cs="Calibri"/>
                <w:color w:val="000000"/>
                <w:sz w:val="20"/>
                <w:szCs w:val="20"/>
                <w:lang w:eastAsia="zh-CN"/>
              </w:rPr>
            </w:pPr>
          </w:p>
        </w:tc>
        <w:tc>
          <w:tcPr>
            <w:tcW w:w="772" w:type="pct"/>
            <w:vMerge w:val="continue"/>
            <w:shd w:val="clear" w:color="auto" w:fill="auto"/>
            <w:vAlign w:val="bottom"/>
          </w:tcPr>
          <w:p>
            <w:pPr>
              <w:spacing w:after="0" w:line="240" w:lineRule="auto"/>
              <w:rPr>
                <w:rFonts w:ascii="Calibri" w:hAnsi="Calibri" w:eastAsia="Times New Roman" w:cs="Calibri"/>
                <w:color w:val="00000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rPr>
        <w:tc>
          <w:tcPr>
            <w:tcW w:w="831" w:type="pct"/>
            <w:vMerge w:val="continue"/>
            <w:shd w:val="clear" w:color="auto" w:fill="auto"/>
            <w:vAlign w:val="bottom"/>
          </w:tcPr>
          <w:p>
            <w:pPr>
              <w:spacing w:after="0" w:line="240" w:lineRule="auto"/>
              <w:rPr>
                <w:rFonts w:ascii="Calibri" w:hAnsi="Calibri" w:eastAsia="Times New Roman" w:cs="Calibri"/>
                <w:color w:val="000000"/>
                <w:sz w:val="20"/>
                <w:szCs w:val="20"/>
                <w:lang w:eastAsia="zh-CN"/>
              </w:rPr>
            </w:pPr>
          </w:p>
        </w:tc>
        <w:tc>
          <w:tcPr>
            <w:tcW w:w="403" w:type="pct"/>
            <w:vMerge w:val="continue"/>
            <w:shd w:val="clear" w:color="auto" w:fill="auto"/>
            <w:vAlign w:val="bottom"/>
          </w:tcPr>
          <w:p>
            <w:pPr>
              <w:spacing w:after="0" w:line="240" w:lineRule="auto"/>
              <w:rPr>
                <w:rFonts w:ascii="Calibri" w:hAnsi="Calibri" w:eastAsia="Times New Roman" w:cs="Calibri"/>
                <w:color w:val="000000"/>
                <w:sz w:val="20"/>
                <w:szCs w:val="20"/>
                <w:lang w:eastAsia="zh-CN"/>
              </w:rPr>
            </w:pPr>
          </w:p>
        </w:tc>
        <w:tc>
          <w:tcPr>
            <w:tcW w:w="2296" w:type="pct"/>
            <w:shd w:val="clear" w:color="auto" w:fill="auto"/>
            <w:vAlign w:val="bottom"/>
          </w:tcPr>
          <w:p>
            <w:pPr>
              <w:spacing w:after="0" w:line="240" w:lineRule="auto"/>
              <w:rPr>
                <w:rFonts w:ascii="Calibri" w:hAnsi="Calibri" w:eastAsia="Times New Roman" w:cs="Calibri"/>
                <w:color w:val="000000"/>
                <w:sz w:val="20"/>
                <w:szCs w:val="20"/>
                <w:lang w:eastAsia="zh-CN"/>
              </w:rPr>
            </w:pPr>
            <w:r>
              <w:rPr>
                <w:rFonts w:ascii="Calibri" w:hAnsi="Calibri" w:eastAsia="Times New Roman" w:cs="Calibri"/>
                <w:color w:val="000000"/>
                <w:sz w:val="20"/>
                <w:szCs w:val="20"/>
                <w:lang w:eastAsia="zh-CN"/>
              </w:rPr>
              <w:t xml:space="preserve">[] </w:t>
            </w:r>
            <w:r>
              <w:rPr>
                <w:rFonts w:hint="eastAsia" w:ascii="Calibri" w:hAnsi="Calibri" w:eastAsia="Times New Roman" w:cs="Calibri"/>
                <w:color w:val="000000"/>
                <w:sz w:val="20"/>
                <w:szCs w:val="20"/>
                <w:lang w:eastAsia="zh-CN"/>
              </w:rPr>
              <w:t>半导体和液晶显示器 (LCD) 行业</w:t>
            </w:r>
            <w:r>
              <w:rPr>
                <w:rFonts w:hint="eastAsia" w:ascii="Calibri" w:hAnsi="Calibri" w:eastAsia="Times New Roman" w:cs="Calibri"/>
                <w:color w:val="000000"/>
                <w:sz w:val="20"/>
                <w:szCs w:val="20"/>
                <w:lang w:val="en-US" w:eastAsia="zh-CN"/>
              </w:rPr>
              <w:t>所用</w:t>
            </w:r>
            <w:r>
              <w:rPr>
                <w:rFonts w:hint="eastAsia" w:ascii="Calibri" w:hAnsi="Calibri" w:eastAsia="Times New Roman" w:cs="Calibri"/>
                <w:color w:val="000000"/>
                <w:sz w:val="20"/>
                <w:szCs w:val="20"/>
                <w:lang w:eastAsia="zh-CN"/>
              </w:rPr>
              <w:t>的光掩模</w:t>
            </w:r>
          </w:p>
        </w:tc>
        <w:tc>
          <w:tcPr>
            <w:tcW w:w="695" w:type="pct"/>
            <w:shd w:val="clear" w:color="auto" w:fill="auto"/>
            <w:vAlign w:val="bottom"/>
          </w:tcPr>
          <w:p>
            <w:pPr>
              <w:spacing w:after="0" w:line="240" w:lineRule="auto"/>
              <w:rPr>
                <w:rFonts w:ascii="Calibri" w:hAnsi="Calibri" w:eastAsia="Times New Roman" w:cs="Calibri"/>
                <w:color w:val="000000"/>
                <w:sz w:val="20"/>
                <w:szCs w:val="20"/>
                <w:lang w:eastAsia="zh-CN"/>
              </w:rPr>
            </w:pPr>
          </w:p>
        </w:tc>
        <w:tc>
          <w:tcPr>
            <w:tcW w:w="772" w:type="pct"/>
            <w:vMerge w:val="continue"/>
            <w:shd w:val="clear" w:color="auto" w:fill="auto"/>
            <w:vAlign w:val="bottom"/>
          </w:tcPr>
          <w:p>
            <w:pPr>
              <w:spacing w:after="0" w:line="240" w:lineRule="auto"/>
              <w:rPr>
                <w:rFonts w:ascii="Calibri" w:hAnsi="Calibri" w:eastAsia="Times New Roman" w:cs="Calibri"/>
                <w:color w:val="00000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31" w:type="pct"/>
            <w:vMerge w:val="continue"/>
            <w:shd w:val="clear" w:color="auto" w:fill="auto"/>
            <w:vAlign w:val="bottom"/>
          </w:tcPr>
          <w:p>
            <w:pPr>
              <w:spacing w:after="0" w:line="240" w:lineRule="auto"/>
              <w:rPr>
                <w:rFonts w:ascii="Calibri" w:hAnsi="Calibri" w:eastAsia="Times New Roman" w:cs="Calibri"/>
                <w:color w:val="000000"/>
                <w:sz w:val="20"/>
                <w:szCs w:val="20"/>
                <w:lang w:eastAsia="zh-CN"/>
              </w:rPr>
            </w:pPr>
          </w:p>
        </w:tc>
        <w:tc>
          <w:tcPr>
            <w:tcW w:w="403" w:type="pct"/>
            <w:vMerge w:val="continue"/>
            <w:shd w:val="clear" w:color="auto" w:fill="auto"/>
            <w:vAlign w:val="bottom"/>
          </w:tcPr>
          <w:p>
            <w:pPr>
              <w:spacing w:after="0" w:line="240" w:lineRule="auto"/>
              <w:rPr>
                <w:rFonts w:ascii="Calibri" w:hAnsi="Calibri" w:eastAsia="Times New Roman" w:cs="Calibri"/>
                <w:color w:val="000000"/>
                <w:sz w:val="20"/>
                <w:szCs w:val="20"/>
                <w:lang w:eastAsia="zh-CN"/>
              </w:rPr>
            </w:pPr>
          </w:p>
        </w:tc>
        <w:tc>
          <w:tcPr>
            <w:tcW w:w="2296" w:type="pct"/>
            <w:shd w:val="clear" w:color="auto" w:fill="auto"/>
            <w:vAlign w:val="bottom"/>
          </w:tcPr>
          <w:p>
            <w:pPr>
              <w:spacing w:after="0" w:line="240" w:lineRule="auto"/>
              <w:rPr>
                <w:rFonts w:ascii="Calibri" w:hAnsi="Calibri" w:eastAsia="Times New Roman" w:cs="Calibri"/>
                <w:color w:val="000000"/>
                <w:sz w:val="20"/>
                <w:szCs w:val="20"/>
                <w:lang w:eastAsia="zh-CN"/>
              </w:rPr>
            </w:pPr>
            <w:r>
              <w:rPr>
                <w:rFonts w:ascii="Calibri" w:hAnsi="Calibri" w:eastAsia="Times New Roman" w:cs="Calibri"/>
                <w:color w:val="000000"/>
                <w:sz w:val="20"/>
                <w:szCs w:val="20"/>
                <w:lang w:eastAsia="zh-CN"/>
              </w:rPr>
              <w:t xml:space="preserve">[] </w:t>
            </w:r>
            <w:r>
              <w:rPr>
                <w:rFonts w:hint="eastAsia" w:ascii="Calibri" w:hAnsi="Calibri" w:eastAsia="Times New Roman" w:cs="Calibri"/>
                <w:color w:val="000000"/>
                <w:sz w:val="20"/>
                <w:szCs w:val="20"/>
                <w:lang w:eastAsia="zh-CN"/>
              </w:rPr>
              <w:t>金属电镀（硬金属电镀）</w:t>
            </w:r>
          </w:p>
        </w:tc>
        <w:tc>
          <w:tcPr>
            <w:tcW w:w="695" w:type="pct"/>
            <w:shd w:val="clear" w:color="auto" w:fill="auto"/>
            <w:vAlign w:val="bottom"/>
          </w:tcPr>
          <w:p>
            <w:pPr>
              <w:spacing w:after="0" w:line="240" w:lineRule="auto"/>
              <w:rPr>
                <w:rFonts w:ascii="Calibri" w:hAnsi="Calibri" w:eastAsia="Times New Roman" w:cs="Calibri"/>
                <w:color w:val="000000"/>
                <w:sz w:val="20"/>
                <w:szCs w:val="20"/>
                <w:lang w:eastAsia="zh-CN"/>
              </w:rPr>
            </w:pPr>
          </w:p>
        </w:tc>
        <w:tc>
          <w:tcPr>
            <w:tcW w:w="772" w:type="pct"/>
            <w:vMerge w:val="continue"/>
            <w:shd w:val="clear" w:color="auto" w:fill="auto"/>
            <w:vAlign w:val="bottom"/>
          </w:tcPr>
          <w:p>
            <w:pPr>
              <w:spacing w:after="0" w:line="240" w:lineRule="auto"/>
              <w:rPr>
                <w:rFonts w:ascii="Calibri" w:hAnsi="Calibri" w:eastAsia="Times New Roman" w:cs="Calibri"/>
                <w:color w:val="00000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31" w:type="pct"/>
            <w:vMerge w:val="continue"/>
            <w:shd w:val="clear" w:color="auto" w:fill="auto"/>
            <w:vAlign w:val="bottom"/>
          </w:tcPr>
          <w:p>
            <w:pPr>
              <w:spacing w:after="0" w:line="240" w:lineRule="auto"/>
              <w:rPr>
                <w:rFonts w:ascii="Calibri" w:hAnsi="Calibri" w:eastAsia="Times New Roman" w:cs="Calibri"/>
                <w:color w:val="000000"/>
                <w:sz w:val="20"/>
                <w:szCs w:val="20"/>
                <w:lang w:eastAsia="zh-CN"/>
              </w:rPr>
            </w:pPr>
          </w:p>
        </w:tc>
        <w:tc>
          <w:tcPr>
            <w:tcW w:w="403" w:type="pct"/>
            <w:vMerge w:val="continue"/>
            <w:shd w:val="clear" w:color="auto" w:fill="auto"/>
            <w:vAlign w:val="bottom"/>
          </w:tcPr>
          <w:p>
            <w:pPr>
              <w:spacing w:after="0" w:line="240" w:lineRule="auto"/>
              <w:rPr>
                <w:rFonts w:ascii="Calibri" w:hAnsi="Calibri" w:eastAsia="Times New Roman" w:cs="Calibri"/>
                <w:color w:val="000000"/>
                <w:sz w:val="20"/>
                <w:szCs w:val="20"/>
                <w:lang w:eastAsia="zh-CN"/>
              </w:rPr>
            </w:pPr>
          </w:p>
        </w:tc>
        <w:tc>
          <w:tcPr>
            <w:tcW w:w="2296" w:type="pct"/>
            <w:shd w:val="clear" w:color="auto" w:fill="auto"/>
            <w:vAlign w:val="bottom"/>
          </w:tcPr>
          <w:p>
            <w:pPr>
              <w:spacing w:after="0" w:line="240" w:lineRule="auto"/>
              <w:rPr>
                <w:rFonts w:ascii="Calibri" w:hAnsi="Calibri" w:eastAsia="Times New Roman" w:cs="Calibri"/>
                <w:color w:val="000000"/>
                <w:sz w:val="20"/>
                <w:szCs w:val="20"/>
                <w:lang w:eastAsia="zh-CN"/>
              </w:rPr>
            </w:pPr>
            <w:r>
              <w:rPr>
                <w:rFonts w:ascii="Calibri" w:hAnsi="Calibri" w:eastAsia="Times New Roman" w:cs="Calibri"/>
                <w:color w:val="000000"/>
                <w:sz w:val="20"/>
                <w:szCs w:val="20"/>
                <w:lang w:eastAsia="zh-CN"/>
              </w:rPr>
              <w:t xml:space="preserve">[] </w:t>
            </w:r>
            <w:r>
              <w:rPr>
                <w:rFonts w:hint="eastAsia" w:ascii="Calibri" w:hAnsi="Calibri" w:eastAsia="Times New Roman" w:cs="Calibri"/>
                <w:color w:val="000000"/>
                <w:sz w:val="20"/>
                <w:szCs w:val="20"/>
                <w:lang w:eastAsia="zh-CN"/>
              </w:rPr>
              <w:t>金属电镀（装饰电镀）</w:t>
            </w:r>
          </w:p>
        </w:tc>
        <w:tc>
          <w:tcPr>
            <w:tcW w:w="695" w:type="pct"/>
            <w:shd w:val="clear" w:color="auto" w:fill="auto"/>
            <w:vAlign w:val="bottom"/>
          </w:tcPr>
          <w:p>
            <w:pPr>
              <w:spacing w:after="0" w:line="240" w:lineRule="auto"/>
              <w:rPr>
                <w:rFonts w:ascii="Calibri" w:hAnsi="Calibri" w:eastAsia="Times New Roman" w:cs="Calibri"/>
                <w:color w:val="000000"/>
                <w:sz w:val="20"/>
                <w:szCs w:val="20"/>
                <w:lang w:eastAsia="zh-CN"/>
              </w:rPr>
            </w:pPr>
          </w:p>
        </w:tc>
        <w:tc>
          <w:tcPr>
            <w:tcW w:w="772" w:type="pct"/>
            <w:vMerge w:val="continue"/>
            <w:shd w:val="clear" w:color="auto" w:fill="auto"/>
            <w:vAlign w:val="bottom"/>
          </w:tcPr>
          <w:p>
            <w:pPr>
              <w:spacing w:after="0" w:line="240" w:lineRule="auto"/>
              <w:rPr>
                <w:rFonts w:ascii="Calibri" w:hAnsi="Calibri" w:eastAsia="Times New Roman" w:cs="Calibri"/>
                <w:color w:val="00000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831" w:type="pct"/>
            <w:vMerge w:val="continue"/>
            <w:shd w:val="clear" w:color="auto" w:fill="auto"/>
            <w:vAlign w:val="bottom"/>
          </w:tcPr>
          <w:p>
            <w:pPr>
              <w:spacing w:after="0" w:line="240" w:lineRule="auto"/>
              <w:rPr>
                <w:rFonts w:ascii="Calibri" w:hAnsi="Calibri" w:eastAsia="Times New Roman" w:cs="Calibri"/>
                <w:color w:val="000000"/>
                <w:sz w:val="20"/>
                <w:szCs w:val="20"/>
                <w:lang w:eastAsia="zh-CN"/>
              </w:rPr>
            </w:pPr>
          </w:p>
        </w:tc>
        <w:tc>
          <w:tcPr>
            <w:tcW w:w="403" w:type="pct"/>
            <w:vMerge w:val="continue"/>
            <w:shd w:val="clear" w:color="auto" w:fill="auto"/>
            <w:vAlign w:val="bottom"/>
          </w:tcPr>
          <w:p>
            <w:pPr>
              <w:spacing w:after="0" w:line="240" w:lineRule="auto"/>
              <w:rPr>
                <w:rFonts w:ascii="Calibri" w:hAnsi="Calibri" w:eastAsia="Times New Roman" w:cs="Calibri"/>
                <w:color w:val="000000"/>
                <w:sz w:val="20"/>
                <w:szCs w:val="20"/>
                <w:lang w:eastAsia="zh-CN"/>
              </w:rPr>
            </w:pPr>
          </w:p>
        </w:tc>
        <w:tc>
          <w:tcPr>
            <w:tcW w:w="2296" w:type="pct"/>
            <w:shd w:val="clear" w:color="auto" w:fill="auto"/>
            <w:vAlign w:val="bottom"/>
          </w:tcPr>
          <w:p>
            <w:pPr>
              <w:spacing w:after="0" w:line="240" w:lineRule="auto"/>
              <w:rPr>
                <w:rFonts w:ascii="Calibri" w:hAnsi="Calibri" w:eastAsia="Times New Roman" w:cs="Calibri"/>
                <w:color w:val="000000"/>
                <w:sz w:val="20"/>
                <w:szCs w:val="20"/>
                <w:lang w:eastAsia="zh-CN"/>
              </w:rPr>
            </w:pPr>
            <w:r>
              <w:rPr>
                <w:rFonts w:ascii="Calibri" w:hAnsi="Calibri" w:eastAsia="Times New Roman" w:cs="Calibri"/>
                <w:color w:val="000000"/>
                <w:sz w:val="20"/>
                <w:szCs w:val="20"/>
                <w:lang w:eastAsia="zh-CN"/>
              </w:rPr>
              <w:t xml:space="preserve">[] </w:t>
            </w:r>
            <w:r>
              <w:rPr>
                <w:rFonts w:hint="eastAsia" w:ascii="Calibri" w:hAnsi="Calibri" w:eastAsia="Times New Roman" w:cs="Calibri"/>
                <w:color w:val="000000"/>
                <w:sz w:val="20"/>
                <w:szCs w:val="20"/>
                <w:lang w:eastAsia="zh-CN"/>
              </w:rPr>
              <w:t>部分彩色打印机和彩色复印机的电气和电子</w:t>
            </w:r>
            <w:r>
              <w:rPr>
                <w:rFonts w:hint="eastAsia" w:ascii="Calibri" w:hAnsi="Calibri" w:eastAsia="Times New Roman" w:cs="Calibri"/>
                <w:color w:val="000000"/>
                <w:sz w:val="20"/>
                <w:szCs w:val="20"/>
                <w:lang w:val="en-US" w:eastAsia="zh-CN"/>
              </w:rPr>
              <w:t>元件</w:t>
            </w:r>
          </w:p>
        </w:tc>
        <w:tc>
          <w:tcPr>
            <w:tcW w:w="695" w:type="pct"/>
            <w:shd w:val="clear" w:color="auto" w:fill="auto"/>
            <w:vAlign w:val="bottom"/>
          </w:tcPr>
          <w:p>
            <w:pPr>
              <w:spacing w:after="0" w:line="240" w:lineRule="auto"/>
              <w:rPr>
                <w:rFonts w:ascii="Calibri" w:hAnsi="Calibri" w:eastAsia="Times New Roman" w:cs="Calibri"/>
                <w:color w:val="000000"/>
                <w:sz w:val="20"/>
                <w:szCs w:val="20"/>
                <w:lang w:eastAsia="zh-CN"/>
              </w:rPr>
            </w:pPr>
          </w:p>
        </w:tc>
        <w:tc>
          <w:tcPr>
            <w:tcW w:w="772" w:type="pct"/>
            <w:vMerge w:val="continue"/>
            <w:shd w:val="clear" w:color="auto" w:fill="auto"/>
            <w:vAlign w:val="bottom"/>
          </w:tcPr>
          <w:p>
            <w:pPr>
              <w:spacing w:after="0" w:line="240" w:lineRule="auto"/>
              <w:rPr>
                <w:rFonts w:ascii="Calibri" w:hAnsi="Calibri" w:eastAsia="Times New Roman" w:cs="Calibri"/>
                <w:color w:val="00000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31" w:type="pct"/>
            <w:vMerge w:val="continue"/>
            <w:shd w:val="clear" w:color="auto" w:fill="auto"/>
            <w:vAlign w:val="bottom"/>
          </w:tcPr>
          <w:p>
            <w:pPr>
              <w:spacing w:after="0" w:line="240" w:lineRule="auto"/>
              <w:rPr>
                <w:rFonts w:ascii="Calibri" w:hAnsi="Calibri" w:eastAsia="Times New Roman" w:cs="Calibri"/>
                <w:color w:val="000000"/>
                <w:sz w:val="20"/>
                <w:szCs w:val="20"/>
                <w:lang w:eastAsia="zh-CN"/>
              </w:rPr>
            </w:pPr>
          </w:p>
        </w:tc>
        <w:tc>
          <w:tcPr>
            <w:tcW w:w="403" w:type="pct"/>
            <w:vMerge w:val="continue"/>
            <w:shd w:val="clear" w:color="auto" w:fill="auto"/>
            <w:vAlign w:val="bottom"/>
          </w:tcPr>
          <w:p>
            <w:pPr>
              <w:spacing w:after="0" w:line="240" w:lineRule="auto"/>
              <w:rPr>
                <w:rFonts w:ascii="Calibri" w:hAnsi="Calibri" w:eastAsia="Times New Roman" w:cs="Calibri"/>
                <w:color w:val="000000"/>
                <w:sz w:val="20"/>
                <w:szCs w:val="20"/>
                <w:lang w:eastAsia="zh-CN"/>
              </w:rPr>
            </w:pPr>
          </w:p>
        </w:tc>
        <w:tc>
          <w:tcPr>
            <w:tcW w:w="2296" w:type="pct"/>
            <w:shd w:val="clear" w:color="auto" w:fill="auto"/>
            <w:vAlign w:val="bottom"/>
          </w:tcPr>
          <w:p>
            <w:pPr>
              <w:spacing w:after="0" w:line="240" w:lineRule="auto"/>
              <w:rPr>
                <w:rFonts w:ascii="Calibri" w:hAnsi="Calibri" w:eastAsia="Times New Roman" w:cs="Calibri"/>
                <w:color w:val="000000"/>
                <w:sz w:val="20"/>
                <w:szCs w:val="20"/>
                <w:lang w:eastAsia="zh-CN"/>
              </w:rPr>
            </w:pPr>
            <w:r>
              <w:rPr>
                <w:rFonts w:ascii="Calibri" w:hAnsi="Calibri" w:eastAsia="Times New Roman" w:cs="Calibri"/>
                <w:color w:val="000000"/>
                <w:sz w:val="20"/>
                <w:szCs w:val="20"/>
                <w:lang w:eastAsia="zh-CN"/>
              </w:rPr>
              <w:t>[]</w:t>
            </w:r>
            <w:r>
              <w:rPr>
                <w:rFonts w:hint="eastAsia" w:ascii="Calibri" w:hAnsi="Calibri" w:eastAsia="宋体" w:cs="Calibri"/>
                <w:color w:val="000000"/>
                <w:sz w:val="20"/>
                <w:szCs w:val="20"/>
                <w:lang w:eastAsia="zh-CN"/>
              </w:rPr>
              <w:t xml:space="preserve"> </w:t>
            </w:r>
            <w:r>
              <w:rPr>
                <w:rFonts w:hint="eastAsia" w:ascii="Calibri" w:hAnsi="Calibri" w:eastAsia="Times New Roman" w:cs="Calibri"/>
                <w:color w:val="000000"/>
                <w:sz w:val="20"/>
                <w:szCs w:val="20"/>
                <w:lang w:eastAsia="zh-CN"/>
              </w:rPr>
              <w:t>用于控制</w:t>
            </w:r>
            <w:r>
              <w:rPr>
                <w:rFonts w:hint="eastAsia" w:ascii="Calibri" w:hAnsi="Calibri" w:eastAsia="宋体" w:cs="Calibri"/>
                <w:color w:val="000000"/>
                <w:sz w:val="20"/>
                <w:szCs w:val="20"/>
                <w:lang w:eastAsia="zh-CN"/>
              </w:rPr>
              <w:t>生物入侵的</w:t>
            </w:r>
            <w:r>
              <w:rPr>
                <w:rFonts w:hint="eastAsia" w:ascii="Calibri" w:hAnsi="Calibri" w:eastAsia="Times New Roman" w:cs="Calibri"/>
                <w:color w:val="000000"/>
                <w:sz w:val="20"/>
                <w:szCs w:val="20"/>
                <w:lang w:eastAsia="zh-CN"/>
              </w:rPr>
              <w:t>红火蚁和白蚁的杀虫剂</w:t>
            </w:r>
          </w:p>
        </w:tc>
        <w:tc>
          <w:tcPr>
            <w:tcW w:w="695" w:type="pct"/>
            <w:shd w:val="clear" w:color="auto" w:fill="auto"/>
            <w:vAlign w:val="bottom"/>
          </w:tcPr>
          <w:p>
            <w:pPr>
              <w:spacing w:after="0" w:line="240" w:lineRule="auto"/>
              <w:rPr>
                <w:rFonts w:ascii="Calibri" w:hAnsi="Calibri" w:eastAsia="Times New Roman" w:cs="Calibri"/>
                <w:color w:val="000000"/>
                <w:sz w:val="20"/>
                <w:szCs w:val="20"/>
                <w:lang w:eastAsia="zh-CN"/>
              </w:rPr>
            </w:pPr>
          </w:p>
        </w:tc>
        <w:tc>
          <w:tcPr>
            <w:tcW w:w="772" w:type="pct"/>
            <w:vMerge w:val="continue"/>
            <w:shd w:val="clear" w:color="auto" w:fill="auto"/>
            <w:vAlign w:val="bottom"/>
          </w:tcPr>
          <w:p>
            <w:pPr>
              <w:spacing w:after="0" w:line="240" w:lineRule="auto"/>
              <w:rPr>
                <w:rFonts w:ascii="Calibri" w:hAnsi="Calibri" w:eastAsia="Times New Roman" w:cs="Calibri"/>
                <w:color w:val="00000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31" w:type="pct"/>
            <w:vMerge w:val="continue"/>
            <w:shd w:val="clear" w:color="auto" w:fill="auto"/>
            <w:vAlign w:val="bottom"/>
          </w:tcPr>
          <w:p>
            <w:pPr>
              <w:spacing w:after="0" w:line="240" w:lineRule="auto"/>
              <w:rPr>
                <w:rFonts w:ascii="Calibri" w:hAnsi="Calibri" w:eastAsia="Times New Roman" w:cs="Calibri"/>
                <w:color w:val="000000"/>
                <w:sz w:val="20"/>
                <w:szCs w:val="20"/>
                <w:lang w:eastAsia="zh-CN"/>
              </w:rPr>
            </w:pPr>
          </w:p>
        </w:tc>
        <w:tc>
          <w:tcPr>
            <w:tcW w:w="403" w:type="pct"/>
            <w:vMerge w:val="continue"/>
            <w:shd w:val="clear" w:color="auto" w:fill="auto"/>
            <w:vAlign w:val="bottom"/>
          </w:tcPr>
          <w:p>
            <w:pPr>
              <w:spacing w:after="0" w:line="240" w:lineRule="auto"/>
              <w:rPr>
                <w:rFonts w:ascii="Calibri" w:hAnsi="Calibri" w:eastAsia="Times New Roman" w:cs="Calibri"/>
                <w:color w:val="000000"/>
                <w:sz w:val="20"/>
                <w:szCs w:val="20"/>
                <w:lang w:eastAsia="zh-CN"/>
              </w:rPr>
            </w:pPr>
          </w:p>
        </w:tc>
        <w:tc>
          <w:tcPr>
            <w:tcW w:w="2296" w:type="pct"/>
            <w:shd w:val="clear" w:color="auto" w:fill="auto"/>
            <w:vAlign w:val="bottom"/>
          </w:tcPr>
          <w:p>
            <w:pPr>
              <w:spacing w:after="0" w:line="240" w:lineRule="auto"/>
              <w:rPr>
                <w:rFonts w:hint="default" w:ascii="Calibri" w:hAnsi="Calibri" w:eastAsia="宋体" w:cs="Calibri"/>
                <w:color w:val="000000"/>
                <w:sz w:val="20"/>
                <w:szCs w:val="20"/>
                <w:lang w:val="en-US" w:eastAsia="zh-CN"/>
              </w:rPr>
            </w:pPr>
            <w:r>
              <w:rPr>
                <w:rFonts w:ascii="Calibri" w:hAnsi="Calibri" w:eastAsia="Times New Roman" w:cs="Calibri"/>
                <w:color w:val="000000"/>
                <w:sz w:val="20"/>
                <w:szCs w:val="20"/>
              </w:rPr>
              <w:t xml:space="preserve">[] </w:t>
            </w:r>
            <w:r>
              <w:rPr>
                <w:rFonts w:hint="eastAsia" w:ascii="Calibri" w:hAnsi="Calibri" w:eastAsia="宋体" w:cs="Calibri"/>
                <w:color w:val="000000"/>
                <w:sz w:val="20"/>
                <w:szCs w:val="20"/>
                <w:lang w:val="en-US" w:eastAsia="zh-CN"/>
              </w:rPr>
              <w:t>利用化学品生产石油</w:t>
            </w:r>
          </w:p>
        </w:tc>
        <w:tc>
          <w:tcPr>
            <w:tcW w:w="695" w:type="pct"/>
            <w:shd w:val="clear" w:color="auto" w:fill="auto"/>
            <w:vAlign w:val="bottom"/>
          </w:tcPr>
          <w:p>
            <w:pPr>
              <w:spacing w:after="0" w:line="240" w:lineRule="auto"/>
              <w:rPr>
                <w:rFonts w:ascii="Calibri" w:hAnsi="Calibri" w:eastAsia="Times New Roman" w:cs="Calibri"/>
                <w:color w:val="000000"/>
                <w:sz w:val="20"/>
                <w:szCs w:val="20"/>
              </w:rPr>
            </w:pPr>
          </w:p>
        </w:tc>
        <w:tc>
          <w:tcPr>
            <w:tcW w:w="772" w:type="pct"/>
            <w:vMerge w:val="continue"/>
            <w:shd w:val="clear" w:color="auto" w:fill="auto"/>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31" w:type="pct"/>
            <w:vMerge w:val="continue"/>
            <w:shd w:val="clear" w:color="auto" w:fill="auto"/>
            <w:vAlign w:val="bottom"/>
          </w:tcPr>
          <w:p>
            <w:pPr>
              <w:spacing w:after="0" w:line="240" w:lineRule="auto"/>
              <w:rPr>
                <w:rFonts w:ascii="Calibri" w:hAnsi="Calibri" w:eastAsia="Times New Roman" w:cs="Calibri"/>
                <w:color w:val="000000"/>
                <w:sz w:val="20"/>
                <w:szCs w:val="20"/>
              </w:rPr>
            </w:pPr>
          </w:p>
        </w:tc>
        <w:tc>
          <w:tcPr>
            <w:tcW w:w="403" w:type="pct"/>
            <w:vMerge w:val="continue"/>
            <w:shd w:val="clear" w:color="auto" w:fill="auto"/>
            <w:vAlign w:val="bottom"/>
          </w:tcPr>
          <w:p>
            <w:pPr>
              <w:spacing w:after="0" w:line="240" w:lineRule="auto"/>
              <w:rPr>
                <w:rFonts w:ascii="Calibri" w:hAnsi="Calibri" w:eastAsia="Times New Roman" w:cs="Calibri"/>
                <w:color w:val="000000"/>
                <w:sz w:val="20"/>
                <w:szCs w:val="20"/>
              </w:rPr>
            </w:pPr>
          </w:p>
        </w:tc>
        <w:tc>
          <w:tcPr>
            <w:tcW w:w="2296" w:type="pct"/>
            <w:shd w:val="clear" w:color="auto" w:fill="auto"/>
            <w:vAlign w:val="bottom"/>
          </w:tcPr>
          <w:p>
            <w:pPr>
              <w:spacing w:after="0" w:line="240" w:lineRule="auto"/>
              <w:rPr>
                <w:rFonts w:ascii="Calibri" w:hAnsi="Calibri" w:eastAsia="Times New Roman" w:cs="Calibri"/>
                <w:color w:val="000000"/>
                <w:sz w:val="20"/>
                <w:szCs w:val="20"/>
              </w:rPr>
            </w:pPr>
            <w:r>
              <w:rPr>
                <w:rFonts w:hint="eastAsia"/>
              </w:rPr>
              <w:t>[] 地毯</w:t>
            </w:r>
          </w:p>
        </w:tc>
        <w:tc>
          <w:tcPr>
            <w:tcW w:w="695" w:type="pct"/>
            <w:shd w:val="clear" w:color="auto" w:fill="auto"/>
            <w:vAlign w:val="bottom"/>
          </w:tcPr>
          <w:p>
            <w:pPr>
              <w:spacing w:after="0" w:line="240" w:lineRule="auto"/>
              <w:rPr>
                <w:rFonts w:ascii="Calibri" w:hAnsi="Calibri" w:eastAsia="Times New Roman" w:cs="Calibri"/>
                <w:color w:val="000000"/>
                <w:sz w:val="20"/>
                <w:szCs w:val="20"/>
              </w:rPr>
            </w:pPr>
          </w:p>
        </w:tc>
        <w:tc>
          <w:tcPr>
            <w:tcW w:w="772" w:type="pct"/>
            <w:vMerge w:val="continue"/>
            <w:shd w:val="clear" w:color="auto" w:fill="auto"/>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31" w:type="pct"/>
            <w:vMerge w:val="continue"/>
            <w:shd w:val="clear" w:color="auto" w:fill="auto"/>
            <w:vAlign w:val="bottom"/>
          </w:tcPr>
          <w:p>
            <w:pPr>
              <w:spacing w:after="0" w:line="240" w:lineRule="auto"/>
              <w:rPr>
                <w:rFonts w:ascii="Calibri" w:hAnsi="Calibri" w:eastAsia="Times New Roman" w:cs="Calibri"/>
                <w:color w:val="000000"/>
                <w:sz w:val="20"/>
                <w:szCs w:val="20"/>
              </w:rPr>
            </w:pPr>
          </w:p>
        </w:tc>
        <w:tc>
          <w:tcPr>
            <w:tcW w:w="403" w:type="pct"/>
            <w:vMerge w:val="continue"/>
            <w:shd w:val="clear" w:color="auto" w:fill="auto"/>
            <w:vAlign w:val="bottom"/>
          </w:tcPr>
          <w:p>
            <w:pPr>
              <w:spacing w:after="0" w:line="240" w:lineRule="auto"/>
              <w:rPr>
                <w:rFonts w:ascii="Calibri" w:hAnsi="Calibri" w:eastAsia="Times New Roman" w:cs="Calibri"/>
                <w:color w:val="000000"/>
                <w:sz w:val="20"/>
                <w:szCs w:val="20"/>
              </w:rPr>
            </w:pPr>
          </w:p>
        </w:tc>
        <w:tc>
          <w:tcPr>
            <w:tcW w:w="2296" w:type="pct"/>
            <w:shd w:val="clear" w:color="auto" w:fill="auto"/>
            <w:vAlign w:val="bottom"/>
          </w:tcPr>
          <w:p>
            <w:pPr>
              <w:spacing w:after="0" w:line="240" w:lineRule="auto"/>
              <w:rPr>
                <w:rFonts w:ascii="Calibri" w:hAnsi="Calibri" w:eastAsia="Times New Roman" w:cs="Calibri"/>
                <w:color w:val="000000"/>
                <w:sz w:val="20"/>
                <w:szCs w:val="20"/>
              </w:rPr>
            </w:pPr>
            <w:r>
              <w:rPr>
                <w:rFonts w:hint="eastAsia"/>
              </w:rPr>
              <w:t>[] 皮革和服装</w:t>
            </w:r>
          </w:p>
        </w:tc>
        <w:tc>
          <w:tcPr>
            <w:tcW w:w="695" w:type="pct"/>
            <w:shd w:val="clear" w:color="auto" w:fill="auto"/>
            <w:vAlign w:val="bottom"/>
          </w:tcPr>
          <w:p>
            <w:pPr>
              <w:spacing w:after="0" w:line="240" w:lineRule="auto"/>
              <w:rPr>
                <w:rFonts w:ascii="Calibri" w:hAnsi="Calibri" w:eastAsia="Times New Roman" w:cs="Calibri"/>
                <w:color w:val="000000"/>
                <w:sz w:val="20"/>
                <w:szCs w:val="20"/>
              </w:rPr>
            </w:pPr>
          </w:p>
        </w:tc>
        <w:tc>
          <w:tcPr>
            <w:tcW w:w="772" w:type="pct"/>
            <w:vMerge w:val="continue"/>
            <w:shd w:val="clear" w:color="auto" w:fill="auto"/>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31" w:type="pct"/>
            <w:vMerge w:val="continue"/>
            <w:shd w:val="clear" w:color="auto" w:fill="auto"/>
            <w:vAlign w:val="bottom"/>
          </w:tcPr>
          <w:p>
            <w:pPr>
              <w:spacing w:after="0" w:line="240" w:lineRule="auto"/>
              <w:rPr>
                <w:rFonts w:ascii="Calibri" w:hAnsi="Calibri" w:eastAsia="Times New Roman" w:cs="Calibri"/>
                <w:color w:val="000000"/>
                <w:sz w:val="20"/>
                <w:szCs w:val="20"/>
              </w:rPr>
            </w:pPr>
          </w:p>
        </w:tc>
        <w:tc>
          <w:tcPr>
            <w:tcW w:w="403" w:type="pct"/>
            <w:vMerge w:val="continue"/>
            <w:shd w:val="clear" w:color="auto" w:fill="auto"/>
            <w:vAlign w:val="bottom"/>
          </w:tcPr>
          <w:p>
            <w:pPr>
              <w:spacing w:after="0" w:line="240" w:lineRule="auto"/>
              <w:rPr>
                <w:rFonts w:ascii="Calibri" w:hAnsi="Calibri" w:eastAsia="Times New Roman" w:cs="Calibri"/>
                <w:color w:val="000000"/>
                <w:sz w:val="20"/>
                <w:szCs w:val="20"/>
              </w:rPr>
            </w:pPr>
          </w:p>
        </w:tc>
        <w:tc>
          <w:tcPr>
            <w:tcW w:w="2296" w:type="pct"/>
            <w:shd w:val="clear" w:color="auto" w:fill="auto"/>
            <w:vAlign w:val="bottom"/>
          </w:tcPr>
          <w:p>
            <w:pPr>
              <w:spacing w:after="0" w:line="240" w:lineRule="auto"/>
              <w:rPr>
                <w:rFonts w:hint="default" w:ascii="Calibri" w:hAnsi="Calibri" w:eastAsia="宋体" w:cs="Calibri"/>
                <w:color w:val="000000"/>
                <w:sz w:val="20"/>
                <w:szCs w:val="20"/>
                <w:lang w:val="en-US" w:eastAsia="zh-CN"/>
              </w:rPr>
            </w:pPr>
            <w:r>
              <w:rPr>
                <w:rFonts w:hint="eastAsia"/>
              </w:rPr>
              <w:t xml:space="preserve">[] </w:t>
            </w:r>
            <w:r>
              <w:rPr>
                <w:rFonts w:hint="eastAsia" w:eastAsia="宋体"/>
                <w:lang w:val="en-US" w:eastAsia="zh-CN"/>
              </w:rPr>
              <w:t>织物和室内装饰</w:t>
            </w:r>
          </w:p>
        </w:tc>
        <w:tc>
          <w:tcPr>
            <w:tcW w:w="695" w:type="pct"/>
            <w:shd w:val="clear" w:color="auto" w:fill="auto"/>
            <w:vAlign w:val="bottom"/>
          </w:tcPr>
          <w:p>
            <w:pPr>
              <w:spacing w:after="0" w:line="240" w:lineRule="auto"/>
              <w:rPr>
                <w:rFonts w:ascii="Calibri" w:hAnsi="Calibri" w:eastAsia="Times New Roman" w:cs="Calibri"/>
                <w:color w:val="000000"/>
                <w:sz w:val="20"/>
                <w:szCs w:val="20"/>
              </w:rPr>
            </w:pPr>
          </w:p>
        </w:tc>
        <w:tc>
          <w:tcPr>
            <w:tcW w:w="772" w:type="pct"/>
            <w:vMerge w:val="continue"/>
            <w:shd w:val="clear" w:color="auto" w:fill="auto"/>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31" w:type="pct"/>
            <w:vMerge w:val="continue"/>
            <w:shd w:val="clear" w:color="auto" w:fill="auto"/>
            <w:vAlign w:val="bottom"/>
          </w:tcPr>
          <w:p>
            <w:pPr>
              <w:spacing w:after="0" w:line="240" w:lineRule="auto"/>
              <w:rPr>
                <w:rFonts w:ascii="Calibri" w:hAnsi="Calibri" w:eastAsia="Times New Roman" w:cs="Calibri"/>
                <w:color w:val="000000"/>
                <w:sz w:val="20"/>
                <w:szCs w:val="20"/>
              </w:rPr>
            </w:pPr>
          </w:p>
        </w:tc>
        <w:tc>
          <w:tcPr>
            <w:tcW w:w="403" w:type="pct"/>
            <w:vMerge w:val="continue"/>
            <w:shd w:val="clear" w:color="auto" w:fill="auto"/>
            <w:noWrap/>
            <w:vAlign w:val="bottom"/>
          </w:tcPr>
          <w:p>
            <w:pPr>
              <w:spacing w:after="0" w:line="240" w:lineRule="auto"/>
              <w:rPr>
                <w:rFonts w:ascii="Calibri" w:hAnsi="Calibri" w:eastAsia="Times New Roman" w:cs="Calibri"/>
                <w:color w:val="000000"/>
              </w:rPr>
            </w:pPr>
          </w:p>
        </w:tc>
        <w:tc>
          <w:tcPr>
            <w:tcW w:w="2296" w:type="pct"/>
            <w:shd w:val="clear" w:color="auto" w:fill="auto"/>
            <w:noWrap/>
            <w:vAlign w:val="bottom"/>
          </w:tcPr>
          <w:p>
            <w:pPr>
              <w:spacing w:after="0" w:line="240" w:lineRule="auto"/>
              <w:rPr>
                <w:rFonts w:ascii="Calibri" w:hAnsi="Calibri" w:eastAsia="Times New Roman" w:cs="Calibri"/>
                <w:color w:val="000000"/>
                <w:sz w:val="20"/>
                <w:szCs w:val="20"/>
              </w:rPr>
            </w:pPr>
            <w:r>
              <w:rPr>
                <w:rFonts w:hint="eastAsia"/>
              </w:rPr>
              <w:t>[] 纸和包装</w:t>
            </w:r>
          </w:p>
        </w:tc>
        <w:tc>
          <w:tcPr>
            <w:tcW w:w="695" w:type="pct"/>
            <w:shd w:val="clear" w:color="auto" w:fill="auto"/>
            <w:noWrap/>
            <w:vAlign w:val="bottom"/>
          </w:tcPr>
          <w:p>
            <w:pPr>
              <w:spacing w:after="0" w:line="240" w:lineRule="auto"/>
              <w:rPr>
                <w:rFonts w:ascii="Calibri" w:hAnsi="Calibri" w:eastAsia="Times New Roman" w:cs="Calibri"/>
                <w:color w:val="000000"/>
              </w:rPr>
            </w:pPr>
          </w:p>
        </w:tc>
        <w:tc>
          <w:tcPr>
            <w:tcW w:w="772" w:type="pct"/>
            <w:vMerge w:val="continue"/>
            <w:shd w:val="clear" w:color="auto" w:fill="auto"/>
            <w:noWrap/>
            <w:vAlign w:val="bottom"/>
          </w:tcPr>
          <w:p>
            <w:pPr>
              <w:spacing w:after="0" w:line="240" w:lineRule="auto"/>
              <w:rPr>
                <w:rFonts w:ascii="Calibri" w:hAnsi="Calibri" w:eastAsia="Times New Roman"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31" w:type="pct"/>
            <w:vMerge w:val="continue"/>
            <w:shd w:val="clear" w:color="auto" w:fill="auto"/>
            <w:vAlign w:val="bottom"/>
          </w:tcPr>
          <w:p>
            <w:pPr>
              <w:spacing w:after="0" w:line="240" w:lineRule="auto"/>
              <w:rPr>
                <w:rFonts w:ascii="Calibri" w:hAnsi="Calibri" w:eastAsia="Times New Roman" w:cs="Calibri"/>
                <w:color w:val="000000"/>
                <w:sz w:val="20"/>
                <w:szCs w:val="20"/>
              </w:rPr>
            </w:pPr>
          </w:p>
        </w:tc>
        <w:tc>
          <w:tcPr>
            <w:tcW w:w="403" w:type="pct"/>
            <w:vMerge w:val="continue"/>
            <w:shd w:val="clear" w:color="auto" w:fill="auto"/>
            <w:noWrap/>
            <w:vAlign w:val="bottom"/>
          </w:tcPr>
          <w:p>
            <w:pPr>
              <w:spacing w:after="0" w:line="240" w:lineRule="auto"/>
              <w:rPr>
                <w:rFonts w:ascii="Calibri" w:hAnsi="Calibri" w:eastAsia="Times New Roman" w:cs="Calibri"/>
                <w:color w:val="000000"/>
              </w:rPr>
            </w:pPr>
          </w:p>
        </w:tc>
        <w:tc>
          <w:tcPr>
            <w:tcW w:w="2296" w:type="pct"/>
            <w:shd w:val="clear" w:color="auto" w:fill="auto"/>
            <w:noWrap/>
            <w:vAlign w:val="bottom"/>
          </w:tcPr>
          <w:p>
            <w:pPr>
              <w:spacing w:after="0" w:line="240" w:lineRule="auto"/>
              <w:rPr>
                <w:rFonts w:ascii="Calibri" w:hAnsi="Calibri" w:eastAsia="Times New Roman" w:cs="Calibri"/>
                <w:color w:val="000000"/>
                <w:sz w:val="20"/>
                <w:szCs w:val="20"/>
              </w:rPr>
            </w:pPr>
            <w:r>
              <w:rPr>
                <w:rFonts w:hint="eastAsia"/>
              </w:rPr>
              <w:t>[] 涂料和涂料添加剂</w:t>
            </w:r>
          </w:p>
        </w:tc>
        <w:tc>
          <w:tcPr>
            <w:tcW w:w="695" w:type="pct"/>
            <w:shd w:val="clear" w:color="auto" w:fill="auto"/>
            <w:vAlign w:val="bottom"/>
          </w:tcPr>
          <w:p>
            <w:pPr>
              <w:spacing w:after="0" w:line="240" w:lineRule="auto"/>
              <w:rPr>
                <w:rFonts w:ascii="Calibri" w:hAnsi="Calibri" w:eastAsia="Times New Roman" w:cs="Calibri"/>
                <w:color w:val="000000"/>
                <w:sz w:val="20"/>
                <w:szCs w:val="20"/>
              </w:rPr>
            </w:pPr>
          </w:p>
        </w:tc>
        <w:tc>
          <w:tcPr>
            <w:tcW w:w="772" w:type="pct"/>
            <w:vMerge w:val="continue"/>
            <w:shd w:val="clear" w:color="auto" w:fill="auto"/>
            <w:noWrap/>
            <w:vAlign w:val="bottom"/>
          </w:tcPr>
          <w:p>
            <w:pPr>
              <w:spacing w:after="0" w:line="240" w:lineRule="auto"/>
              <w:rPr>
                <w:rFonts w:ascii="Calibri" w:hAnsi="Calibri" w:eastAsia="Times New Roman"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31" w:type="pct"/>
            <w:vMerge w:val="continue"/>
            <w:shd w:val="clear" w:color="auto" w:fill="auto"/>
            <w:vAlign w:val="bottom"/>
          </w:tcPr>
          <w:p>
            <w:pPr>
              <w:spacing w:after="0" w:line="240" w:lineRule="auto"/>
              <w:rPr>
                <w:rFonts w:ascii="Calibri" w:hAnsi="Calibri" w:eastAsia="Times New Roman" w:cs="Calibri"/>
                <w:color w:val="000000"/>
                <w:sz w:val="20"/>
                <w:szCs w:val="20"/>
              </w:rPr>
            </w:pPr>
          </w:p>
        </w:tc>
        <w:tc>
          <w:tcPr>
            <w:tcW w:w="403" w:type="pct"/>
            <w:vMerge w:val="continue"/>
            <w:shd w:val="clear" w:color="auto" w:fill="auto"/>
            <w:noWrap/>
            <w:vAlign w:val="bottom"/>
          </w:tcPr>
          <w:p>
            <w:pPr>
              <w:spacing w:after="0" w:line="240" w:lineRule="auto"/>
              <w:rPr>
                <w:rFonts w:ascii="Calibri" w:hAnsi="Calibri" w:eastAsia="Times New Roman" w:cs="Calibri"/>
                <w:color w:val="000000"/>
              </w:rPr>
            </w:pPr>
          </w:p>
        </w:tc>
        <w:tc>
          <w:tcPr>
            <w:tcW w:w="2296" w:type="pct"/>
            <w:shd w:val="clear" w:color="auto" w:fill="auto"/>
            <w:noWrap/>
            <w:vAlign w:val="bottom"/>
          </w:tcPr>
          <w:p>
            <w:pPr>
              <w:spacing w:after="0" w:line="240" w:lineRule="auto"/>
              <w:rPr>
                <w:rFonts w:ascii="Calibri" w:hAnsi="Calibri" w:eastAsia="Times New Roman" w:cs="Calibri"/>
                <w:color w:val="000000"/>
                <w:sz w:val="20"/>
                <w:szCs w:val="20"/>
              </w:rPr>
            </w:pPr>
            <w:r>
              <w:rPr>
                <w:rFonts w:hint="eastAsia"/>
              </w:rPr>
              <w:t>[] 橡胶和塑料</w:t>
            </w:r>
          </w:p>
        </w:tc>
        <w:tc>
          <w:tcPr>
            <w:tcW w:w="695" w:type="pct"/>
            <w:shd w:val="clear" w:color="auto" w:fill="auto"/>
            <w:noWrap/>
            <w:vAlign w:val="bottom"/>
          </w:tcPr>
          <w:p>
            <w:pPr>
              <w:spacing w:after="0" w:line="240" w:lineRule="auto"/>
              <w:rPr>
                <w:rFonts w:ascii="Calibri" w:hAnsi="Calibri" w:eastAsia="Times New Roman" w:cs="Calibri"/>
                <w:color w:val="000000"/>
              </w:rPr>
            </w:pPr>
          </w:p>
        </w:tc>
        <w:tc>
          <w:tcPr>
            <w:tcW w:w="772" w:type="pct"/>
            <w:vMerge w:val="continue"/>
            <w:shd w:val="clear" w:color="auto" w:fill="auto"/>
            <w:noWrap/>
            <w:vAlign w:val="bottom"/>
          </w:tcPr>
          <w:p>
            <w:pPr>
              <w:spacing w:after="0" w:line="240" w:lineRule="auto"/>
              <w:rPr>
                <w:rFonts w:ascii="Calibri" w:hAnsi="Calibri" w:eastAsia="Times New Roman"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31" w:type="pct"/>
            <w:vMerge w:val="continue"/>
            <w:shd w:val="clear" w:color="auto" w:fill="auto"/>
            <w:vAlign w:val="bottom"/>
          </w:tcPr>
          <w:p>
            <w:pPr>
              <w:spacing w:after="0" w:line="240" w:lineRule="auto"/>
              <w:rPr>
                <w:rFonts w:ascii="Calibri" w:hAnsi="Calibri" w:eastAsia="Times New Roman" w:cs="Calibri"/>
                <w:color w:val="000000"/>
                <w:sz w:val="20"/>
                <w:szCs w:val="20"/>
              </w:rPr>
            </w:pPr>
          </w:p>
        </w:tc>
        <w:tc>
          <w:tcPr>
            <w:tcW w:w="403" w:type="pct"/>
            <w:vMerge w:val="continue"/>
            <w:shd w:val="clear" w:color="auto" w:fill="auto"/>
            <w:noWrap/>
            <w:vAlign w:val="bottom"/>
          </w:tcPr>
          <w:p>
            <w:pPr>
              <w:spacing w:after="0" w:line="240" w:lineRule="auto"/>
              <w:rPr>
                <w:rFonts w:ascii="Calibri" w:hAnsi="Calibri" w:eastAsia="Times New Roman" w:cs="Calibri"/>
                <w:color w:val="000000"/>
              </w:rPr>
            </w:pPr>
          </w:p>
        </w:tc>
        <w:tc>
          <w:tcPr>
            <w:tcW w:w="2296" w:type="pct"/>
            <w:shd w:val="clear" w:color="auto" w:fill="auto"/>
            <w:noWrap/>
            <w:vAlign w:val="bottom"/>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其他用途</w:t>
            </w:r>
          </w:p>
        </w:tc>
        <w:tc>
          <w:tcPr>
            <w:tcW w:w="695" w:type="pct"/>
            <w:shd w:val="clear" w:color="auto" w:fill="auto"/>
            <w:noWrap/>
            <w:vAlign w:val="bottom"/>
          </w:tcPr>
          <w:p>
            <w:pPr>
              <w:spacing w:after="0" w:line="240" w:lineRule="auto"/>
              <w:rPr>
                <w:rFonts w:ascii="Calibri" w:hAnsi="Calibri" w:eastAsia="Times New Roman" w:cs="Calibri"/>
                <w:color w:val="000000"/>
              </w:rPr>
            </w:pPr>
          </w:p>
        </w:tc>
        <w:tc>
          <w:tcPr>
            <w:tcW w:w="772" w:type="pct"/>
            <w:vMerge w:val="continue"/>
            <w:shd w:val="clear" w:color="auto" w:fill="auto"/>
            <w:noWrap/>
            <w:vAlign w:val="bottom"/>
          </w:tcPr>
          <w:p>
            <w:pPr>
              <w:spacing w:after="0" w:line="240" w:lineRule="auto"/>
              <w:rPr>
                <w:rFonts w:ascii="Calibri" w:hAnsi="Calibri" w:eastAsia="Times New Roman" w:cs="Calibri"/>
                <w:color w:val="000000"/>
              </w:rPr>
            </w:pPr>
          </w:p>
        </w:tc>
      </w:tr>
    </w:tbl>
    <w:p/>
    <w:p>
      <w:pPr>
        <w:rPr>
          <w:rFonts w:hint="default"/>
          <w:lang w:val="en-US" w:eastAsia="zh-CN"/>
        </w:rPr>
      </w:pPr>
      <w:r>
        <w:rPr>
          <w:rFonts w:hint="eastAsia" w:eastAsia="宋体"/>
          <w:lang w:eastAsia="zh-CN"/>
        </w:rPr>
        <w:t>表[ ]</w:t>
      </w:r>
      <w:r>
        <w:rPr>
          <w:lang w:eastAsia="zh-CN"/>
        </w:rPr>
        <w:t xml:space="preserve"> </w:t>
      </w:r>
      <w:r>
        <w:rPr>
          <w:rFonts w:hint="eastAsia"/>
          <w:lang w:eastAsia="zh-CN"/>
        </w:rPr>
        <w:t>促进</w:t>
      </w:r>
      <w:r>
        <w:rPr>
          <w:rFonts w:eastAsia="Times New Roman"/>
          <w:lang w:eastAsia="zh-CN"/>
        </w:rPr>
        <w:t>PFOS</w:t>
      </w:r>
      <w:r>
        <w:rPr>
          <w:rFonts w:hint="eastAsia"/>
          <w:lang w:val="en-US" w:eastAsia="zh-CN"/>
        </w:rPr>
        <w:t>及</w:t>
      </w:r>
      <w:r>
        <w:rPr>
          <w:rFonts w:hint="eastAsia"/>
          <w:lang w:eastAsia="zh-CN"/>
        </w:rPr>
        <w:t>其盐类和</w:t>
      </w:r>
      <w:r>
        <w:rPr>
          <w:rFonts w:eastAsia="Times New Roman"/>
          <w:lang w:eastAsia="zh-CN"/>
        </w:rPr>
        <w:t>PFOSF</w:t>
      </w:r>
      <w:r>
        <w:rPr>
          <w:rFonts w:hint="eastAsia" w:eastAsia="Times New Roman"/>
          <w:lang w:val="en-US" w:eastAsia="zh-CN"/>
        </w:rPr>
        <w:t>的</w:t>
      </w:r>
      <w:r>
        <w:rPr>
          <w:rFonts w:hint="eastAsia"/>
          <w:lang w:eastAsia="zh-CN"/>
        </w:rPr>
        <w:t>替代品的</w:t>
      </w:r>
      <w:r>
        <w:rPr>
          <w:rFonts w:hint="eastAsia"/>
          <w:lang w:val="en-US" w:eastAsia="zh-CN"/>
        </w:rPr>
        <w:t>研究和开发</w:t>
      </w:r>
      <w:r>
        <w:rPr>
          <w:rFonts w:hint="eastAsia"/>
          <w:lang w:eastAsia="zh-CN"/>
        </w:rPr>
        <w:t>的</w:t>
      </w:r>
      <w:r>
        <w:rPr>
          <w:rFonts w:hint="eastAsia"/>
          <w:lang w:val="en-US" w:eastAsia="zh-CN"/>
        </w:rPr>
        <w:t>进展情况</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65"/>
        <w:gridCol w:w="2080"/>
        <w:gridCol w:w="2037"/>
        <w:gridCol w:w="2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5" w:type="dxa"/>
          </w:tcPr>
          <w:p>
            <w:pPr>
              <w:spacing w:after="0" w:line="240" w:lineRule="auto"/>
              <w:rPr>
                <w:rFonts w:eastAsia="宋体"/>
                <w:b/>
                <w:sz w:val="20"/>
                <w:lang w:eastAsia="zh-CN"/>
              </w:rPr>
            </w:pPr>
            <w:r>
              <w:rPr>
                <w:rFonts w:hint="eastAsia" w:eastAsia="宋体"/>
                <w:b/>
                <w:sz w:val="20"/>
                <w:lang w:val="en-US" w:eastAsia="zh-CN"/>
              </w:rPr>
              <w:t>建议</w:t>
            </w:r>
            <w:r>
              <w:rPr>
                <w:rFonts w:hint="eastAsia" w:eastAsia="宋体"/>
                <w:b/>
                <w:sz w:val="20"/>
                <w:lang w:eastAsia="zh-CN"/>
              </w:rPr>
              <w:t>行动</w:t>
            </w:r>
          </w:p>
        </w:tc>
        <w:tc>
          <w:tcPr>
            <w:tcW w:w="2080" w:type="dxa"/>
          </w:tcPr>
          <w:p>
            <w:pPr>
              <w:spacing w:after="0" w:line="240" w:lineRule="auto"/>
              <w:rPr>
                <w:rFonts w:eastAsia="宋体"/>
                <w:b/>
                <w:sz w:val="20"/>
                <w:lang w:eastAsia="zh-CN"/>
              </w:rPr>
            </w:pPr>
            <w:r>
              <w:rPr>
                <w:rFonts w:hint="eastAsia" w:eastAsia="宋体"/>
                <w:b/>
                <w:sz w:val="20"/>
                <w:lang w:eastAsia="zh-CN"/>
              </w:rPr>
              <w:t>状态</w:t>
            </w:r>
          </w:p>
        </w:tc>
        <w:tc>
          <w:tcPr>
            <w:tcW w:w="2037" w:type="dxa"/>
          </w:tcPr>
          <w:p>
            <w:pPr>
              <w:spacing w:after="0" w:line="240" w:lineRule="auto"/>
              <w:rPr>
                <w:rFonts w:eastAsia="宋体"/>
                <w:b/>
                <w:sz w:val="20"/>
                <w:lang w:eastAsia="zh-CN"/>
              </w:rPr>
            </w:pPr>
            <w:r>
              <w:rPr>
                <w:rFonts w:hint="eastAsia" w:eastAsia="宋体"/>
                <w:b/>
                <w:sz w:val="20"/>
                <w:lang w:val="en-US" w:eastAsia="zh-CN"/>
              </w:rPr>
              <w:t>已</w:t>
            </w:r>
            <w:r>
              <w:rPr>
                <w:rFonts w:hint="eastAsia" w:eastAsia="宋体"/>
                <w:b/>
                <w:sz w:val="20"/>
                <w:lang w:eastAsia="zh-CN"/>
              </w:rPr>
              <w:t>采取的行动</w:t>
            </w:r>
          </w:p>
        </w:tc>
        <w:tc>
          <w:tcPr>
            <w:tcW w:w="2394" w:type="dxa"/>
          </w:tcPr>
          <w:p>
            <w:pPr>
              <w:spacing w:after="0" w:line="240" w:lineRule="auto"/>
              <w:rPr>
                <w:rFonts w:eastAsia="宋体"/>
                <w:b/>
                <w:sz w:val="20"/>
                <w:lang w:eastAsia="zh-CN"/>
              </w:rPr>
            </w:pPr>
            <w:r>
              <w:rPr>
                <w:rFonts w:hint="eastAsia" w:eastAsia="宋体"/>
                <w:b/>
                <w:sz w:val="20"/>
                <w:lang w:eastAsia="zh-CN"/>
              </w:rPr>
              <w:t>主要问题来源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5" w:type="dxa"/>
          </w:tcPr>
          <w:p>
            <w:pPr>
              <w:spacing w:after="0" w:line="240" w:lineRule="auto"/>
              <w:rPr>
                <w:rFonts w:eastAsia="宋体"/>
                <w:sz w:val="20"/>
                <w:lang w:eastAsia="zh-CN"/>
              </w:rPr>
            </w:pPr>
            <w:r>
              <w:rPr>
                <w:rFonts w:hint="eastAsia"/>
                <w:sz w:val="20"/>
                <w:lang w:eastAsia="zh-CN"/>
              </w:rPr>
              <w:t>鼓励</w:t>
            </w:r>
            <w:r>
              <w:rPr>
                <w:rFonts w:hint="eastAsia"/>
                <w:sz w:val="20"/>
                <w:lang w:val="en-US" w:eastAsia="zh-CN"/>
              </w:rPr>
              <w:t>各</w:t>
            </w:r>
            <w:r>
              <w:rPr>
                <w:rFonts w:hint="eastAsia"/>
                <w:sz w:val="20"/>
                <w:lang w:eastAsia="zh-CN"/>
              </w:rPr>
              <w:t>缔约方根据附件 B 第</w:t>
            </w:r>
            <w:r>
              <w:rPr>
                <w:rFonts w:hint="eastAsia" w:eastAsia="宋体"/>
                <w:sz w:val="20"/>
                <w:lang w:eastAsia="zh-CN"/>
              </w:rPr>
              <w:t>三</w:t>
            </w:r>
            <w:r>
              <w:rPr>
                <w:rFonts w:hint="eastAsia"/>
                <w:sz w:val="20"/>
                <w:lang w:eastAsia="zh-CN"/>
              </w:rPr>
              <w:t>部分第 4 (c) 段采取行动，促进研究和开发安全的化学和非化学</w:t>
            </w:r>
            <w:r>
              <w:rPr>
                <w:rFonts w:hint="eastAsia"/>
                <w:sz w:val="20"/>
                <w:lang w:val="en-US" w:eastAsia="zh-CN"/>
              </w:rPr>
              <w:t>替代品、</w:t>
            </w:r>
            <w:r>
              <w:rPr>
                <w:rFonts w:hint="eastAsia"/>
                <w:sz w:val="20"/>
                <w:lang w:eastAsia="zh-CN"/>
              </w:rPr>
              <w:t>工艺、方法和战略，以取代</w:t>
            </w:r>
            <w:r>
              <w:rPr>
                <w:rFonts w:hint="eastAsia"/>
                <w:sz w:val="20"/>
                <w:lang w:val="en-US" w:eastAsia="zh-CN"/>
              </w:rPr>
              <w:t>PFOS</w:t>
            </w:r>
            <w:r>
              <w:rPr>
                <w:rFonts w:hint="eastAsia"/>
                <w:sz w:val="20"/>
                <w:lang w:eastAsia="zh-CN"/>
              </w:rPr>
              <w:t>的使用</w:t>
            </w:r>
            <w:r>
              <w:rPr>
                <w:rFonts w:hint="eastAsia" w:eastAsia="宋体"/>
                <w:sz w:val="20"/>
                <w:lang w:eastAsia="zh-CN"/>
              </w:rPr>
              <w:t>。</w:t>
            </w:r>
          </w:p>
        </w:tc>
        <w:tc>
          <w:tcPr>
            <w:tcW w:w="2080" w:type="dxa"/>
          </w:tcPr>
          <w:p>
            <w:pPr>
              <w:spacing w:after="0" w:line="240" w:lineRule="auto"/>
              <w:rPr>
                <w:rFonts w:eastAsia="宋体"/>
                <w:sz w:val="20"/>
                <w:lang w:eastAsia="zh-CN"/>
              </w:rPr>
            </w:pPr>
            <w:r>
              <w:rPr>
                <w:rFonts w:hint="eastAsia" w:eastAsia="宋体"/>
                <w:sz w:val="20"/>
                <w:lang w:eastAsia="zh-CN"/>
              </w:rPr>
              <w:t>[] 是</w:t>
            </w:r>
          </w:p>
          <w:p>
            <w:pPr>
              <w:spacing w:after="0" w:line="240" w:lineRule="auto"/>
              <w:rPr>
                <w:rFonts w:eastAsia="宋体"/>
                <w:sz w:val="20"/>
                <w:lang w:eastAsia="zh-CN"/>
              </w:rPr>
            </w:pPr>
            <w:r>
              <w:rPr>
                <w:rFonts w:hint="eastAsia" w:eastAsia="宋体"/>
                <w:sz w:val="20"/>
                <w:lang w:eastAsia="zh-CN"/>
              </w:rPr>
              <w:t>[] 否</w:t>
            </w:r>
          </w:p>
        </w:tc>
        <w:tc>
          <w:tcPr>
            <w:tcW w:w="2037" w:type="dxa"/>
          </w:tcPr>
          <w:p>
            <w:pPr>
              <w:spacing w:after="0" w:line="240" w:lineRule="auto"/>
              <w:rPr>
                <w:sz w:val="20"/>
              </w:rPr>
            </w:pPr>
            <w:r>
              <w:rPr>
                <w:sz w:val="20"/>
              </w:rPr>
              <w:t>[]</w:t>
            </w:r>
          </w:p>
        </w:tc>
        <w:tc>
          <w:tcPr>
            <w:tcW w:w="2394" w:type="dxa"/>
          </w:tcPr>
          <w:p>
            <w:pPr>
              <w:spacing w:after="0" w:line="240" w:lineRule="auto"/>
              <w:rPr>
                <w:rFonts w:cstheme="minorHAnsi"/>
                <w:sz w:val="20"/>
                <w:lang w:eastAsia="zh-CN"/>
              </w:rPr>
            </w:pPr>
            <w:r>
              <w:rPr>
                <w:rFonts w:cstheme="minorHAnsi"/>
                <w:sz w:val="20"/>
                <w:lang w:eastAsia="zh-CN"/>
              </w:rPr>
              <w:t xml:space="preserve">[] </w:t>
            </w:r>
            <w:r>
              <w:rPr>
                <w:rFonts w:hint="eastAsia" w:cstheme="minorHAnsi"/>
                <w:sz w:val="20"/>
                <w:lang w:eastAsia="zh-CN"/>
              </w:rPr>
              <w:t>无法获得关于替代物质或方法的信息</w:t>
            </w:r>
          </w:p>
          <w:p>
            <w:pPr>
              <w:spacing w:after="0" w:line="240" w:lineRule="auto"/>
              <w:rPr>
                <w:rFonts w:cstheme="minorHAnsi"/>
                <w:sz w:val="20"/>
                <w:lang w:eastAsia="zh-CN"/>
              </w:rPr>
            </w:pPr>
            <w:r>
              <w:rPr>
                <w:rFonts w:eastAsia="MS Gothic" w:cstheme="minorHAnsi"/>
                <w:sz w:val="20"/>
                <w:lang w:eastAsia="zh-CN"/>
              </w:rPr>
              <w:t xml:space="preserve">[] </w:t>
            </w:r>
            <w:r>
              <w:rPr>
                <w:rFonts w:hint="eastAsia" w:eastAsiaTheme="minorHAnsi" w:cstheme="minorHAnsi"/>
                <w:sz w:val="20"/>
                <w:lang w:eastAsia="zh-CN"/>
              </w:rPr>
              <w:t>缺乏财政资源</w:t>
            </w:r>
          </w:p>
          <w:p>
            <w:pPr>
              <w:spacing w:after="0" w:line="240" w:lineRule="auto"/>
              <w:rPr>
                <w:rFonts w:cstheme="minorHAnsi"/>
                <w:sz w:val="20"/>
                <w:lang w:eastAsia="zh-CN"/>
              </w:rPr>
            </w:pPr>
            <w:r>
              <w:rPr>
                <w:rFonts w:eastAsia="MS Gothic" w:cstheme="minorHAnsi"/>
                <w:sz w:val="20"/>
                <w:lang w:eastAsia="zh-CN"/>
              </w:rPr>
              <w:t>[]</w:t>
            </w:r>
            <w:r>
              <w:rPr>
                <w:rFonts w:cstheme="minorHAnsi"/>
                <w:sz w:val="20"/>
                <w:lang w:eastAsia="zh-CN"/>
              </w:rPr>
              <w:t xml:space="preserve"> </w:t>
            </w:r>
            <w:r>
              <w:rPr>
                <w:rFonts w:hint="eastAsia" w:cstheme="minorHAnsi"/>
                <w:sz w:val="20"/>
                <w:lang w:eastAsia="zh-CN"/>
              </w:rPr>
              <w:t>技术能力不足</w:t>
            </w:r>
          </w:p>
          <w:p>
            <w:pPr>
              <w:spacing w:after="0" w:line="240" w:lineRule="auto"/>
              <w:rPr>
                <w:rFonts w:cstheme="minorHAnsi"/>
                <w:sz w:val="20"/>
              </w:rPr>
            </w:pPr>
            <w:r>
              <w:rPr>
                <w:rFonts w:hint="eastAsia" w:eastAsia="宋体" w:cstheme="minorHAnsi"/>
                <w:sz w:val="20"/>
                <w:lang w:eastAsia="zh-CN"/>
              </w:rPr>
              <w:t>[] 其他：</w:t>
            </w:r>
            <w:r>
              <w:rPr>
                <w:rFonts w:cstheme="minorHAnsi"/>
                <w:sz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5" w:type="dxa"/>
          </w:tcPr>
          <w:p>
            <w:pPr>
              <w:spacing w:after="0" w:line="240" w:lineRule="auto"/>
              <w:rPr>
                <w:sz w:val="20"/>
                <w:lang w:eastAsia="zh-CN"/>
              </w:rPr>
            </w:pPr>
            <w:r>
              <w:rPr>
                <w:rFonts w:hint="eastAsia"/>
                <w:sz w:val="20"/>
                <w:lang w:eastAsia="zh-CN"/>
              </w:rPr>
              <w:t>根据附件B第三部分第5(d)段采取行动，</w:t>
            </w:r>
            <w:r>
              <w:rPr>
                <w:rFonts w:hint="eastAsia"/>
                <w:sz w:val="20"/>
                <w:lang w:val="en-US" w:eastAsia="zh-CN"/>
              </w:rPr>
              <w:t>加强各国能力以安全过渡到依赖</w:t>
            </w:r>
            <w:r>
              <w:rPr>
                <w:rFonts w:eastAsia="Times New Roman"/>
                <w:lang w:eastAsia="zh-CN"/>
              </w:rPr>
              <w:t>PFOS</w:t>
            </w:r>
            <w:r>
              <w:rPr>
                <w:rFonts w:hint="eastAsia"/>
                <w:lang w:val="en-US" w:eastAsia="zh-CN"/>
              </w:rPr>
              <w:t>及</w:t>
            </w:r>
            <w:r>
              <w:rPr>
                <w:rFonts w:hint="eastAsia"/>
                <w:lang w:eastAsia="zh-CN"/>
              </w:rPr>
              <w:t>其盐类和</w:t>
            </w:r>
            <w:r>
              <w:rPr>
                <w:rFonts w:eastAsia="Times New Roman"/>
                <w:lang w:eastAsia="zh-CN"/>
              </w:rPr>
              <w:t>PFOSF</w:t>
            </w:r>
            <w:r>
              <w:rPr>
                <w:rFonts w:hint="eastAsia"/>
                <w:sz w:val="20"/>
                <w:lang w:eastAsia="zh-CN"/>
              </w:rPr>
              <w:t>的替代品</w:t>
            </w:r>
          </w:p>
        </w:tc>
        <w:tc>
          <w:tcPr>
            <w:tcW w:w="2080" w:type="dxa"/>
          </w:tcPr>
          <w:p>
            <w:pPr>
              <w:spacing w:after="0" w:line="240" w:lineRule="auto"/>
              <w:rPr>
                <w:rFonts w:eastAsia="宋体"/>
                <w:sz w:val="20"/>
                <w:lang w:eastAsia="zh-CN"/>
              </w:rPr>
            </w:pPr>
            <w:r>
              <w:rPr>
                <w:rFonts w:hint="eastAsia" w:eastAsia="宋体"/>
                <w:sz w:val="20"/>
                <w:lang w:eastAsia="zh-CN"/>
              </w:rPr>
              <w:t>[] 是</w:t>
            </w:r>
          </w:p>
          <w:p>
            <w:pPr>
              <w:spacing w:after="0" w:line="240" w:lineRule="auto"/>
              <w:rPr>
                <w:rFonts w:eastAsia="宋体"/>
                <w:sz w:val="20"/>
                <w:lang w:eastAsia="zh-CN"/>
              </w:rPr>
            </w:pPr>
            <w:r>
              <w:rPr>
                <w:rFonts w:hint="eastAsia" w:eastAsia="宋体"/>
                <w:sz w:val="20"/>
                <w:lang w:eastAsia="zh-CN"/>
              </w:rPr>
              <w:t>[] 否</w:t>
            </w:r>
          </w:p>
        </w:tc>
        <w:tc>
          <w:tcPr>
            <w:tcW w:w="2037" w:type="dxa"/>
          </w:tcPr>
          <w:p>
            <w:pPr>
              <w:spacing w:after="0" w:line="240" w:lineRule="auto"/>
              <w:rPr>
                <w:sz w:val="20"/>
              </w:rPr>
            </w:pPr>
            <w:r>
              <w:rPr>
                <w:sz w:val="20"/>
              </w:rPr>
              <w:t>[]</w:t>
            </w:r>
          </w:p>
        </w:tc>
        <w:tc>
          <w:tcPr>
            <w:tcW w:w="2394" w:type="dxa"/>
          </w:tcPr>
          <w:p>
            <w:pPr>
              <w:spacing w:after="0" w:line="240" w:lineRule="auto"/>
              <w:rPr>
                <w:rFonts w:cstheme="minorHAnsi"/>
                <w:sz w:val="20"/>
                <w:lang w:eastAsia="zh-CN"/>
              </w:rPr>
            </w:pPr>
            <w:r>
              <w:rPr>
                <w:rFonts w:cstheme="minorHAnsi"/>
                <w:sz w:val="20"/>
                <w:lang w:eastAsia="zh-CN"/>
              </w:rPr>
              <w:t xml:space="preserve">[] </w:t>
            </w:r>
            <w:r>
              <w:rPr>
                <w:rFonts w:hint="eastAsia" w:cstheme="minorHAnsi"/>
                <w:sz w:val="20"/>
                <w:lang w:eastAsia="zh-CN"/>
              </w:rPr>
              <w:t>无法获得关于替代物质或方法的信息</w:t>
            </w:r>
          </w:p>
          <w:p>
            <w:pPr>
              <w:spacing w:after="0" w:line="240" w:lineRule="auto"/>
              <w:rPr>
                <w:rFonts w:cstheme="minorHAnsi"/>
                <w:sz w:val="20"/>
                <w:lang w:eastAsia="zh-CN"/>
              </w:rPr>
            </w:pPr>
            <w:r>
              <w:rPr>
                <w:rFonts w:eastAsia="MS Gothic" w:cstheme="minorHAnsi"/>
                <w:sz w:val="20"/>
                <w:lang w:eastAsia="zh-CN"/>
              </w:rPr>
              <w:t xml:space="preserve">[] </w:t>
            </w:r>
            <w:r>
              <w:rPr>
                <w:rFonts w:hint="eastAsia" w:eastAsiaTheme="minorHAnsi" w:cstheme="minorHAnsi"/>
                <w:sz w:val="20"/>
                <w:lang w:eastAsia="zh-CN"/>
              </w:rPr>
              <w:t>缺乏财政资源</w:t>
            </w:r>
          </w:p>
          <w:p>
            <w:pPr>
              <w:spacing w:after="0" w:line="240" w:lineRule="auto"/>
              <w:rPr>
                <w:rFonts w:cstheme="minorHAnsi"/>
                <w:sz w:val="20"/>
                <w:lang w:eastAsia="zh-CN"/>
              </w:rPr>
            </w:pPr>
            <w:r>
              <w:rPr>
                <w:rFonts w:eastAsia="MS Gothic" w:cstheme="minorHAnsi"/>
                <w:sz w:val="20"/>
                <w:lang w:eastAsia="zh-CN"/>
              </w:rPr>
              <w:t>[]</w:t>
            </w:r>
            <w:r>
              <w:rPr>
                <w:rFonts w:cstheme="minorHAnsi"/>
                <w:sz w:val="20"/>
                <w:lang w:eastAsia="zh-CN"/>
              </w:rPr>
              <w:t xml:space="preserve"> </w:t>
            </w:r>
            <w:r>
              <w:rPr>
                <w:rFonts w:hint="eastAsia" w:cstheme="minorHAnsi"/>
                <w:sz w:val="20"/>
                <w:lang w:eastAsia="zh-CN"/>
              </w:rPr>
              <w:t>技术能力不足</w:t>
            </w:r>
          </w:p>
          <w:p>
            <w:pPr>
              <w:spacing w:after="0" w:line="240" w:lineRule="auto"/>
              <w:rPr>
                <w:rFonts w:cstheme="minorHAnsi"/>
                <w:sz w:val="20"/>
              </w:rPr>
            </w:pPr>
            <w:r>
              <w:rPr>
                <w:rFonts w:hint="eastAsia" w:eastAsia="宋体" w:cstheme="minorHAnsi"/>
                <w:sz w:val="20"/>
                <w:lang w:eastAsia="zh-CN"/>
              </w:rPr>
              <w:t>[] 其他：</w:t>
            </w:r>
            <w:r>
              <w:rPr>
                <w:rFonts w:cstheme="minorHAnsi"/>
                <w:sz w:val="20"/>
              </w:rPr>
              <w:t xml:space="preserve"> </w:t>
            </w:r>
          </w:p>
        </w:tc>
      </w:tr>
    </w:tbl>
    <w:p/>
    <w:p/>
    <w:p>
      <w:pPr>
        <w:pStyle w:val="5"/>
        <w:rPr>
          <w:lang w:eastAsia="zh-CN"/>
        </w:rPr>
      </w:pPr>
      <w:r>
        <w:rPr>
          <w:lang w:eastAsia="zh-CN"/>
        </w:rPr>
        <w:t>2.2.1.7</w:t>
      </w:r>
      <w:r>
        <w:rPr>
          <w:lang w:eastAsia="zh-CN"/>
        </w:rPr>
        <w:tab/>
      </w:r>
      <w:r>
        <w:rPr>
          <w:rFonts w:hint="eastAsia"/>
          <w:lang w:val="en-US" w:eastAsia="zh-CN"/>
        </w:rPr>
        <w:t>无意</w:t>
      </w:r>
      <w:r>
        <w:rPr>
          <w:rFonts w:hint="eastAsia"/>
          <w:lang w:eastAsia="zh-CN"/>
        </w:rPr>
        <w:t>POPs管理战略/行动计划/措施</w:t>
      </w:r>
    </w:p>
    <w:p>
      <w:pPr>
        <w:rPr>
          <w:rFonts w:hint="default"/>
          <w:lang w:val="en-US" w:eastAsia="zh-CN"/>
        </w:rPr>
      </w:pPr>
      <w:r>
        <w:rPr>
          <w:rFonts w:hint="eastAsia" w:eastAsia="宋体"/>
          <w:lang w:eastAsia="zh-CN"/>
        </w:rPr>
        <w:t>表[ ]</w:t>
      </w:r>
      <w:r>
        <w:rPr>
          <w:lang w:eastAsia="zh-CN"/>
        </w:rPr>
        <w:t xml:space="preserve"> </w:t>
      </w:r>
      <w:r>
        <w:rPr>
          <w:rFonts w:hint="eastAsia"/>
          <w:lang w:val="en-US" w:eastAsia="zh-CN"/>
        </w:rPr>
        <w:t>制订</w:t>
      </w:r>
      <w:r>
        <w:rPr>
          <w:rFonts w:hint="eastAsia"/>
          <w:lang w:eastAsia="zh-CN"/>
        </w:rPr>
        <w:t>行动计划以</w:t>
      </w:r>
      <w:r>
        <w:rPr>
          <w:rFonts w:hint="eastAsia"/>
          <w:lang w:val="en-US" w:eastAsia="zh-CN"/>
        </w:rPr>
        <w:t>查明附件C中所列化学物质的排放并说明其特点和予以处理</w:t>
      </w:r>
      <w:r>
        <w:rPr>
          <w:rFonts w:hint="eastAsia"/>
          <w:lang w:eastAsia="zh-CN"/>
        </w:rPr>
        <w:t>的</w:t>
      </w:r>
      <w:r>
        <w:rPr>
          <w:rFonts w:hint="eastAsia"/>
          <w:lang w:val="en-US" w:eastAsia="zh-CN"/>
        </w:rPr>
        <w:t>进展情况</w:t>
      </w:r>
    </w:p>
    <w:tbl>
      <w:tblPr>
        <w:tblStyle w:val="2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73"/>
        <w:gridCol w:w="1855"/>
        <w:gridCol w:w="1855"/>
        <w:gridCol w:w="2390"/>
        <w:gridCol w:w="3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1280" w:type="pct"/>
            <w:shd w:val="clear" w:color="auto" w:fill="auto"/>
            <w:noWrap/>
            <w:vAlign w:val="bottom"/>
          </w:tcPr>
          <w:p>
            <w:pPr>
              <w:spacing w:after="0" w:line="240" w:lineRule="auto"/>
              <w:rPr>
                <w:rFonts w:ascii="Calibri" w:hAnsi="Calibri" w:eastAsia="Times New Roman" w:cs="Calibri"/>
                <w:b/>
                <w:bCs/>
                <w:color w:val="000000"/>
                <w:sz w:val="20"/>
                <w:szCs w:val="20"/>
              </w:rPr>
            </w:pPr>
            <w:r>
              <w:rPr>
                <w:rFonts w:hint="eastAsia" w:ascii="Calibri" w:hAnsi="Calibri" w:eastAsia="Times New Roman" w:cs="Calibri"/>
                <w:b/>
                <w:bCs/>
                <w:color w:val="000000"/>
                <w:sz w:val="20"/>
                <w:szCs w:val="20"/>
              </w:rPr>
              <w:t>行动计划</w:t>
            </w:r>
          </w:p>
        </w:tc>
        <w:tc>
          <w:tcPr>
            <w:tcW w:w="704" w:type="pct"/>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现状</w:t>
            </w:r>
          </w:p>
        </w:tc>
        <w:tc>
          <w:tcPr>
            <w:tcW w:w="704" w:type="pct"/>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年份</w:t>
            </w:r>
          </w:p>
        </w:tc>
        <w:tc>
          <w:tcPr>
            <w:tcW w:w="907" w:type="pct"/>
            <w:shd w:val="clear" w:color="auto" w:fill="auto"/>
            <w:vAlign w:val="bottom"/>
          </w:tcPr>
          <w:p>
            <w:pPr>
              <w:spacing w:after="0" w:line="240" w:lineRule="auto"/>
              <w:rPr>
                <w:rFonts w:ascii="Calibri" w:hAnsi="Calibri" w:eastAsia="Times New Roman" w:cs="Calibri"/>
                <w:b/>
                <w:bCs/>
                <w:color w:val="000000"/>
                <w:sz w:val="20"/>
                <w:szCs w:val="20"/>
                <w:lang w:eastAsia="zh-CN"/>
              </w:rPr>
            </w:pPr>
            <w:r>
              <w:rPr>
                <w:rFonts w:hint="eastAsia" w:ascii="Calibri" w:hAnsi="Calibri" w:eastAsia="Times New Roman" w:cs="Calibri"/>
                <w:b/>
                <w:bCs/>
                <w:color w:val="000000"/>
                <w:sz w:val="20"/>
                <w:szCs w:val="20"/>
                <w:lang w:eastAsia="zh-CN"/>
              </w:rPr>
              <w:t>行动计划实施中</w:t>
            </w:r>
            <w:r>
              <w:rPr>
                <w:rFonts w:hint="eastAsia" w:ascii="Calibri" w:hAnsi="Calibri" w:eastAsia="Times New Roman" w:cs="Calibri"/>
                <w:b/>
                <w:bCs/>
                <w:color w:val="000000"/>
                <w:sz w:val="20"/>
                <w:szCs w:val="20"/>
                <w:lang w:val="en-US" w:eastAsia="zh-CN"/>
              </w:rPr>
              <w:t>是否遇到</w:t>
            </w:r>
            <w:r>
              <w:rPr>
                <w:rFonts w:hint="eastAsia" w:ascii="Calibri" w:hAnsi="Calibri" w:eastAsia="Times New Roman" w:cs="Calibri"/>
                <w:b/>
                <w:bCs/>
                <w:color w:val="000000"/>
                <w:sz w:val="20"/>
                <w:szCs w:val="20"/>
                <w:lang w:eastAsia="zh-CN"/>
              </w:rPr>
              <w:t>困难</w:t>
            </w:r>
          </w:p>
        </w:tc>
        <w:tc>
          <w:tcPr>
            <w:tcW w:w="1405" w:type="pct"/>
            <w:shd w:val="clear" w:color="auto" w:fill="auto"/>
            <w:vAlign w:val="bottom"/>
          </w:tcPr>
          <w:p>
            <w:pPr>
              <w:spacing w:after="0" w:line="240" w:lineRule="auto"/>
              <w:rPr>
                <w:rFonts w:ascii="Calibri" w:hAnsi="Calibri" w:eastAsia="Times New Roman" w:cs="Calibri"/>
                <w:b/>
                <w:bCs/>
                <w:color w:val="000000"/>
                <w:sz w:val="20"/>
                <w:szCs w:val="20"/>
              </w:rPr>
            </w:pPr>
            <w:r>
              <w:rPr>
                <w:rFonts w:hint="eastAsia" w:ascii="Calibri" w:hAnsi="Calibri" w:eastAsia="Times New Roman" w:cs="Calibri"/>
                <w:b/>
                <w:bCs/>
                <w:color w:val="000000"/>
                <w:sz w:val="20"/>
                <w:szCs w:val="20"/>
              </w:rPr>
              <w:t>主要问题来源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280" w:type="pct"/>
            <w:shd w:val="clear" w:color="auto" w:fill="auto"/>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旨在</w:t>
            </w:r>
            <w:r>
              <w:rPr>
                <w:rFonts w:hint="eastAsia" w:ascii="Calibri" w:hAnsi="Calibri" w:eastAsia="Times New Roman" w:cs="Calibri"/>
                <w:color w:val="000000"/>
                <w:sz w:val="20"/>
                <w:szCs w:val="20"/>
                <w:lang w:val="en-US" w:eastAsia="zh-CN"/>
              </w:rPr>
              <w:t>查明附件C中所列化学物质的排放并说明其特点和予以处理</w:t>
            </w:r>
            <w:r>
              <w:rPr>
                <w:rFonts w:hint="eastAsia" w:ascii="Calibri" w:hAnsi="Calibri" w:eastAsia="Times New Roman" w:cs="Calibri"/>
                <w:color w:val="000000"/>
                <w:sz w:val="20"/>
                <w:szCs w:val="20"/>
                <w:lang w:eastAsia="zh-CN"/>
              </w:rPr>
              <w:t>的行动计划</w:t>
            </w:r>
          </w:p>
        </w:tc>
        <w:tc>
          <w:tcPr>
            <w:tcW w:w="704" w:type="pct"/>
            <w:shd w:val="clear" w:color="auto" w:fill="auto"/>
            <w:vAlign w:val="bottom"/>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r>
              <w:rPr>
                <w:rFonts w:ascii="Calibri" w:hAnsi="Calibri" w:eastAsia="Times New Roman" w:cs="Calibri"/>
                <w:color w:val="000000"/>
                <w:sz w:val="20"/>
                <w:szCs w:val="20"/>
              </w:rPr>
              <w:br w:type="textWrapping"/>
            </w:r>
            <w:r>
              <w:rPr>
                <w:rFonts w:ascii="Calibri" w:hAnsi="Calibri" w:eastAsia="Times New Roman" w:cs="Calibri"/>
                <w:color w:val="000000"/>
                <w:sz w:val="20"/>
                <w:szCs w:val="20"/>
              </w:rPr>
              <w:t xml:space="preserve">[] </w:t>
            </w:r>
            <w:r>
              <w:rPr>
                <w:rFonts w:hint="eastAsia" w:ascii="Calibri" w:hAnsi="Calibri" w:eastAsia="宋体" w:cs="Calibri"/>
                <w:color w:val="000000"/>
                <w:sz w:val="20"/>
                <w:szCs w:val="20"/>
                <w:lang w:eastAsia="zh-CN"/>
              </w:rPr>
              <w:t>正在</w:t>
            </w:r>
            <w:r>
              <w:rPr>
                <w:rFonts w:hint="eastAsia" w:ascii="Calibri" w:hAnsi="Calibri" w:eastAsia="宋体" w:cs="Calibri"/>
                <w:color w:val="000000"/>
                <w:sz w:val="20"/>
                <w:szCs w:val="20"/>
                <w:lang w:val="en-US" w:eastAsia="zh-CN"/>
              </w:rPr>
              <w:t>制订</w:t>
            </w:r>
            <w:r>
              <w:rPr>
                <w:rFonts w:ascii="Calibri" w:hAnsi="Calibri" w:eastAsia="Times New Roman" w:cs="Calibri"/>
                <w:color w:val="000000"/>
                <w:sz w:val="20"/>
                <w:szCs w:val="20"/>
              </w:rPr>
              <w:br w:type="textWrapping"/>
            </w:r>
            <w:r>
              <w:rPr>
                <w:rFonts w:hint="eastAsia" w:ascii="Calibri" w:hAnsi="Calibri" w:eastAsia="宋体" w:cs="Calibri"/>
                <w:color w:val="000000"/>
                <w:sz w:val="20"/>
                <w:szCs w:val="20"/>
                <w:lang w:eastAsia="zh-CN"/>
              </w:rPr>
              <w:t>[] 否</w:t>
            </w:r>
          </w:p>
        </w:tc>
        <w:tc>
          <w:tcPr>
            <w:tcW w:w="704" w:type="pct"/>
            <w:shd w:val="clear" w:color="auto" w:fill="auto"/>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制定行动计划：</w:t>
            </w:r>
          </w:p>
          <w:p>
            <w:pPr>
              <w:spacing w:after="0" w:line="240" w:lineRule="auto"/>
              <w:rPr>
                <w:rFonts w:ascii="Calibri" w:hAnsi="Calibri" w:eastAsia="Times New Roman" w:cs="Calibri"/>
                <w:color w:val="000000"/>
                <w:sz w:val="20"/>
                <w:szCs w:val="20"/>
                <w:lang w:eastAsia="zh-CN"/>
              </w:rPr>
            </w:pPr>
          </w:p>
          <w:p>
            <w:pPr>
              <w:spacing w:after="0" w:line="240" w:lineRule="auto"/>
              <w:rPr>
                <w:rFonts w:hint="eastAsia"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审查和更新行动计划：</w:t>
            </w:r>
          </w:p>
          <w:p>
            <w:pPr>
              <w:spacing w:after="0" w:line="240" w:lineRule="auto"/>
              <w:rPr>
                <w:rFonts w:hint="eastAsia" w:ascii="Calibri" w:hAnsi="Calibri" w:eastAsia="Times New Roman" w:cs="Calibri"/>
                <w:color w:val="000000"/>
                <w:sz w:val="20"/>
                <w:szCs w:val="20"/>
                <w:lang w:eastAsia="zh-CN"/>
              </w:rPr>
            </w:pPr>
          </w:p>
        </w:tc>
        <w:tc>
          <w:tcPr>
            <w:tcW w:w="907" w:type="pct"/>
            <w:shd w:val="clear" w:color="auto" w:fill="auto"/>
            <w:vAlign w:val="bottom"/>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r>
              <w:rPr>
                <w:rFonts w:ascii="Calibri" w:hAnsi="Calibri" w:eastAsia="Times New Roman" w:cs="Calibri"/>
                <w:color w:val="000000"/>
                <w:sz w:val="20"/>
                <w:szCs w:val="20"/>
              </w:rPr>
              <w:br w:type="textWrapping"/>
            </w:r>
            <w:r>
              <w:rPr>
                <w:rFonts w:hint="eastAsia" w:ascii="Calibri" w:hAnsi="Calibri" w:eastAsia="宋体" w:cs="Calibri"/>
                <w:color w:val="000000"/>
                <w:sz w:val="20"/>
                <w:szCs w:val="20"/>
                <w:lang w:eastAsia="zh-CN"/>
              </w:rPr>
              <w:t>[] 否</w:t>
            </w:r>
          </w:p>
        </w:tc>
        <w:tc>
          <w:tcPr>
            <w:tcW w:w="1405" w:type="pct"/>
            <w:shd w:val="clear" w:color="auto" w:fill="auto"/>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缺少机构或政策框架。</w:t>
            </w:r>
          </w:p>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缺乏财政资源。</w:t>
            </w:r>
          </w:p>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人力资源有限。</w:t>
            </w:r>
          </w:p>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技术能力不足。</w:t>
            </w:r>
          </w:p>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 信息不</w:t>
            </w:r>
            <w:r>
              <w:rPr>
                <w:rFonts w:hint="eastAsia" w:ascii="Calibri" w:hAnsi="Calibri" w:eastAsia="Times New Roman" w:cs="Calibri"/>
                <w:color w:val="000000"/>
                <w:sz w:val="20"/>
                <w:szCs w:val="20"/>
                <w:lang w:eastAsia="zh-CN"/>
              </w:rPr>
              <w:t>充分</w:t>
            </w:r>
            <w:r>
              <w:rPr>
                <w:rFonts w:hint="eastAsia" w:ascii="Calibri" w:hAnsi="Calibri" w:eastAsia="Times New Roman" w:cs="Calibri"/>
                <w:color w:val="000000"/>
                <w:sz w:val="20"/>
                <w:szCs w:val="20"/>
              </w:rPr>
              <w:t>。</w:t>
            </w:r>
            <w:r>
              <w:rPr>
                <w:rFonts w:ascii="Calibri" w:hAnsi="Calibri" w:eastAsia="Times New Roman" w:cs="Calibri"/>
                <w:color w:val="000000"/>
                <w:sz w:val="20"/>
                <w:szCs w:val="20"/>
              </w:rPr>
              <w:br w:type="textWrapping"/>
            </w:r>
            <w:r>
              <w:rPr>
                <w:rFonts w:hint="eastAsia" w:ascii="Calibri" w:hAnsi="Calibri" w:eastAsia="宋体" w:cs="Calibri"/>
                <w:color w:val="000000"/>
                <w:sz w:val="20"/>
                <w:szCs w:val="20"/>
                <w:lang w:eastAsia="zh-CN"/>
              </w:rPr>
              <w:t>[] 其他：</w:t>
            </w:r>
            <w:r>
              <w:rPr>
                <w:rFonts w:ascii="Calibri" w:hAnsi="Calibri" w:eastAsia="Times New Roman" w:cs="Calibri"/>
                <w:color w:val="000000"/>
                <w:sz w:val="20"/>
                <w:szCs w:val="20"/>
              </w:rPr>
              <w:t xml:space="preserve"> </w:t>
            </w:r>
          </w:p>
        </w:tc>
      </w:tr>
    </w:tbl>
    <w:p/>
    <w:p>
      <w:pPr>
        <w:rPr>
          <w:lang w:eastAsia="zh-CN"/>
        </w:rPr>
      </w:pPr>
      <w:r>
        <w:rPr>
          <w:rFonts w:hint="eastAsia" w:eastAsia="宋体"/>
          <w:lang w:eastAsia="zh-CN"/>
        </w:rPr>
        <w:t>表[ ]</w:t>
      </w:r>
      <w:r>
        <w:rPr>
          <w:lang w:eastAsia="zh-CN"/>
        </w:rPr>
        <w:t xml:space="preserve"> </w:t>
      </w:r>
      <w:r>
        <w:rPr>
          <w:rFonts w:hint="eastAsia"/>
          <w:lang w:eastAsia="zh-CN"/>
        </w:rPr>
        <w:t>参与区域/次区域行动计划</w:t>
      </w:r>
      <w:r>
        <w:rPr>
          <w:rFonts w:hint="eastAsia"/>
          <w:lang w:val="en-US" w:eastAsia="zh-CN"/>
        </w:rPr>
        <w:t>以</w:t>
      </w:r>
      <w:r>
        <w:rPr>
          <w:rFonts w:hint="eastAsia"/>
          <w:lang w:eastAsia="zh-CN"/>
        </w:rPr>
        <w:t>识别、定性和</w:t>
      </w:r>
      <w:r>
        <w:rPr>
          <w:rFonts w:hint="eastAsia" w:eastAsia="宋体"/>
          <w:lang w:eastAsia="zh-CN"/>
        </w:rPr>
        <w:t>处置</w:t>
      </w:r>
      <w:r>
        <w:rPr>
          <w:rFonts w:hint="eastAsia"/>
          <w:lang w:eastAsia="zh-CN"/>
        </w:rPr>
        <w:t>附件C所列化学品的排放</w:t>
      </w:r>
      <w:r>
        <w:rPr>
          <w:rFonts w:hint="eastAsia"/>
          <w:lang w:val="en-US" w:eastAsia="zh-CN"/>
        </w:rPr>
        <w:t>的</w:t>
      </w:r>
      <w:r>
        <w:rPr>
          <w:rFonts w:hint="eastAsia"/>
          <w:lang w:eastAsia="zh-CN"/>
        </w:rPr>
        <w:t>情况</w:t>
      </w:r>
    </w:p>
    <w:tbl>
      <w:tblPr>
        <w:tblStyle w:val="20"/>
        <w:tblW w:w="936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0"/>
        <w:gridCol w:w="1600"/>
        <w:gridCol w:w="2865"/>
        <w:gridCol w:w="2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60" w:type="dxa"/>
            <w:shd w:val="clear" w:color="auto" w:fill="auto"/>
            <w:vAlign w:val="bottom"/>
          </w:tcPr>
          <w:p>
            <w:pPr>
              <w:spacing w:after="0" w:line="240" w:lineRule="auto"/>
              <w:rPr>
                <w:rFonts w:hint="default" w:ascii="Calibri" w:hAnsi="Calibri" w:eastAsia="宋体" w:cs="Calibri"/>
                <w:b/>
                <w:bCs/>
                <w:color w:val="000000"/>
                <w:sz w:val="20"/>
                <w:szCs w:val="20"/>
                <w:lang w:val="en-US" w:eastAsia="zh-CN"/>
              </w:rPr>
            </w:pPr>
            <w:r>
              <w:rPr>
                <w:rFonts w:hint="eastAsia" w:ascii="Calibri" w:hAnsi="Calibri" w:eastAsia="宋体" w:cs="Calibri"/>
                <w:b/>
                <w:bCs/>
                <w:color w:val="000000"/>
                <w:sz w:val="20"/>
                <w:szCs w:val="20"/>
                <w:lang w:eastAsia="zh-CN"/>
              </w:rPr>
              <w:t>行动</w:t>
            </w:r>
          </w:p>
        </w:tc>
        <w:tc>
          <w:tcPr>
            <w:tcW w:w="1600"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现状</w:t>
            </w:r>
          </w:p>
        </w:tc>
        <w:tc>
          <w:tcPr>
            <w:tcW w:w="2865" w:type="dxa"/>
            <w:shd w:val="clear" w:color="auto" w:fill="auto"/>
            <w:vAlign w:val="bottom"/>
          </w:tcPr>
          <w:p>
            <w:pPr>
              <w:spacing w:after="0" w:line="240" w:lineRule="auto"/>
              <w:rPr>
                <w:rFonts w:ascii="Calibri" w:hAnsi="Calibri" w:eastAsia="Times New Roman" w:cs="Calibri"/>
                <w:b/>
                <w:bCs/>
                <w:color w:val="000000"/>
                <w:sz w:val="20"/>
                <w:szCs w:val="20"/>
                <w:lang w:eastAsia="zh-CN"/>
              </w:rPr>
            </w:pPr>
            <w:r>
              <w:rPr>
                <w:rFonts w:hint="eastAsia" w:ascii="Calibri" w:hAnsi="Calibri" w:eastAsia="Times New Roman" w:cs="Calibri"/>
                <w:b/>
                <w:bCs/>
                <w:color w:val="000000"/>
                <w:sz w:val="20"/>
                <w:szCs w:val="20"/>
                <w:lang w:eastAsia="zh-CN"/>
              </w:rPr>
              <w:t>区域或次区域行动计划的名称</w:t>
            </w:r>
          </w:p>
        </w:tc>
        <w:tc>
          <w:tcPr>
            <w:tcW w:w="2135"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起始年份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2760" w:type="dxa"/>
            <w:shd w:val="clear" w:color="auto" w:fill="auto"/>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参与区域或次区域行动计划</w:t>
            </w:r>
          </w:p>
        </w:tc>
        <w:tc>
          <w:tcPr>
            <w:tcW w:w="1600" w:type="dxa"/>
            <w:shd w:val="clear" w:color="auto" w:fill="auto"/>
            <w:vAlign w:val="bottom"/>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r>
              <w:rPr>
                <w:rFonts w:ascii="Calibri" w:hAnsi="Calibri" w:eastAsia="Times New Roman" w:cs="Calibri"/>
                <w:color w:val="000000"/>
                <w:sz w:val="20"/>
                <w:szCs w:val="20"/>
              </w:rPr>
              <w:br w:type="textWrapping"/>
            </w:r>
            <w:r>
              <w:rPr>
                <w:rFonts w:hint="eastAsia" w:ascii="Calibri" w:hAnsi="Calibri" w:eastAsia="宋体" w:cs="Calibri"/>
                <w:color w:val="000000"/>
                <w:sz w:val="20"/>
                <w:szCs w:val="20"/>
                <w:lang w:eastAsia="zh-CN"/>
              </w:rPr>
              <w:t>[] 否</w:t>
            </w:r>
          </w:p>
        </w:tc>
        <w:tc>
          <w:tcPr>
            <w:tcW w:w="2865" w:type="dxa"/>
            <w:shd w:val="clear" w:color="auto" w:fill="auto"/>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2135" w:type="dxa"/>
            <w:shd w:val="clear" w:color="auto" w:fill="auto"/>
            <w:noWrap/>
            <w:vAlign w:val="bottom"/>
          </w:tcPr>
          <w:p>
            <w:pPr>
              <w:spacing w:after="0" w:line="240" w:lineRule="auto"/>
              <w:rPr>
                <w:rFonts w:ascii="Calibri" w:hAnsi="Calibri" w:eastAsia="Times New Roman" w:cs="Calibri"/>
                <w:color w:val="000000"/>
              </w:rPr>
            </w:pPr>
            <w:r>
              <w:rPr>
                <w:rFonts w:ascii="Calibri" w:hAnsi="Calibri" w:eastAsia="Times New Roman" w:cs="Calibri"/>
                <w:color w:val="000000"/>
              </w:rPr>
              <w:t>[]</w:t>
            </w:r>
          </w:p>
        </w:tc>
      </w:tr>
    </w:tbl>
    <w:p/>
    <w:p>
      <w:pPr>
        <w:rPr>
          <w:rFonts w:hint="default"/>
          <w:lang w:val="en-US" w:eastAsia="zh-CN"/>
        </w:rPr>
      </w:pPr>
      <w:r>
        <w:rPr>
          <w:rFonts w:hint="eastAsia" w:eastAsia="宋体"/>
          <w:lang w:eastAsia="zh-CN"/>
        </w:rPr>
        <w:t>表[ ]</w:t>
      </w:r>
      <w:r>
        <w:rPr>
          <w:lang w:eastAsia="zh-CN"/>
        </w:rPr>
        <w:t xml:space="preserve"> </w:t>
      </w:r>
      <w:r>
        <w:rPr>
          <w:rFonts w:hint="eastAsia"/>
          <w:lang w:val="en-US" w:eastAsia="zh-CN"/>
        </w:rPr>
        <w:t>对</w:t>
      </w:r>
      <w:r>
        <w:rPr>
          <w:rFonts w:hint="eastAsia"/>
          <w:lang w:eastAsia="zh-CN"/>
        </w:rPr>
        <w:t>无意排放</w:t>
      </w:r>
      <w:r>
        <w:rPr>
          <w:rFonts w:hint="eastAsia" w:eastAsia="宋体"/>
          <w:lang w:eastAsia="zh-CN"/>
        </w:rPr>
        <w:t>POPs</w:t>
      </w:r>
      <w:r>
        <w:rPr>
          <w:rFonts w:hint="eastAsia" w:eastAsia="宋体"/>
          <w:lang w:val="en-US" w:eastAsia="zh-CN"/>
        </w:rPr>
        <w:t>实行管理</w:t>
      </w:r>
      <w:r>
        <w:rPr>
          <w:rFonts w:hint="eastAsia"/>
          <w:lang w:eastAsia="zh-CN"/>
        </w:rPr>
        <w:t>的</w:t>
      </w:r>
      <w:r>
        <w:rPr>
          <w:rFonts w:hint="eastAsia"/>
          <w:lang w:val="en-US" w:eastAsia="zh-CN"/>
        </w:rPr>
        <w:t>有关</w:t>
      </w:r>
      <w:r>
        <w:rPr>
          <w:rFonts w:hint="eastAsia"/>
          <w:lang w:eastAsia="zh-CN"/>
        </w:rPr>
        <w:t>法律和政策的有效性评估</w:t>
      </w:r>
      <w:r>
        <w:rPr>
          <w:rFonts w:hint="eastAsia"/>
          <w:lang w:val="en-US" w:eastAsia="zh-CN"/>
        </w:rPr>
        <w:t>情况</w:t>
      </w:r>
    </w:p>
    <w:tbl>
      <w:tblPr>
        <w:tblStyle w:val="20"/>
        <w:tblW w:w="937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35"/>
        <w:gridCol w:w="270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335" w:type="dxa"/>
            <w:shd w:val="clear" w:color="auto" w:fill="auto"/>
            <w:vAlign w:val="bottom"/>
          </w:tcPr>
          <w:p>
            <w:pPr>
              <w:spacing w:after="0" w:line="240" w:lineRule="auto"/>
              <w:rPr>
                <w:rFonts w:hint="default" w:ascii="Calibri" w:hAnsi="Calibri" w:eastAsia="宋体" w:cs="Calibri"/>
                <w:b/>
                <w:bCs/>
                <w:color w:val="000000"/>
                <w:sz w:val="20"/>
                <w:szCs w:val="20"/>
                <w:lang w:val="en-US" w:eastAsia="zh-CN"/>
              </w:rPr>
            </w:pPr>
            <w:r>
              <w:rPr>
                <w:rFonts w:hint="eastAsia" w:ascii="Calibri" w:hAnsi="Calibri" w:eastAsia="宋体" w:cs="Calibri"/>
                <w:b/>
                <w:bCs/>
                <w:color w:val="000000"/>
                <w:sz w:val="20"/>
                <w:szCs w:val="20"/>
                <w:lang w:eastAsia="zh-CN"/>
              </w:rPr>
              <w:t>行动</w:t>
            </w:r>
          </w:p>
        </w:tc>
        <w:tc>
          <w:tcPr>
            <w:tcW w:w="2700"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现状</w:t>
            </w:r>
          </w:p>
        </w:tc>
        <w:tc>
          <w:tcPr>
            <w:tcW w:w="2340"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4335" w:type="dxa"/>
            <w:shd w:val="clear" w:color="auto" w:fill="auto"/>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评估为管理无意</w:t>
            </w:r>
            <w:r>
              <w:rPr>
                <w:rFonts w:hint="default" w:ascii="Calibri" w:hAnsi="Calibri" w:eastAsia="Times New Roman" w:cs="Calibri"/>
                <w:color w:val="000000"/>
                <w:sz w:val="20"/>
                <w:szCs w:val="20"/>
                <w:lang w:val="en-US" w:eastAsia="zh-CN"/>
              </w:rPr>
              <w:t>产生</w:t>
            </w:r>
            <w:r>
              <w:rPr>
                <w:rFonts w:hint="eastAsia" w:ascii="Calibri" w:hAnsi="Calibri" w:eastAsia="Times New Roman" w:cs="Calibri"/>
                <w:color w:val="000000"/>
                <w:sz w:val="20"/>
                <w:szCs w:val="20"/>
                <w:lang w:eastAsia="zh-CN"/>
              </w:rPr>
              <w:t>的</w:t>
            </w:r>
            <w:r>
              <w:rPr>
                <w:rFonts w:hint="eastAsia" w:ascii="Calibri" w:hAnsi="Calibri" w:eastAsia="宋体" w:cs="Calibri"/>
                <w:color w:val="000000"/>
                <w:sz w:val="20"/>
                <w:szCs w:val="20"/>
                <w:lang w:eastAsia="zh-CN"/>
              </w:rPr>
              <w:t>POPs</w:t>
            </w:r>
            <w:r>
              <w:rPr>
                <w:rFonts w:hint="eastAsia" w:ascii="Calibri" w:hAnsi="Calibri" w:eastAsia="Times New Roman" w:cs="Calibri"/>
                <w:color w:val="000000"/>
                <w:sz w:val="20"/>
                <w:szCs w:val="20"/>
                <w:lang w:eastAsia="zh-CN"/>
              </w:rPr>
              <w:t>排放而采取的法律和政策的</w:t>
            </w:r>
            <w:r>
              <w:rPr>
                <w:rFonts w:hint="eastAsia" w:ascii="Calibri" w:hAnsi="Calibri" w:eastAsia="Times New Roman" w:cs="Calibri"/>
                <w:color w:val="000000"/>
                <w:sz w:val="20"/>
                <w:szCs w:val="20"/>
                <w:lang w:val="en-US" w:eastAsia="zh-CN"/>
              </w:rPr>
              <w:t>成效</w:t>
            </w:r>
          </w:p>
        </w:tc>
        <w:tc>
          <w:tcPr>
            <w:tcW w:w="2700" w:type="dxa"/>
            <w:shd w:val="clear" w:color="auto" w:fill="auto"/>
            <w:vAlign w:val="bottom"/>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r>
              <w:rPr>
                <w:rFonts w:ascii="Calibri" w:hAnsi="Calibri" w:eastAsia="Times New Roman" w:cs="Calibri"/>
                <w:color w:val="000000"/>
                <w:sz w:val="20"/>
                <w:szCs w:val="20"/>
              </w:rPr>
              <w:br w:type="textWrapping"/>
            </w:r>
            <w:r>
              <w:rPr>
                <w:rFonts w:ascii="Calibri" w:hAnsi="Calibri" w:eastAsia="Times New Roman" w:cs="Calibri"/>
                <w:color w:val="000000"/>
                <w:sz w:val="20"/>
                <w:szCs w:val="20"/>
              </w:rPr>
              <w:t xml:space="preserve">[] </w:t>
            </w:r>
            <w:r>
              <w:rPr>
                <w:rFonts w:hint="eastAsia" w:ascii="Calibri" w:hAnsi="Calibri" w:eastAsia="宋体" w:cs="Calibri"/>
                <w:color w:val="000000"/>
                <w:sz w:val="20"/>
                <w:szCs w:val="20"/>
                <w:lang w:eastAsia="zh-CN"/>
              </w:rPr>
              <w:t>正在进行</w:t>
            </w:r>
            <w:r>
              <w:rPr>
                <w:rFonts w:ascii="Calibri" w:hAnsi="Calibri" w:eastAsia="Times New Roman" w:cs="Calibri"/>
                <w:color w:val="000000"/>
                <w:sz w:val="20"/>
                <w:szCs w:val="20"/>
              </w:rPr>
              <w:br w:type="textWrapping"/>
            </w:r>
            <w:r>
              <w:rPr>
                <w:rFonts w:hint="eastAsia" w:ascii="Calibri" w:hAnsi="Calibri" w:eastAsia="宋体" w:cs="Calibri"/>
                <w:color w:val="000000"/>
                <w:sz w:val="20"/>
                <w:szCs w:val="20"/>
                <w:lang w:eastAsia="zh-CN"/>
              </w:rPr>
              <w:t>[] 否</w:t>
            </w:r>
          </w:p>
        </w:tc>
        <w:tc>
          <w:tcPr>
            <w:tcW w:w="2340" w:type="dxa"/>
            <w:shd w:val="clear" w:color="auto" w:fill="auto"/>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r>
    </w:tbl>
    <w:p/>
    <w:p>
      <w:pPr>
        <w:rPr>
          <w:lang w:eastAsia="zh-CN"/>
        </w:rPr>
      </w:pPr>
      <w:r>
        <w:rPr>
          <w:rFonts w:hint="eastAsia" w:eastAsia="宋体"/>
          <w:lang w:eastAsia="zh-CN"/>
        </w:rPr>
        <w:t>表[ ]</w:t>
      </w:r>
      <w:r>
        <w:rPr>
          <w:lang w:eastAsia="zh-CN"/>
        </w:rPr>
        <w:t xml:space="preserve"> </w:t>
      </w:r>
      <w:r>
        <w:rPr>
          <w:rFonts w:hint="eastAsia"/>
          <w:lang w:val="en-US" w:eastAsia="zh-CN"/>
        </w:rPr>
        <w:t>促进或要求</w:t>
      </w:r>
      <w:r>
        <w:rPr>
          <w:rFonts w:hint="eastAsia"/>
          <w:lang w:eastAsia="zh-CN"/>
        </w:rPr>
        <w:t>对新来源和现有来源</w:t>
      </w:r>
      <w:r>
        <w:rPr>
          <w:rFonts w:hint="eastAsia"/>
          <w:lang w:val="en-US" w:eastAsia="zh-CN"/>
        </w:rPr>
        <w:t>采用</w:t>
      </w:r>
      <w:r>
        <w:rPr>
          <w:rFonts w:hint="eastAsia"/>
          <w:lang w:eastAsia="zh-CN"/>
        </w:rPr>
        <w:t>最佳</w:t>
      </w:r>
      <w:r>
        <w:rPr>
          <w:rFonts w:hint="eastAsia" w:eastAsia="宋体"/>
          <w:lang w:val="en-US" w:eastAsia="zh-CN"/>
        </w:rPr>
        <w:t>可行</w:t>
      </w:r>
      <w:r>
        <w:rPr>
          <w:rFonts w:hint="eastAsia"/>
          <w:lang w:eastAsia="zh-CN"/>
        </w:rPr>
        <w:t>技术（BAT）和最佳环境实践（BEP）的情况</w:t>
      </w:r>
    </w:p>
    <w:tbl>
      <w:tblPr>
        <w:tblStyle w:val="20"/>
        <w:tblW w:w="9582"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1247"/>
        <w:gridCol w:w="3402"/>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531" w:type="dxa"/>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措施</w:t>
            </w:r>
          </w:p>
        </w:tc>
        <w:tc>
          <w:tcPr>
            <w:tcW w:w="1247" w:type="dxa"/>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现状</w:t>
            </w:r>
          </w:p>
        </w:tc>
        <w:tc>
          <w:tcPr>
            <w:tcW w:w="3402"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新来源</w:t>
            </w:r>
          </w:p>
        </w:tc>
        <w:tc>
          <w:tcPr>
            <w:tcW w:w="3402"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现有来源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31" w:type="dxa"/>
            <w:shd w:val="clear" w:color="auto" w:fill="auto"/>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促进</w:t>
            </w:r>
            <w:r>
              <w:rPr>
                <w:rFonts w:hint="eastAsia" w:ascii="Calibri" w:hAnsi="Calibri" w:eastAsia="Times New Roman" w:cs="Calibri"/>
                <w:color w:val="000000"/>
                <w:sz w:val="20"/>
                <w:szCs w:val="20"/>
                <w:lang w:val="en-US" w:eastAsia="zh-CN"/>
              </w:rPr>
              <w:t>或要求</w:t>
            </w:r>
            <w:r>
              <w:rPr>
                <w:rFonts w:hint="eastAsia" w:ascii="Calibri" w:hAnsi="Calibri" w:eastAsia="Times New Roman" w:cs="Calibri"/>
                <w:color w:val="000000"/>
                <w:sz w:val="20"/>
                <w:szCs w:val="20"/>
                <w:lang w:eastAsia="zh-CN"/>
              </w:rPr>
              <w:t>对新来源和现有来源</w:t>
            </w:r>
            <w:r>
              <w:rPr>
                <w:rFonts w:hint="eastAsia" w:ascii="Calibri" w:hAnsi="Calibri" w:eastAsia="Times New Roman" w:cs="Calibri"/>
                <w:color w:val="000000"/>
                <w:sz w:val="20"/>
                <w:szCs w:val="20"/>
                <w:lang w:val="en-US" w:eastAsia="zh-CN"/>
              </w:rPr>
              <w:t>采用</w:t>
            </w:r>
            <w:r>
              <w:rPr>
                <w:rFonts w:hint="eastAsia" w:ascii="Calibri" w:hAnsi="Calibri" w:eastAsia="Times New Roman" w:cs="Calibri"/>
                <w:color w:val="000000"/>
                <w:sz w:val="20"/>
                <w:szCs w:val="20"/>
                <w:lang w:eastAsia="zh-CN"/>
              </w:rPr>
              <w:t>最佳</w:t>
            </w:r>
            <w:r>
              <w:rPr>
                <w:rFonts w:hint="eastAsia" w:ascii="Calibri" w:hAnsi="Calibri" w:eastAsia="Times New Roman" w:cs="Calibri"/>
                <w:color w:val="000000"/>
                <w:sz w:val="20"/>
                <w:szCs w:val="20"/>
                <w:lang w:val="en-US" w:eastAsia="zh-CN"/>
              </w:rPr>
              <w:t>可行</w:t>
            </w:r>
            <w:r>
              <w:rPr>
                <w:rFonts w:hint="eastAsia" w:ascii="Calibri" w:hAnsi="Calibri" w:eastAsia="Times New Roman" w:cs="Calibri"/>
                <w:color w:val="000000"/>
                <w:sz w:val="20"/>
                <w:szCs w:val="20"/>
                <w:lang w:eastAsia="zh-CN"/>
              </w:rPr>
              <w:t>技术（BAT）和最佳</w:t>
            </w:r>
            <w:r>
              <w:rPr>
                <w:rFonts w:hint="eastAsia" w:ascii="Calibri" w:hAnsi="Calibri" w:eastAsia="宋体" w:cs="Calibri"/>
                <w:color w:val="000000"/>
                <w:sz w:val="20"/>
                <w:szCs w:val="20"/>
                <w:lang w:eastAsia="zh-CN"/>
              </w:rPr>
              <w:t>环境实践</w:t>
            </w:r>
            <w:r>
              <w:rPr>
                <w:rFonts w:hint="eastAsia" w:ascii="Calibri" w:hAnsi="Calibri" w:eastAsia="Times New Roman" w:cs="Calibri"/>
                <w:color w:val="000000"/>
                <w:sz w:val="20"/>
                <w:szCs w:val="20"/>
                <w:lang w:eastAsia="zh-CN"/>
              </w:rPr>
              <w:t>（BEP）</w:t>
            </w:r>
          </w:p>
        </w:tc>
        <w:tc>
          <w:tcPr>
            <w:tcW w:w="1247" w:type="dxa"/>
            <w:shd w:val="clear" w:color="auto" w:fill="auto"/>
            <w:vAlign w:val="bottom"/>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r>
              <w:rPr>
                <w:rFonts w:ascii="Calibri" w:hAnsi="Calibri" w:eastAsia="Times New Roman" w:cs="Calibri"/>
                <w:color w:val="000000"/>
                <w:sz w:val="20"/>
                <w:szCs w:val="20"/>
              </w:rPr>
              <w:br w:type="textWrapping"/>
            </w:r>
            <w:r>
              <w:rPr>
                <w:rFonts w:ascii="Calibri" w:hAnsi="Calibri" w:eastAsia="Times New Roman" w:cs="Calibri"/>
                <w:color w:val="000000"/>
                <w:sz w:val="20"/>
                <w:szCs w:val="20"/>
              </w:rPr>
              <w:t xml:space="preserve">[] </w:t>
            </w:r>
            <w:r>
              <w:rPr>
                <w:rFonts w:hint="eastAsia" w:ascii="Calibri" w:hAnsi="Calibri" w:eastAsia="宋体" w:cs="Calibri"/>
                <w:color w:val="000000"/>
                <w:sz w:val="20"/>
                <w:szCs w:val="20"/>
                <w:lang w:eastAsia="zh-CN"/>
              </w:rPr>
              <w:t>正在进行</w:t>
            </w:r>
            <w:r>
              <w:rPr>
                <w:rFonts w:ascii="Calibri" w:hAnsi="Calibri" w:eastAsia="Times New Roman" w:cs="Calibri"/>
                <w:color w:val="000000"/>
                <w:sz w:val="20"/>
                <w:szCs w:val="20"/>
              </w:rPr>
              <w:br w:type="textWrapping"/>
            </w:r>
            <w:r>
              <w:rPr>
                <w:rFonts w:hint="eastAsia" w:ascii="Calibri" w:hAnsi="Calibri" w:eastAsia="宋体" w:cs="Calibri"/>
                <w:color w:val="000000"/>
                <w:sz w:val="20"/>
                <w:szCs w:val="20"/>
                <w:lang w:eastAsia="zh-CN"/>
              </w:rPr>
              <w:t>[] 否</w:t>
            </w:r>
          </w:p>
        </w:tc>
        <w:tc>
          <w:tcPr>
            <w:tcW w:w="3402" w:type="dxa"/>
            <w:shd w:val="clear" w:color="auto" w:fill="auto"/>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要求对所有来源类别</w:t>
            </w:r>
            <w:r>
              <w:rPr>
                <w:rFonts w:hint="eastAsia" w:ascii="Calibri" w:hAnsi="Calibri" w:eastAsia="Times New Roman" w:cs="Calibri"/>
                <w:color w:val="000000"/>
                <w:sz w:val="20"/>
                <w:szCs w:val="20"/>
                <w:lang w:val="en-US" w:eastAsia="zh-CN"/>
              </w:rPr>
              <w:t>采用</w:t>
            </w:r>
            <w:r>
              <w:rPr>
                <w:rFonts w:hint="eastAsia" w:ascii="Calibri" w:hAnsi="Calibri" w:eastAsia="宋体" w:cs="Calibri"/>
                <w:color w:val="000000"/>
                <w:sz w:val="20"/>
                <w:szCs w:val="20"/>
                <w:lang w:eastAsia="zh-CN"/>
              </w:rPr>
              <w:t>B</w:t>
            </w:r>
            <w:r>
              <w:rPr>
                <w:rFonts w:hint="eastAsia" w:ascii="Calibri" w:hAnsi="Calibri" w:eastAsia="Times New Roman" w:cs="Calibri"/>
                <w:color w:val="000000"/>
                <w:sz w:val="20"/>
                <w:szCs w:val="20"/>
                <w:lang w:eastAsia="zh-CN"/>
              </w:rPr>
              <w:t>AT。</w:t>
            </w:r>
          </w:p>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起始年份：</w:t>
            </w:r>
          </w:p>
          <w:p>
            <w:pPr>
              <w:spacing w:after="0" w:line="240" w:lineRule="auto"/>
              <w:rPr>
                <w:rFonts w:ascii="Calibri" w:hAnsi="Calibri" w:eastAsia="Times New Roman" w:cs="Calibri"/>
                <w:color w:val="000000"/>
                <w:sz w:val="20"/>
                <w:szCs w:val="20"/>
                <w:lang w:eastAsia="zh-CN"/>
              </w:rPr>
            </w:pPr>
          </w:p>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要求仅对已确定优先</w:t>
            </w:r>
            <w:r>
              <w:rPr>
                <w:rFonts w:hint="eastAsia" w:ascii="Calibri" w:hAnsi="Calibri" w:eastAsia="宋体" w:cs="Calibri"/>
                <w:color w:val="000000"/>
                <w:sz w:val="20"/>
                <w:szCs w:val="20"/>
                <w:lang w:eastAsia="zh-CN"/>
              </w:rPr>
              <w:t>来</w:t>
            </w:r>
            <w:r>
              <w:rPr>
                <w:rFonts w:hint="eastAsia" w:ascii="Calibri" w:hAnsi="Calibri" w:eastAsia="Times New Roman" w:cs="Calibri"/>
                <w:color w:val="000000"/>
                <w:sz w:val="20"/>
                <w:szCs w:val="20"/>
                <w:lang w:eastAsia="zh-CN"/>
              </w:rPr>
              <w:t>源的类别</w:t>
            </w:r>
            <w:r>
              <w:rPr>
                <w:rFonts w:hint="eastAsia" w:ascii="Calibri" w:hAnsi="Calibri" w:eastAsia="Times New Roman" w:cs="Calibri"/>
                <w:color w:val="000000"/>
                <w:sz w:val="20"/>
                <w:szCs w:val="20"/>
                <w:lang w:val="en-US" w:eastAsia="zh-CN"/>
              </w:rPr>
              <w:t>采用</w:t>
            </w:r>
            <w:r>
              <w:rPr>
                <w:rFonts w:hint="eastAsia" w:ascii="Calibri" w:hAnsi="Calibri" w:eastAsia="Times New Roman" w:cs="Calibri"/>
                <w:color w:val="000000"/>
                <w:sz w:val="20"/>
                <w:szCs w:val="20"/>
                <w:lang w:eastAsia="zh-CN"/>
              </w:rPr>
              <w:t>BAT。</w:t>
            </w:r>
          </w:p>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起始年份：</w:t>
            </w:r>
          </w:p>
          <w:p>
            <w:pPr>
              <w:spacing w:after="0" w:line="240" w:lineRule="auto"/>
              <w:rPr>
                <w:rFonts w:ascii="Calibri" w:hAnsi="Calibri" w:eastAsia="Times New Roman" w:cs="Calibri"/>
                <w:color w:val="000000"/>
                <w:sz w:val="20"/>
                <w:szCs w:val="20"/>
                <w:lang w:eastAsia="zh-CN"/>
              </w:rPr>
            </w:pPr>
          </w:p>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促进对所有</w:t>
            </w:r>
            <w:r>
              <w:rPr>
                <w:rFonts w:hint="eastAsia" w:ascii="Calibri" w:hAnsi="Calibri" w:eastAsia="宋体" w:cs="Calibri"/>
                <w:color w:val="000000"/>
                <w:sz w:val="20"/>
                <w:szCs w:val="20"/>
                <w:lang w:eastAsia="zh-CN"/>
              </w:rPr>
              <w:t>来</w:t>
            </w:r>
            <w:r>
              <w:rPr>
                <w:rFonts w:hint="eastAsia" w:ascii="Calibri" w:hAnsi="Calibri" w:eastAsia="Times New Roman" w:cs="Calibri"/>
                <w:color w:val="000000"/>
                <w:sz w:val="20"/>
                <w:szCs w:val="20"/>
                <w:lang w:eastAsia="zh-CN"/>
              </w:rPr>
              <w:t>源</w:t>
            </w:r>
            <w:r>
              <w:rPr>
                <w:rFonts w:hint="eastAsia" w:ascii="Calibri" w:hAnsi="Calibri" w:eastAsia="宋体" w:cs="Calibri"/>
                <w:color w:val="000000"/>
                <w:sz w:val="20"/>
                <w:szCs w:val="20"/>
                <w:lang w:eastAsia="zh-CN"/>
              </w:rPr>
              <w:t>的</w:t>
            </w:r>
            <w:r>
              <w:rPr>
                <w:rFonts w:hint="eastAsia" w:ascii="Calibri" w:hAnsi="Calibri" w:eastAsia="Times New Roman" w:cs="Calibri"/>
                <w:color w:val="000000"/>
                <w:sz w:val="20"/>
                <w:szCs w:val="20"/>
                <w:lang w:eastAsia="zh-CN"/>
              </w:rPr>
              <w:t>类别</w:t>
            </w:r>
            <w:r>
              <w:rPr>
                <w:rFonts w:hint="eastAsia" w:ascii="Calibri" w:hAnsi="Calibri" w:eastAsia="Times New Roman" w:cs="Calibri"/>
                <w:color w:val="000000"/>
                <w:sz w:val="20"/>
                <w:szCs w:val="20"/>
                <w:lang w:val="en-US" w:eastAsia="zh-CN"/>
              </w:rPr>
              <w:t>采</w:t>
            </w:r>
            <w:r>
              <w:rPr>
                <w:rFonts w:hint="eastAsia" w:ascii="Calibri" w:hAnsi="Calibri" w:eastAsia="宋体" w:cs="Calibri"/>
                <w:color w:val="000000"/>
                <w:sz w:val="20"/>
                <w:szCs w:val="20"/>
                <w:lang w:val="en-US" w:eastAsia="zh-CN"/>
              </w:rPr>
              <w:t>用</w:t>
            </w:r>
            <w:r>
              <w:rPr>
                <w:rFonts w:hint="eastAsia" w:ascii="Calibri" w:hAnsi="Calibri" w:eastAsia="Times New Roman" w:cs="Calibri"/>
                <w:color w:val="000000"/>
                <w:sz w:val="20"/>
                <w:szCs w:val="20"/>
                <w:lang w:eastAsia="zh-CN"/>
              </w:rPr>
              <w:t>BAT。</w:t>
            </w:r>
          </w:p>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起始年份：</w:t>
            </w:r>
          </w:p>
          <w:p>
            <w:pPr>
              <w:spacing w:after="0" w:line="240" w:lineRule="auto"/>
              <w:rPr>
                <w:rFonts w:ascii="Calibri" w:hAnsi="Calibri" w:eastAsia="Times New Roman" w:cs="Calibri"/>
                <w:color w:val="000000"/>
                <w:sz w:val="20"/>
                <w:szCs w:val="20"/>
                <w:lang w:eastAsia="zh-CN"/>
              </w:rPr>
            </w:pPr>
          </w:p>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xml:space="preserve">[] </w:t>
            </w:r>
            <w:r>
              <w:rPr>
                <w:rFonts w:hint="eastAsia" w:ascii="Calibri" w:hAnsi="Calibri" w:eastAsia="Times New Roman" w:cs="Calibri"/>
                <w:color w:val="000000"/>
                <w:sz w:val="20"/>
                <w:szCs w:val="20"/>
                <w:lang w:val="en-US" w:eastAsia="zh-CN"/>
              </w:rPr>
              <w:t>促进</w:t>
            </w:r>
            <w:r>
              <w:rPr>
                <w:rFonts w:hint="eastAsia" w:ascii="Calibri" w:hAnsi="Calibri" w:eastAsia="Times New Roman" w:cs="Calibri"/>
                <w:color w:val="000000"/>
                <w:sz w:val="20"/>
                <w:szCs w:val="20"/>
                <w:lang w:eastAsia="zh-CN"/>
              </w:rPr>
              <w:t>仅对</w:t>
            </w:r>
            <w:r>
              <w:rPr>
                <w:rFonts w:hint="eastAsia" w:ascii="Calibri" w:hAnsi="Calibri" w:eastAsia="Times New Roman" w:cs="Calibri"/>
                <w:color w:val="000000"/>
                <w:sz w:val="20"/>
                <w:szCs w:val="20"/>
                <w:lang w:val="en-US" w:eastAsia="zh-CN"/>
              </w:rPr>
              <w:t>已</w:t>
            </w:r>
            <w:r>
              <w:rPr>
                <w:rFonts w:hint="eastAsia" w:ascii="Calibri" w:hAnsi="Calibri" w:eastAsia="Times New Roman" w:cs="Calibri"/>
                <w:color w:val="000000"/>
                <w:sz w:val="20"/>
                <w:szCs w:val="20"/>
                <w:lang w:eastAsia="zh-CN"/>
              </w:rPr>
              <w:t>确定优先来源的类别</w:t>
            </w:r>
            <w:r>
              <w:rPr>
                <w:rFonts w:hint="eastAsia" w:ascii="Calibri" w:hAnsi="Calibri" w:eastAsia="Times New Roman" w:cs="Calibri"/>
                <w:color w:val="000000"/>
                <w:sz w:val="20"/>
                <w:szCs w:val="20"/>
                <w:lang w:val="en-US" w:eastAsia="zh-CN"/>
              </w:rPr>
              <w:t>采用</w:t>
            </w:r>
            <w:r>
              <w:rPr>
                <w:rFonts w:hint="eastAsia" w:ascii="Calibri" w:hAnsi="Calibri" w:eastAsia="Times New Roman" w:cs="Calibri"/>
                <w:color w:val="000000"/>
                <w:sz w:val="20"/>
                <w:szCs w:val="20"/>
                <w:lang w:eastAsia="zh-CN"/>
              </w:rPr>
              <w:t>BAT。</w:t>
            </w:r>
          </w:p>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起始年份：</w:t>
            </w:r>
          </w:p>
          <w:p>
            <w:pPr>
              <w:spacing w:after="0" w:line="240" w:lineRule="auto"/>
              <w:rPr>
                <w:rFonts w:ascii="Calibri" w:hAnsi="Calibri" w:eastAsia="Times New Roman" w:cs="Calibri"/>
                <w:color w:val="000000"/>
                <w:sz w:val="20"/>
                <w:szCs w:val="20"/>
                <w:lang w:eastAsia="zh-CN"/>
              </w:rPr>
            </w:pPr>
          </w:p>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促进对所有</w:t>
            </w:r>
            <w:r>
              <w:rPr>
                <w:rFonts w:hint="eastAsia" w:ascii="Calibri" w:hAnsi="Calibri" w:eastAsia="宋体" w:cs="Calibri"/>
                <w:color w:val="000000"/>
                <w:sz w:val="20"/>
                <w:szCs w:val="20"/>
                <w:lang w:eastAsia="zh-CN"/>
              </w:rPr>
              <w:t>来</w:t>
            </w:r>
            <w:r>
              <w:rPr>
                <w:rFonts w:hint="eastAsia" w:ascii="Calibri" w:hAnsi="Calibri" w:eastAsia="Times New Roman" w:cs="Calibri"/>
                <w:color w:val="000000"/>
                <w:sz w:val="20"/>
                <w:szCs w:val="20"/>
                <w:lang w:eastAsia="zh-CN"/>
              </w:rPr>
              <w:t>源</w:t>
            </w:r>
            <w:r>
              <w:rPr>
                <w:rFonts w:hint="eastAsia" w:ascii="Calibri" w:hAnsi="Calibri" w:eastAsia="宋体" w:cs="Calibri"/>
                <w:color w:val="000000"/>
                <w:sz w:val="20"/>
                <w:szCs w:val="20"/>
                <w:lang w:eastAsia="zh-CN"/>
              </w:rPr>
              <w:t>的</w:t>
            </w:r>
            <w:r>
              <w:rPr>
                <w:rFonts w:hint="eastAsia" w:ascii="Calibri" w:hAnsi="Calibri" w:eastAsia="Times New Roman" w:cs="Calibri"/>
                <w:color w:val="000000"/>
                <w:sz w:val="20"/>
                <w:szCs w:val="20"/>
                <w:lang w:eastAsia="zh-CN"/>
              </w:rPr>
              <w:t>类别</w:t>
            </w:r>
            <w:r>
              <w:rPr>
                <w:rFonts w:hint="eastAsia" w:ascii="Calibri" w:hAnsi="Calibri" w:eastAsia="Times New Roman" w:cs="Calibri"/>
                <w:color w:val="000000"/>
                <w:sz w:val="20"/>
                <w:szCs w:val="20"/>
                <w:lang w:val="en-US" w:eastAsia="zh-CN"/>
              </w:rPr>
              <w:t>采用</w:t>
            </w:r>
            <w:r>
              <w:rPr>
                <w:rFonts w:hint="eastAsia" w:ascii="Calibri" w:hAnsi="Calibri" w:eastAsia="Times New Roman" w:cs="Calibri"/>
                <w:color w:val="000000"/>
                <w:sz w:val="20"/>
                <w:szCs w:val="20"/>
                <w:lang w:eastAsia="zh-CN"/>
              </w:rPr>
              <w:t>BEP。</w:t>
            </w:r>
          </w:p>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起始年份：</w:t>
            </w:r>
          </w:p>
          <w:p>
            <w:pPr>
              <w:spacing w:after="0" w:line="240" w:lineRule="auto"/>
              <w:rPr>
                <w:rFonts w:ascii="Calibri" w:hAnsi="Calibri" w:eastAsia="Times New Roman" w:cs="Calibri"/>
                <w:color w:val="000000"/>
                <w:sz w:val="20"/>
                <w:szCs w:val="20"/>
                <w:lang w:eastAsia="zh-CN"/>
              </w:rPr>
            </w:pPr>
          </w:p>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xml:space="preserve">[] </w:t>
            </w:r>
            <w:r>
              <w:rPr>
                <w:rFonts w:hint="eastAsia" w:ascii="Calibri" w:hAnsi="Calibri" w:eastAsia="Times New Roman" w:cs="Calibri"/>
                <w:color w:val="000000"/>
                <w:sz w:val="20"/>
                <w:szCs w:val="20"/>
                <w:lang w:val="en-US" w:eastAsia="zh-CN"/>
              </w:rPr>
              <w:t>促进</w:t>
            </w:r>
            <w:r>
              <w:rPr>
                <w:rFonts w:hint="eastAsia" w:ascii="Calibri" w:hAnsi="Calibri" w:eastAsia="Times New Roman" w:cs="Calibri"/>
                <w:color w:val="000000"/>
                <w:sz w:val="20"/>
                <w:szCs w:val="20"/>
                <w:lang w:eastAsia="zh-CN"/>
              </w:rPr>
              <w:t>仅</w:t>
            </w:r>
            <w:r>
              <w:rPr>
                <w:rFonts w:hint="eastAsia" w:ascii="Calibri" w:hAnsi="Calibri" w:eastAsia="Times New Roman" w:cs="Calibri"/>
                <w:color w:val="000000"/>
                <w:sz w:val="20"/>
                <w:szCs w:val="20"/>
                <w:lang w:val="en-US" w:eastAsia="zh-CN"/>
              </w:rPr>
              <w:t>对</w:t>
            </w:r>
            <w:r>
              <w:rPr>
                <w:rFonts w:hint="eastAsia" w:ascii="Calibri" w:hAnsi="Calibri" w:eastAsia="Times New Roman" w:cs="Calibri"/>
                <w:color w:val="000000"/>
                <w:sz w:val="20"/>
                <w:szCs w:val="20"/>
                <w:lang w:eastAsia="zh-CN"/>
              </w:rPr>
              <w:t>已确定优先</w:t>
            </w:r>
            <w:r>
              <w:rPr>
                <w:rFonts w:hint="eastAsia" w:ascii="Calibri" w:hAnsi="Calibri" w:eastAsia="宋体" w:cs="Calibri"/>
                <w:color w:val="000000"/>
                <w:sz w:val="20"/>
                <w:szCs w:val="20"/>
                <w:lang w:eastAsia="zh-CN"/>
              </w:rPr>
              <w:t>来</w:t>
            </w:r>
            <w:r>
              <w:rPr>
                <w:rFonts w:hint="eastAsia" w:ascii="Calibri" w:hAnsi="Calibri" w:eastAsia="Times New Roman" w:cs="Calibri"/>
                <w:color w:val="000000"/>
                <w:sz w:val="20"/>
                <w:szCs w:val="20"/>
                <w:lang w:eastAsia="zh-CN"/>
              </w:rPr>
              <w:t>源的类别</w:t>
            </w:r>
            <w:r>
              <w:rPr>
                <w:rFonts w:hint="eastAsia" w:ascii="Calibri" w:hAnsi="Calibri" w:eastAsia="Times New Roman" w:cs="Calibri"/>
                <w:color w:val="000000"/>
                <w:sz w:val="20"/>
                <w:szCs w:val="20"/>
                <w:lang w:val="en-US" w:eastAsia="zh-CN"/>
              </w:rPr>
              <w:t>采用</w:t>
            </w:r>
            <w:r>
              <w:rPr>
                <w:rFonts w:hint="eastAsia" w:ascii="Calibri" w:hAnsi="Calibri" w:eastAsia="Times New Roman" w:cs="Calibri"/>
                <w:color w:val="000000"/>
                <w:sz w:val="20"/>
                <w:szCs w:val="20"/>
                <w:lang w:eastAsia="zh-CN"/>
              </w:rPr>
              <w:t>BEP</w:t>
            </w:r>
          </w:p>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起始年份：</w:t>
            </w:r>
          </w:p>
        </w:tc>
        <w:tc>
          <w:tcPr>
            <w:tcW w:w="3402" w:type="dxa"/>
            <w:shd w:val="clear" w:color="auto" w:fill="auto"/>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要求对所有来源类别</w:t>
            </w:r>
            <w:r>
              <w:rPr>
                <w:rFonts w:hint="eastAsia" w:ascii="Calibri" w:hAnsi="Calibri" w:eastAsia="Times New Roman" w:cs="Calibri"/>
                <w:color w:val="000000"/>
                <w:sz w:val="20"/>
                <w:szCs w:val="20"/>
                <w:lang w:val="en-US" w:eastAsia="zh-CN"/>
              </w:rPr>
              <w:t>采</w:t>
            </w:r>
            <w:r>
              <w:rPr>
                <w:rFonts w:hint="eastAsia" w:ascii="Calibri" w:hAnsi="Calibri" w:eastAsia="宋体" w:cs="Calibri"/>
                <w:color w:val="000000"/>
                <w:sz w:val="20"/>
                <w:szCs w:val="20"/>
                <w:lang w:val="en-US" w:eastAsia="zh-CN"/>
              </w:rPr>
              <w:t>用</w:t>
            </w:r>
            <w:r>
              <w:rPr>
                <w:rFonts w:hint="eastAsia" w:ascii="Calibri" w:hAnsi="Calibri" w:eastAsia="Times New Roman" w:cs="Calibri"/>
                <w:color w:val="000000"/>
                <w:sz w:val="20"/>
                <w:szCs w:val="20"/>
                <w:lang w:eastAsia="zh-CN"/>
              </w:rPr>
              <w:t>BAT。</w:t>
            </w:r>
          </w:p>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起始年份：</w:t>
            </w:r>
          </w:p>
          <w:p>
            <w:pPr>
              <w:spacing w:after="0" w:line="240" w:lineRule="auto"/>
              <w:rPr>
                <w:rFonts w:ascii="Calibri" w:hAnsi="Calibri" w:eastAsia="Times New Roman" w:cs="Calibri"/>
                <w:color w:val="000000"/>
                <w:sz w:val="20"/>
                <w:szCs w:val="20"/>
                <w:lang w:eastAsia="zh-CN"/>
              </w:rPr>
            </w:pPr>
          </w:p>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要求仅对已确定优先</w:t>
            </w:r>
            <w:r>
              <w:rPr>
                <w:rFonts w:hint="eastAsia" w:ascii="Calibri" w:hAnsi="Calibri" w:eastAsia="宋体" w:cs="Calibri"/>
                <w:color w:val="000000"/>
                <w:sz w:val="20"/>
                <w:szCs w:val="20"/>
                <w:lang w:eastAsia="zh-CN"/>
              </w:rPr>
              <w:t>来</w:t>
            </w:r>
            <w:r>
              <w:rPr>
                <w:rFonts w:hint="eastAsia" w:ascii="Calibri" w:hAnsi="Calibri" w:eastAsia="Times New Roman" w:cs="Calibri"/>
                <w:color w:val="000000"/>
                <w:sz w:val="20"/>
                <w:szCs w:val="20"/>
                <w:lang w:eastAsia="zh-CN"/>
              </w:rPr>
              <w:t>源的类别</w:t>
            </w:r>
            <w:r>
              <w:rPr>
                <w:rFonts w:hint="eastAsia" w:ascii="Calibri" w:hAnsi="Calibri" w:eastAsia="Times New Roman" w:cs="Calibri"/>
                <w:color w:val="000000"/>
                <w:sz w:val="20"/>
                <w:szCs w:val="20"/>
                <w:lang w:val="en-US" w:eastAsia="zh-CN"/>
              </w:rPr>
              <w:t>采</w:t>
            </w:r>
            <w:r>
              <w:rPr>
                <w:rFonts w:hint="eastAsia" w:ascii="Calibri" w:hAnsi="Calibri" w:eastAsia="宋体" w:cs="Calibri"/>
                <w:color w:val="000000"/>
                <w:sz w:val="20"/>
                <w:szCs w:val="20"/>
                <w:lang w:val="en-US" w:eastAsia="zh-CN"/>
              </w:rPr>
              <w:t>用</w:t>
            </w:r>
            <w:r>
              <w:rPr>
                <w:rFonts w:hint="eastAsia" w:ascii="Calibri" w:hAnsi="Calibri" w:eastAsia="Times New Roman" w:cs="Calibri"/>
                <w:color w:val="000000"/>
                <w:sz w:val="20"/>
                <w:szCs w:val="20"/>
                <w:lang w:eastAsia="zh-CN"/>
              </w:rPr>
              <w:t>BAT。</w:t>
            </w:r>
          </w:p>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起始年份：</w:t>
            </w:r>
          </w:p>
          <w:p>
            <w:pPr>
              <w:spacing w:after="0" w:line="240" w:lineRule="auto"/>
              <w:rPr>
                <w:rFonts w:ascii="Calibri" w:hAnsi="Calibri" w:eastAsia="Times New Roman" w:cs="Calibri"/>
                <w:color w:val="000000"/>
                <w:sz w:val="20"/>
                <w:szCs w:val="20"/>
                <w:lang w:eastAsia="zh-CN"/>
              </w:rPr>
            </w:pPr>
          </w:p>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促进对所有</w:t>
            </w:r>
            <w:r>
              <w:rPr>
                <w:rFonts w:hint="eastAsia" w:ascii="Calibri" w:hAnsi="Calibri" w:eastAsia="宋体" w:cs="Calibri"/>
                <w:color w:val="000000"/>
                <w:sz w:val="20"/>
                <w:szCs w:val="20"/>
                <w:lang w:eastAsia="zh-CN"/>
              </w:rPr>
              <w:t>来</w:t>
            </w:r>
            <w:r>
              <w:rPr>
                <w:rFonts w:hint="eastAsia" w:ascii="Calibri" w:hAnsi="Calibri" w:eastAsia="Times New Roman" w:cs="Calibri"/>
                <w:color w:val="000000"/>
                <w:sz w:val="20"/>
                <w:szCs w:val="20"/>
                <w:lang w:eastAsia="zh-CN"/>
              </w:rPr>
              <w:t>源</w:t>
            </w:r>
            <w:r>
              <w:rPr>
                <w:rFonts w:hint="eastAsia" w:ascii="Calibri" w:hAnsi="Calibri" w:eastAsia="宋体" w:cs="Calibri"/>
                <w:color w:val="000000"/>
                <w:sz w:val="20"/>
                <w:szCs w:val="20"/>
                <w:lang w:eastAsia="zh-CN"/>
              </w:rPr>
              <w:t>的</w:t>
            </w:r>
            <w:r>
              <w:rPr>
                <w:rFonts w:hint="eastAsia" w:ascii="Calibri" w:hAnsi="Calibri" w:eastAsia="Times New Roman" w:cs="Calibri"/>
                <w:color w:val="000000"/>
                <w:sz w:val="20"/>
                <w:szCs w:val="20"/>
                <w:lang w:eastAsia="zh-CN"/>
              </w:rPr>
              <w:t>类别</w:t>
            </w:r>
            <w:r>
              <w:rPr>
                <w:rFonts w:hint="eastAsia" w:ascii="Calibri" w:hAnsi="Calibri" w:eastAsia="Times New Roman" w:cs="Calibri"/>
                <w:color w:val="000000"/>
                <w:sz w:val="20"/>
                <w:szCs w:val="20"/>
                <w:lang w:val="en-US" w:eastAsia="zh-CN"/>
              </w:rPr>
              <w:t>采</w:t>
            </w:r>
            <w:r>
              <w:rPr>
                <w:rFonts w:hint="eastAsia" w:ascii="Calibri" w:hAnsi="Calibri" w:eastAsia="宋体" w:cs="Calibri"/>
                <w:color w:val="000000"/>
                <w:sz w:val="20"/>
                <w:szCs w:val="20"/>
                <w:lang w:val="en-US" w:eastAsia="zh-CN"/>
              </w:rPr>
              <w:t>用</w:t>
            </w:r>
            <w:r>
              <w:rPr>
                <w:rFonts w:hint="eastAsia" w:ascii="Calibri" w:hAnsi="Calibri" w:eastAsia="Times New Roman" w:cs="Calibri"/>
                <w:color w:val="000000"/>
                <w:sz w:val="20"/>
                <w:szCs w:val="20"/>
                <w:lang w:eastAsia="zh-CN"/>
              </w:rPr>
              <w:t>BAT。</w:t>
            </w:r>
          </w:p>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起始年份：</w:t>
            </w:r>
          </w:p>
          <w:p>
            <w:pPr>
              <w:spacing w:after="0" w:line="240" w:lineRule="auto"/>
              <w:rPr>
                <w:rFonts w:ascii="Calibri" w:hAnsi="Calibri" w:eastAsia="Times New Roman" w:cs="Calibri"/>
                <w:color w:val="000000"/>
                <w:sz w:val="20"/>
                <w:szCs w:val="20"/>
                <w:lang w:eastAsia="zh-CN"/>
              </w:rPr>
            </w:pPr>
          </w:p>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xml:space="preserve">[] </w:t>
            </w:r>
            <w:r>
              <w:rPr>
                <w:rFonts w:hint="eastAsia" w:ascii="Calibri" w:hAnsi="Calibri" w:eastAsia="Times New Roman" w:cs="Calibri"/>
                <w:color w:val="000000"/>
                <w:sz w:val="20"/>
                <w:szCs w:val="20"/>
                <w:lang w:val="en-US" w:eastAsia="zh-CN"/>
              </w:rPr>
              <w:t>促进</w:t>
            </w:r>
            <w:r>
              <w:rPr>
                <w:rFonts w:hint="eastAsia" w:ascii="Calibri" w:hAnsi="Calibri" w:eastAsia="Times New Roman" w:cs="Calibri"/>
                <w:color w:val="000000"/>
                <w:sz w:val="20"/>
                <w:szCs w:val="20"/>
                <w:lang w:eastAsia="zh-CN"/>
              </w:rPr>
              <w:t>仅对</w:t>
            </w:r>
            <w:r>
              <w:rPr>
                <w:rFonts w:hint="eastAsia" w:ascii="Calibri" w:hAnsi="Calibri" w:eastAsia="Times New Roman" w:cs="Calibri"/>
                <w:color w:val="000000"/>
                <w:sz w:val="20"/>
                <w:szCs w:val="20"/>
                <w:lang w:val="en-US" w:eastAsia="zh-CN"/>
              </w:rPr>
              <w:t>已</w:t>
            </w:r>
            <w:r>
              <w:rPr>
                <w:rFonts w:hint="eastAsia" w:ascii="Calibri" w:hAnsi="Calibri" w:eastAsia="Times New Roman" w:cs="Calibri"/>
                <w:color w:val="000000"/>
                <w:sz w:val="20"/>
                <w:szCs w:val="20"/>
                <w:lang w:eastAsia="zh-CN"/>
              </w:rPr>
              <w:t>确定优先来源的类别</w:t>
            </w:r>
            <w:r>
              <w:rPr>
                <w:rFonts w:hint="eastAsia" w:ascii="Calibri" w:hAnsi="Calibri" w:eastAsia="Times New Roman" w:cs="Calibri"/>
                <w:color w:val="000000"/>
                <w:sz w:val="20"/>
                <w:szCs w:val="20"/>
                <w:lang w:val="en-US" w:eastAsia="zh-CN"/>
              </w:rPr>
              <w:t>采用</w:t>
            </w:r>
            <w:r>
              <w:rPr>
                <w:rFonts w:hint="eastAsia" w:ascii="Calibri" w:hAnsi="Calibri" w:eastAsia="Times New Roman" w:cs="Calibri"/>
                <w:color w:val="000000"/>
                <w:sz w:val="20"/>
                <w:szCs w:val="20"/>
                <w:lang w:eastAsia="zh-CN"/>
              </w:rPr>
              <w:t>BAT。</w:t>
            </w:r>
          </w:p>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起始年份：</w:t>
            </w:r>
          </w:p>
          <w:p>
            <w:pPr>
              <w:spacing w:after="0" w:line="240" w:lineRule="auto"/>
              <w:rPr>
                <w:rFonts w:ascii="Calibri" w:hAnsi="Calibri" w:eastAsia="Times New Roman" w:cs="Calibri"/>
                <w:color w:val="000000"/>
                <w:sz w:val="20"/>
                <w:szCs w:val="20"/>
                <w:lang w:eastAsia="zh-CN"/>
              </w:rPr>
            </w:pPr>
          </w:p>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促进对所有</w:t>
            </w:r>
            <w:r>
              <w:rPr>
                <w:rFonts w:hint="eastAsia" w:ascii="Calibri" w:hAnsi="Calibri" w:eastAsia="宋体" w:cs="Calibri"/>
                <w:color w:val="000000"/>
                <w:sz w:val="20"/>
                <w:szCs w:val="20"/>
                <w:lang w:eastAsia="zh-CN"/>
              </w:rPr>
              <w:t>来</w:t>
            </w:r>
            <w:r>
              <w:rPr>
                <w:rFonts w:hint="eastAsia" w:ascii="Calibri" w:hAnsi="Calibri" w:eastAsia="Times New Roman" w:cs="Calibri"/>
                <w:color w:val="000000"/>
                <w:sz w:val="20"/>
                <w:szCs w:val="20"/>
                <w:lang w:eastAsia="zh-CN"/>
              </w:rPr>
              <w:t>源</w:t>
            </w:r>
            <w:r>
              <w:rPr>
                <w:rFonts w:hint="eastAsia" w:ascii="Calibri" w:hAnsi="Calibri" w:eastAsia="宋体" w:cs="Calibri"/>
                <w:color w:val="000000"/>
                <w:sz w:val="20"/>
                <w:szCs w:val="20"/>
                <w:lang w:eastAsia="zh-CN"/>
              </w:rPr>
              <w:t>的</w:t>
            </w:r>
            <w:r>
              <w:rPr>
                <w:rFonts w:hint="eastAsia" w:ascii="Calibri" w:hAnsi="Calibri" w:eastAsia="Times New Roman" w:cs="Calibri"/>
                <w:color w:val="000000"/>
                <w:sz w:val="20"/>
                <w:szCs w:val="20"/>
                <w:lang w:eastAsia="zh-CN"/>
              </w:rPr>
              <w:t>类别</w:t>
            </w:r>
            <w:r>
              <w:rPr>
                <w:rFonts w:hint="eastAsia" w:ascii="Calibri" w:hAnsi="Calibri" w:eastAsia="Times New Roman" w:cs="Calibri"/>
                <w:color w:val="000000"/>
                <w:sz w:val="20"/>
                <w:szCs w:val="20"/>
                <w:lang w:val="en-US" w:eastAsia="zh-CN"/>
              </w:rPr>
              <w:t>采用</w:t>
            </w:r>
            <w:r>
              <w:rPr>
                <w:rFonts w:hint="eastAsia" w:ascii="Calibri" w:hAnsi="Calibri" w:eastAsia="Times New Roman" w:cs="Calibri"/>
                <w:color w:val="000000"/>
                <w:sz w:val="20"/>
                <w:szCs w:val="20"/>
                <w:lang w:eastAsia="zh-CN"/>
              </w:rPr>
              <w:t>BEP。</w:t>
            </w:r>
          </w:p>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起始年份：</w:t>
            </w:r>
          </w:p>
          <w:p>
            <w:pPr>
              <w:spacing w:after="0" w:line="240" w:lineRule="auto"/>
              <w:rPr>
                <w:rFonts w:ascii="Calibri" w:hAnsi="Calibri" w:eastAsia="Times New Roman" w:cs="Calibri"/>
                <w:color w:val="000000"/>
                <w:sz w:val="20"/>
                <w:szCs w:val="20"/>
                <w:lang w:eastAsia="zh-CN"/>
              </w:rPr>
            </w:pPr>
          </w:p>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xml:space="preserve">[] </w:t>
            </w:r>
            <w:r>
              <w:rPr>
                <w:rFonts w:hint="eastAsia" w:ascii="Calibri" w:hAnsi="Calibri" w:eastAsia="Times New Roman" w:cs="Calibri"/>
                <w:color w:val="000000"/>
                <w:sz w:val="20"/>
                <w:szCs w:val="20"/>
                <w:lang w:val="en-US" w:eastAsia="zh-CN"/>
              </w:rPr>
              <w:t>促进</w:t>
            </w:r>
            <w:r>
              <w:rPr>
                <w:rFonts w:hint="eastAsia" w:ascii="Calibri" w:hAnsi="Calibri" w:eastAsia="Times New Roman" w:cs="Calibri"/>
                <w:color w:val="000000"/>
                <w:sz w:val="20"/>
                <w:szCs w:val="20"/>
                <w:lang w:eastAsia="zh-CN"/>
              </w:rPr>
              <w:t>仅</w:t>
            </w:r>
            <w:r>
              <w:rPr>
                <w:rFonts w:hint="eastAsia" w:ascii="Calibri" w:hAnsi="Calibri" w:eastAsia="Times New Roman" w:cs="Calibri"/>
                <w:color w:val="000000"/>
                <w:sz w:val="20"/>
                <w:szCs w:val="20"/>
                <w:lang w:val="en-US" w:eastAsia="zh-CN"/>
              </w:rPr>
              <w:t>对</w:t>
            </w:r>
            <w:r>
              <w:rPr>
                <w:rFonts w:hint="eastAsia" w:ascii="Calibri" w:hAnsi="Calibri" w:eastAsia="Times New Roman" w:cs="Calibri"/>
                <w:color w:val="000000"/>
                <w:sz w:val="20"/>
                <w:szCs w:val="20"/>
                <w:lang w:eastAsia="zh-CN"/>
              </w:rPr>
              <w:t>已确定优先</w:t>
            </w:r>
            <w:r>
              <w:rPr>
                <w:rFonts w:hint="eastAsia" w:ascii="Calibri" w:hAnsi="Calibri" w:eastAsia="宋体" w:cs="Calibri"/>
                <w:color w:val="000000"/>
                <w:sz w:val="20"/>
                <w:szCs w:val="20"/>
                <w:lang w:eastAsia="zh-CN"/>
              </w:rPr>
              <w:t>来</w:t>
            </w:r>
            <w:r>
              <w:rPr>
                <w:rFonts w:hint="eastAsia" w:ascii="Calibri" w:hAnsi="Calibri" w:eastAsia="Times New Roman" w:cs="Calibri"/>
                <w:color w:val="000000"/>
                <w:sz w:val="20"/>
                <w:szCs w:val="20"/>
                <w:lang w:eastAsia="zh-CN"/>
              </w:rPr>
              <w:t>源的类别</w:t>
            </w:r>
            <w:r>
              <w:rPr>
                <w:rFonts w:hint="eastAsia" w:ascii="Calibri" w:hAnsi="Calibri" w:eastAsia="Times New Roman" w:cs="Calibri"/>
                <w:color w:val="000000"/>
                <w:sz w:val="20"/>
                <w:szCs w:val="20"/>
                <w:lang w:val="en-US" w:eastAsia="zh-CN"/>
              </w:rPr>
              <w:t>采用</w:t>
            </w:r>
            <w:r>
              <w:rPr>
                <w:rFonts w:hint="eastAsia" w:ascii="Calibri" w:hAnsi="Calibri" w:eastAsia="Times New Roman" w:cs="Calibri"/>
                <w:color w:val="000000"/>
                <w:sz w:val="20"/>
                <w:szCs w:val="20"/>
                <w:lang w:eastAsia="zh-CN"/>
              </w:rPr>
              <w:t>BEP</w:t>
            </w:r>
          </w:p>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起始年份：</w:t>
            </w:r>
          </w:p>
        </w:tc>
      </w:tr>
    </w:tbl>
    <w:p/>
    <w:p/>
    <w:p>
      <w:pPr>
        <w:pStyle w:val="5"/>
        <w:rPr>
          <w:rFonts w:eastAsia="Times New Roman"/>
          <w:lang w:eastAsia="zh-CN"/>
        </w:rPr>
      </w:pPr>
      <w:r>
        <w:rPr>
          <w:rFonts w:eastAsia="Times New Roman"/>
          <w:lang w:eastAsia="zh-CN"/>
        </w:rPr>
        <w:t>2.2.1.8</w:t>
      </w:r>
      <w:r>
        <w:rPr>
          <w:rFonts w:eastAsia="Times New Roman"/>
          <w:lang w:eastAsia="zh-CN"/>
        </w:rPr>
        <w:tab/>
      </w:r>
      <w:r>
        <w:rPr>
          <w:rFonts w:eastAsia="Times New Roman"/>
          <w:lang w:eastAsia="zh-CN"/>
        </w:rPr>
        <w:t>POPs</w:t>
      </w:r>
      <w:r>
        <w:rPr>
          <w:rFonts w:hint="eastAsia" w:eastAsia="Times New Roman"/>
          <w:lang w:val="en-US" w:eastAsia="zh-CN"/>
        </w:rPr>
        <w:t>库存</w:t>
      </w:r>
      <w:r>
        <w:rPr>
          <w:rFonts w:hint="eastAsia" w:eastAsia="Times New Roman"/>
          <w:lang w:eastAsia="zh-CN"/>
        </w:rPr>
        <w:t>和废物管理战略/措施</w:t>
      </w:r>
    </w:p>
    <w:p>
      <w:pPr>
        <w:rPr>
          <w:rFonts w:eastAsia="宋体"/>
          <w:lang w:eastAsia="zh-CN"/>
        </w:rPr>
      </w:pPr>
    </w:p>
    <w:p>
      <w:pPr>
        <w:rPr>
          <w:lang w:eastAsia="zh-CN"/>
        </w:rPr>
      </w:pPr>
      <w:r>
        <w:rPr>
          <w:rFonts w:hint="eastAsia" w:eastAsia="宋体"/>
          <w:lang w:eastAsia="zh-CN"/>
        </w:rPr>
        <w:t>表[ ]</w:t>
      </w:r>
      <w:r>
        <w:rPr>
          <w:lang w:eastAsia="zh-CN"/>
        </w:rPr>
        <w:t xml:space="preserve"> </w:t>
      </w:r>
      <w:r>
        <w:rPr>
          <w:rFonts w:hint="eastAsia"/>
          <w:lang w:val="en-US" w:eastAsia="zh-CN"/>
        </w:rPr>
        <w:t>制订</w:t>
      </w:r>
      <w:r>
        <w:rPr>
          <w:rFonts w:hint="eastAsia"/>
          <w:lang w:eastAsia="zh-CN"/>
        </w:rPr>
        <w:t>战略</w:t>
      </w:r>
      <w:r>
        <w:rPr>
          <w:rFonts w:hint="eastAsia" w:eastAsia="宋体"/>
          <w:lang w:eastAsia="zh-CN"/>
        </w:rPr>
        <w:t>并</w:t>
      </w:r>
      <w:r>
        <w:rPr>
          <w:rFonts w:hint="eastAsia"/>
          <w:lang w:eastAsia="zh-CN"/>
        </w:rPr>
        <w:t>采取措施以</w:t>
      </w:r>
      <w:r>
        <w:rPr>
          <w:rFonts w:hint="eastAsia"/>
          <w:lang w:val="en-US" w:eastAsia="zh-CN"/>
        </w:rPr>
        <w:t>查明</w:t>
      </w:r>
      <w:r>
        <w:rPr>
          <w:rFonts w:hint="eastAsia"/>
          <w:lang w:eastAsia="zh-CN"/>
        </w:rPr>
        <w:t>和管理由《公约》附件A或附件B所列化学品</w:t>
      </w:r>
      <w:r>
        <w:rPr>
          <w:rFonts w:hint="eastAsia" w:eastAsia="宋体"/>
          <w:lang w:eastAsia="zh-CN"/>
        </w:rPr>
        <w:t>构成</w:t>
      </w:r>
      <w:r>
        <w:rPr>
          <w:rFonts w:hint="eastAsia"/>
          <w:lang w:eastAsia="zh-CN"/>
        </w:rPr>
        <w:t>或含有</w:t>
      </w:r>
      <w:r>
        <w:rPr>
          <w:rFonts w:hint="eastAsia"/>
          <w:lang w:val="en-US" w:eastAsia="zh-CN"/>
        </w:rPr>
        <w:t>此类</w:t>
      </w:r>
      <w:r>
        <w:rPr>
          <w:rFonts w:hint="eastAsia"/>
          <w:lang w:eastAsia="zh-CN"/>
        </w:rPr>
        <w:t>化学品的库存的情况</w:t>
      </w:r>
    </w:p>
    <w:tbl>
      <w:tblPr>
        <w:tblStyle w:val="2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84"/>
        <w:gridCol w:w="1671"/>
        <w:gridCol w:w="3385"/>
        <w:gridCol w:w="2309"/>
        <w:gridCol w:w="1584"/>
        <w:gridCol w:w="1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94" w:type="pct"/>
            <w:vMerge w:val="restart"/>
            <w:shd w:val="clear" w:color="auto" w:fill="auto"/>
            <w:vAlign w:val="bottom"/>
          </w:tcPr>
          <w:p>
            <w:pPr>
              <w:spacing w:after="0" w:line="240" w:lineRule="auto"/>
              <w:rPr>
                <w:rFonts w:ascii="Calibri" w:hAnsi="Calibri" w:eastAsia="Times New Roman" w:cs="Calibri"/>
                <w:b/>
                <w:bCs/>
                <w:sz w:val="20"/>
                <w:szCs w:val="20"/>
              </w:rPr>
            </w:pPr>
            <w:r>
              <w:rPr>
                <w:rFonts w:hint="eastAsia" w:ascii="Calibri" w:hAnsi="Calibri" w:eastAsia="Times New Roman" w:cs="Calibri"/>
                <w:b/>
                <w:bCs/>
                <w:sz w:val="20"/>
                <w:szCs w:val="20"/>
              </w:rPr>
              <w:t>战略/措施</w:t>
            </w:r>
          </w:p>
        </w:tc>
        <w:tc>
          <w:tcPr>
            <w:tcW w:w="634" w:type="pct"/>
            <w:vMerge w:val="restart"/>
            <w:shd w:val="clear" w:color="auto" w:fill="auto"/>
            <w:noWrap/>
            <w:vAlign w:val="bottom"/>
          </w:tcPr>
          <w:p>
            <w:pPr>
              <w:spacing w:after="0" w:line="240" w:lineRule="auto"/>
              <w:rPr>
                <w:rFonts w:ascii="Calibri" w:hAnsi="Calibri" w:eastAsia="宋体" w:cs="Calibri"/>
                <w:b/>
                <w:bCs/>
                <w:sz w:val="20"/>
                <w:szCs w:val="20"/>
                <w:lang w:eastAsia="zh-CN"/>
              </w:rPr>
            </w:pPr>
            <w:r>
              <w:rPr>
                <w:rFonts w:hint="eastAsia" w:ascii="Calibri" w:hAnsi="Calibri" w:eastAsia="宋体" w:cs="Calibri"/>
                <w:b/>
                <w:bCs/>
                <w:sz w:val="20"/>
                <w:szCs w:val="20"/>
                <w:lang w:eastAsia="zh-CN"/>
              </w:rPr>
              <w:t>现状</w:t>
            </w:r>
          </w:p>
        </w:tc>
        <w:tc>
          <w:tcPr>
            <w:tcW w:w="1284" w:type="pct"/>
            <w:vMerge w:val="restart"/>
            <w:shd w:val="clear" w:color="auto" w:fill="auto"/>
            <w:vAlign w:val="bottom"/>
          </w:tcPr>
          <w:p>
            <w:pPr>
              <w:spacing w:after="0" w:line="240" w:lineRule="auto"/>
              <w:rPr>
                <w:rFonts w:ascii="Calibri" w:hAnsi="Calibri" w:eastAsia="宋体" w:cs="Calibri"/>
                <w:b/>
                <w:bCs/>
                <w:sz w:val="20"/>
                <w:szCs w:val="20"/>
                <w:lang w:eastAsia="zh-CN"/>
              </w:rPr>
            </w:pPr>
            <w:r>
              <w:rPr>
                <w:rFonts w:hint="eastAsia" w:ascii="Calibri" w:hAnsi="Calibri" w:eastAsia="宋体" w:cs="Calibri"/>
                <w:b/>
                <w:bCs/>
                <w:color w:val="000000"/>
                <w:sz w:val="20"/>
                <w:szCs w:val="20"/>
                <w:lang w:eastAsia="zh-CN"/>
              </w:rPr>
              <w:t>主要问题来源</w:t>
            </w:r>
          </w:p>
        </w:tc>
        <w:tc>
          <w:tcPr>
            <w:tcW w:w="876" w:type="pct"/>
            <w:shd w:val="clear" w:color="auto" w:fill="auto"/>
            <w:noWrap/>
            <w:vAlign w:val="bottom"/>
          </w:tcPr>
          <w:p>
            <w:pPr>
              <w:spacing w:after="0" w:line="240" w:lineRule="auto"/>
              <w:rPr>
                <w:rFonts w:ascii="Calibri" w:hAnsi="Calibri" w:eastAsia="Times New Roman" w:cs="Calibri"/>
                <w:b/>
                <w:bCs/>
                <w:sz w:val="20"/>
                <w:szCs w:val="20"/>
              </w:rPr>
            </w:pPr>
            <w:r>
              <w:rPr>
                <w:rFonts w:hint="eastAsia" w:ascii="Calibri" w:hAnsi="Calibri" w:eastAsia="宋体" w:cs="Calibri"/>
                <w:b/>
                <w:bCs/>
                <w:sz w:val="20"/>
                <w:szCs w:val="20"/>
                <w:lang w:eastAsia="zh-CN"/>
              </w:rPr>
              <w:t>年份</w:t>
            </w:r>
            <w:r>
              <w:rPr>
                <w:rFonts w:ascii="Calibri" w:hAnsi="Calibri" w:eastAsia="Times New Roman" w:cs="Calibri"/>
                <w:b/>
                <w:bCs/>
                <w:sz w:val="20"/>
                <w:szCs w:val="20"/>
              </w:rPr>
              <w:t xml:space="preserve"> </w:t>
            </w:r>
          </w:p>
        </w:tc>
        <w:tc>
          <w:tcPr>
            <w:tcW w:w="601" w:type="pct"/>
            <w:shd w:val="clear" w:color="auto" w:fill="auto"/>
            <w:noWrap/>
            <w:vAlign w:val="bottom"/>
          </w:tcPr>
          <w:p>
            <w:pPr>
              <w:spacing w:after="0" w:line="240" w:lineRule="auto"/>
              <w:rPr>
                <w:rFonts w:ascii="Calibri" w:hAnsi="Calibri" w:eastAsia="宋体" w:cs="Calibri"/>
                <w:b/>
                <w:bCs/>
                <w:sz w:val="20"/>
                <w:szCs w:val="20"/>
                <w:lang w:eastAsia="zh-CN"/>
              </w:rPr>
            </w:pPr>
            <w:r>
              <w:rPr>
                <w:rFonts w:hint="eastAsia" w:ascii="Calibri" w:hAnsi="Calibri" w:eastAsia="宋体" w:cs="Calibri"/>
                <w:b/>
                <w:bCs/>
                <w:sz w:val="20"/>
                <w:szCs w:val="20"/>
                <w:lang w:eastAsia="zh-CN"/>
              </w:rPr>
              <w:t>种类</w:t>
            </w:r>
          </w:p>
        </w:tc>
        <w:tc>
          <w:tcPr>
            <w:tcW w:w="508" w:type="pct"/>
            <w:shd w:val="clear" w:color="auto" w:fill="auto"/>
            <w:noWrap/>
            <w:vAlign w:val="bottom"/>
          </w:tcPr>
          <w:p>
            <w:pPr>
              <w:spacing w:after="0" w:line="240" w:lineRule="auto"/>
              <w:rPr>
                <w:rFonts w:ascii="Calibri" w:hAnsi="Calibri" w:eastAsia="宋体" w:cs="Calibri"/>
                <w:b/>
                <w:bCs/>
                <w:sz w:val="20"/>
                <w:szCs w:val="20"/>
                <w:lang w:eastAsia="zh-CN"/>
              </w:rPr>
            </w:pPr>
            <w:r>
              <w:rPr>
                <w:rFonts w:hint="eastAsia" w:ascii="Calibri" w:hAnsi="Calibri" w:eastAsia="宋体" w:cs="Calibri"/>
                <w:b/>
                <w:bCs/>
                <w:sz w:val="20"/>
                <w:szCs w:val="20"/>
                <w:lang w:eastAsia="zh-CN"/>
              </w:rPr>
              <w:t>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094" w:type="pct"/>
            <w:vMerge w:val="continue"/>
            <w:vAlign w:val="center"/>
          </w:tcPr>
          <w:p>
            <w:pPr>
              <w:spacing w:after="0" w:line="240" w:lineRule="auto"/>
              <w:rPr>
                <w:rFonts w:ascii="Calibri" w:hAnsi="Calibri" w:eastAsia="Times New Roman" w:cs="Calibri"/>
                <w:b/>
                <w:bCs/>
                <w:sz w:val="20"/>
                <w:szCs w:val="20"/>
              </w:rPr>
            </w:pPr>
          </w:p>
        </w:tc>
        <w:tc>
          <w:tcPr>
            <w:tcW w:w="634" w:type="pct"/>
            <w:vMerge w:val="continue"/>
            <w:vAlign w:val="center"/>
          </w:tcPr>
          <w:p>
            <w:pPr>
              <w:spacing w:after="0" w:line="240" w:lineRule="auto"/>
              <w:rPr>
                <w:rFonts w:ascii="Calibri" w:hAnsi="Calibri" w:eastAsia="Times New Roman" w:cs="Calibri"/>
                <w:b/>
                <w:bCs/>
                <w:sz w:val="20"/>
                <w:szCs w:val="20"/>
              </w:rPr>
            </w:pPr>
          </w:p>
        </w:tc>
        <w:tc>
          <w:tcPr>
            <w:tcW w:w="1284" w:type="pct"/>
            <w:vMerge w:val="continue"/>
            <w:vAlign w:val="center"/>
          </w:tcPr>
          <w:p>
            <w:pPr>
              <w:spacing w:after="0" w:line="240" w:lineRule="auto"/>
              <w:rPr>
                <w:rFonts w:ascii="Calibri" w:hAnsi="Calibri" w:eastAsia="Times New Roman" w:cs="Calibri"/>
                <w:b/>
                <w:bCs/>
                <w:sz w:val="20"/>
                <w:szCs w:val="20"/>
              </w:rPr>
            </w:pPr>
          </w:p>
        </w:tc>
        <w:tc>
          <w:tcPr>
            <w:tcW w:w="876" w:type="pct"/>
            <w:shd w:val="clear" w:color="auto" w:fill="auto"/>
            <w:vAlign w:val="bottom"/>
          </w:tcPr>
          <w:p>
            <w:pPr>
              <w:spacing w:after="0" w:line="240" w:lineRule="auto"/>
              <w:rPr>
                <w:rFonts w:ascii="Calibri" w:hAnsi="Calibri" w:eastAsia="Times New Roman" w:cs="Calibri"/>
                <w:b/>
                <w:bCs/>
                <w:i/>
                <w:iCs/>
                <w:sz w:val="20"/>
                <w:szCs w:val="20"/>
                <w:lang w:eastAsia="zh-CN"/>
              </w:rPr>
            </w:pPr>
            <w:r>
              <w:rPr>
                <w:rFonts w:hint="eastAsia" w:ascii="Calibri" w:hAnsi="Calibri" w:eastAsia="Times New Roman" w:cs="Calibri"/>
                <w:b/>
                <w:bCs/>
                <w:i/>
                <w:iCs/>
                <w:sz w:val="20"/>
                <w:szCs w:val="20"/>
                <w:lang w:eastAsia="zh-CN"/>
              </w:rPr>
              <w:t>附件A或B中所列的杀虫剂。</w:t>
            </w:r>
          </w:p>
        </w:tc>
        <w:tc>
          <w:tcPr>
            <w:tcW w:w="1110" w:type="pct"/>
            <w:gridSpan w:val="2"/>
            <w:shd w:val="clear" w:color="auto" w:fill="auto"/>
            <w:vAlign w:val="bottom"/>
          </w:tcPr>
          <w:p>
            <w:pPr>
              <w:spacing w:after="0" w:line="240" w:lineRule="auto"/>
              <w:rPr>
                <w:rFonts w:ascii="Calibri" w:hAnsi="Calibri" w:eastAsia="Times New Roman" w:cs="Calibri"/>
                <w:b/>
                <w:bCs/>
                <w:i/>
                <w:iCs/>
                <w:color w:val="000000"/>
                <w:sz w:val="20"/>
                <w:szCs w:val="20"/>
              </w:rPr>
            </w:pPr>
            <w:r>
              <w:rPr>
                <w:rFonts w:hint="eastAsia" w:ascii="Calibri" w:hAnsi="Calibri" w:eastAsia="Times New Roman" w:cs="Calibri"/>
                <w:b/>
                <w:bCs/>
                <w:i/>
                <w:iCs/>
                <w:color w:val="000000"/>
                <w:sz w:val="20"/>
                <w:szCs w:val="20"/>
              </w:rPr>
              <w:t>附件 A 或 B 中</w:t>
            </w:r>
            <w:r>
              <w:rPr>
                <w:rFonts w:hint="eastAsia" w:ascii="Calibri" w:hAnsi="Calibri" w:eastAsia="宋体" w:cs="Calibri"/>
                <w:b/>
                <w:bCs/>
                <w:i/>
                <w:iCs/>
                <w:color w:val="000000"/>
                <w:sz w:val="20"/>
                <w:szCs w:val="20"/>
                <w:lang w:val="en-US" w:eastAsia="zh-CN"/>
              </w:rPr>
              <w:t>所列</w:t>
            </w:r>
            <w:r>
              <w:rPr>
                <w:rFonts w:hint="eastAsia" w:ascii="Calibri" w:hAnsi="Calibri" w:eastAsia="Times New Roman" w:cs="Calibri"/>
                <w:b/>
                <w:bCs/>
                <w:i/>
                <w:iCs/>
                <w:color w:val="000000"/>
                <w:sz w:val="20"/>
                <w:szCs w:val="20"/>
              </w:rPr>
              <w:t>的工业化学品：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094" w:type="pct"/>
            <w:shd w:val="clear" w:color="auto" w:fill="auto"/>
            <w:vAlign w:val="bottom"/>
          </w:tcPr>
          <w:p>
            <w:pPr>
              <w:spacing w:after="0" w:line="240" w:lineRule="auto"/>
              <w:rPr>
                <w:rFonts w:ascii="Calibri" w:hAnsi="Calibri" w:eastAsia="Times New Roman" w:cs="Calibri"/>
                <w:sz w:val="20"/>
                <w:szCs w:val="20"/>
                <w:lang w:eastAsia="zh-CN"/>
              </w:rPr>
            </w:pPr>
            <w:r>
              <w:rPr>
                <w:rFonts w:hint="eastAsia" w:ascii="Calibri" w:hAnsi="Calibri" w:eastAsia="Times New Roman" w:cs="Calibri"/>
                <w:sz w:val="20"/>
                <w:szCs w:val="20"/>
                <w:lang w:val="en-US" w:eastAsia="zh-CN"/>
              </w:rPr>
              <w:t>制订</w:t>
            </w:r>
            <w:r>
              <w:rPr>
                <w:rFonts w:hint="eastAsia" w:ascii="Calibri" w:hAnsi="Calibri" w:eastAsia="Times New Roman" w:cs="Calibri"/>
                <w:sz w:val="20"/>
                <w:szCs w:val="20"/>
                <w:lang w:eastAsia="zh-CN"/>
              </w:rPr>
              <w:t>战略，以查明由《公约》附件A或附件B所列化学品组成或含有</w:t>
            </w:r>
            <w:r>
              <w:rPr>
                <w:rFonts w:hint="eastAsia" w:ascii="Calibri" w:hAnsi="Calibri" w:eastAsia="Times New Roman" w:cs="Calibri"/>
                <w:sz w:val="20"/>
                <w:szCs w:val="20"/>
                <w:lang w:val="en-US" w:eastAsia="zh-CN"/>
              </w:rPr>
              <w:t>此类</w:t>
            </w:r>
            <w:r>
              <w:rPr>
                <w:rFonts w:hint="eastAsia" w:ascii="Calibri" w:hAnsi="Calibri" w:eastAsia="Times New Roman" w:cs="Calibri"/>
                <w:sz w:val="20"/>
                <w:szCs w:val="20"/>
                <w:lang w:eastAsia="zh-CN"/>
              </w:rPr>
              <w:t>化学品的库存。</w:t>
            </w:r>
          </w:p>
        </w:tc>
        <w:tc>
          <w:tcPr>
            <w:tcW w:w="634" w:type="pct"/>
            <w:shd w:val="clear" w:color="auto" w:fill="auto"/>
            <w:vAlign w:val="bottom"/>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r>
              <w:rPr>
                <w:rFonts w:ascii="Calibri" w:hAnsi="Calibri" w:eastAsia="Times New Roman" w:cs="Calibri"/>
                <w:color w:val="000000"/>
                <w:sz w:val="20"/>
                <w:szCs w:val="20"/>
              </w:rPr>
              <w:br w:type="textWrapping"/>
            </w:r>
            <w:r>
              <w:rPr>
                <w:rFonts w:ascii="Calibri" w:hAnsi="Calibri" w:eastAsia="Times New Roman" w:cs="Calibri"/>
                <w:color w:val="000000"/>
                <w:sz w:val="20"/>
                <w:szCs w:val="20"/>
              </w:rPr>
              <w:t xml:space="preserve">[] </w:t>
            </w:r>
            <w:r>
              <w:rPr>
                <w:rFonts w:hint="eastAsia" w:ascii="Calibri" w:hAnsi="Calibri" w:eastAsia="宋体" w:cs="Calibri"/>
                <w:color w:val="000000"/>
                <w:sz w:val="20"/>
                <w:szCs w:val="20"/>
                <w:lang w:eastAsia="zh-CN"/>
              </w:rPr>
              <w:t>正在</w:t>
            </w:r>
            <w:r>
              <w:rPr>
                <w:rFonts w:hint="eastAsia" w:ascii="Calibri" w:hAnsi="Calibri" w:eastAsia="宋体" w:cs="Calibri"/>
                <w:color w:val="000000"/>
                <w:sz w:val="20"/>
                <w:szCs w:val="20"/>
                <w:lang w:val="en-US" w:eastAsia="zh-CN"/>
              </w:rPr>
              <w:t>制订</w:t>
            </w:r>
            <w:r>
              <w:rPr>
                <w:rFonts w:ascii="Calibri" w:hAnsi="Calibri" w:eastAsia="Times New Roman" w:cs="Calibri"/>
                <w:color w:val="000000"/>
                <w:sz w:val="20"/>
                <w:szCs w:val="20"/>
              </w:rPr>
              <w:br w:type="textWrapping"/>
            </w:r>
            <w:r>
              <w:rPr>
                <w:rFonts w:hint="eastAsia" w:ascii="Calibri" w:hAnsi="Calibri" w:eastAsia="宋体" w:cs="Calibri"/>
                <w:color w:val="000000"/>
                <w:sz w:val="20"/>
                <w:szCs w:val="20"/>
                <w:lang w:eastAsia="zh-CN"/>
              </w:rPr>
              <w:t>[] 否</w:t>
            </w:r>
          </w:p>
        </w:tc>
        <w:tc>
          <w:tcPr>
            <w:tcW w:w="1284" w:type="pct"/>
            <w:shd w:val="clear" w:color="auto" w:fill="auto"/>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缺乏体制或政策框架。</w:t>
            </w:r>
          </w:p>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财政资源有限。</w:t>
            </w:r>
          </w:p>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人力资源有限。</w:t>
            </w:r>
          </w:p>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lang w:eastAsia="zh-CN"/>
              </w:rPr>
              <w:t>[] 技术能力不足。</w:t>
            </w:r>
            <w:r>
              <w:rPr>
                <w:rFonts w:ascii="Calibri" w:hAnsi="Calibri" w:eastAsia="Times New Roman" w:cs="Calibri"/>
                <w:color w:val="000000"/>
                <w:sz w:val="20"/>
                <w:szCs w:val="20"/>
                <w:lang w:eastAsia="zh-CN"/>
              </w:rPr>
              <w:br w:type="textWrapping"/>
            </w:r>
            <w:r>
              <w:rPr>
                <w:rFonts w:hint="eastAsia" w:ascii="Calibri" w:hAnsi="Calibri" w:eastAsia="宋体" w:cs="Calibri"/>
                <w:color w:val="000000"/>
                <w:sz w:val="20"/>
                <w:szCs w:val="20"/>
                <w:lang w:eastAsia="zh-CN"/>
              </w:rPr>
              <w:t>[] 其他：</w:t>
            </w:r>
            <w:r>
              <w:rPr>
                <w:rFonts w:ascii="Calibri" w:hAnsi="Calibri" w:eastAsia="Times New Roman" w:cs="Calibri"/>
                <w:color w:val="000000"/>
                <w:sz w:val="20"/>
                <w:szCs w:val="20"/>
              </w:rPr>
              <w:t xml:space="preserve"> </w:t>
            </w:r>
          </w:p>
        </w:tc>
        <w:tc>
          <w:tcPr>
            <w:tcW w:w="876" w:type="pct"/>
            <w:shd w:val="clear" w:color="auto" w:fill="auto"/>
            <w:noWrap/>
            <w:vAlign w:val="bottom"/>
          </w:tcPr>
          <w:p>
            <w:pPr>
              <w:spacing w:after="0" w:line="240" w:lineRule="auto"/>
              <w:rPr>
                <w:rFonts w:ascii="Calibri" w:hAnsi="Calibri" w:eastAsia="Times New Roman" w:cs="Calibri"/>
                <w:color w:val="000000"/>
              </w:rPr>
            </w:pPr>
            <w:r>
              <w:rPr>
                <w:rFonts w:ascii="Calibri" w:hAnsi="Calibri" w:eastAsia="Times New Roman" w:cs="Calibri"/>
                <w:color w:val="000000"/>
                <w:sz w:val="20"/>
              </w:rPr>
              <w:t>[]</w:t>
            </w:r>
          </w:p>
        </w:tc>
        <w:tc>
          <w:tcPr>
            <w:tcW w:w="601" w:type="pct"/>
            <w:shd w:val="clear" w:color="auto" w:fill="auto"/>
            <w:noWrap/>
            <w:vAlign w:val="bottom"/>
          </w:tcPr>
          <w:p>
            <w:pPr>
              <w:spacing w:after="0" w:line="240" w:lineRule="auto"/>
              <w:rPr>
                <w:rFonts w:ascii="Calibri" w:hAnsi="Calibri" w:eastAsia="Times New Roman" w:cs="Calibri"/>
                <w:color w:val="000000"/>
                <w:sz w:val="20"/>
              </w:rPr>
            </w:pPr>
            <w:r>
              <w:rPr>
                <w:rFonts w:ascii="Calibri" w:hAnsi="Calibri" w:eastAsia="Times New Roman" w:cs="Calibri"/>
                <w:color w:val="000000"/>
                <w:sz w:val="20"/>
              </w:rPr>
              <w:t>[]</w:t>
            </w:r>
          </w:p>
        </w:tc>
        <w:tc>
          <w:tcPr>
            <w:tcW w:w="508" w:type="pct"/>
            <w:shd w:val="clear" w:color="auto" w:fill="auto"/>
            <w:noWrap/>
            <w:vAlign w:val="bottom"/>
          </w:tcPr>
          <w:p>
            <w:pPr>
              <w:spacing w:after="0" w:line="240" w:lineRule="auto"/>
              <w:rPr>
                <w:rFonts w:ascii="Calibri" w:hAnsi="Calibri" w:eastAsia="Times New Roman" w:cs="Calibri"/>
                <w:color w:val="000000"/>
                <w:sz w:val="20"/>
              </w:rPr>
            </w:pPr>
            <w:r>
              <w:rPr>
                <w:rFonts w:ascii="Calibri" w:hAnsi="Calibri" w:eastAsia="Times New Roman" w:cs="Calibri"/>
                <w:color w:val="00000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094" w:type="pct"/>
            <w:shd w:val="clear" w:color="auto" w:fill="auto"/>
            <w:vAlign w:val="bottom"/>
          </w:tcPr>
          <w:p>
            <w:pPr>
              <w:spacing w:after="0" w:line="240" w:lineRule="auto"/>
              <w:rPr>
                <w:rFonts w:ascii="Calibri" w:hAnsi="Calibri" w:eastAsia="Times New Roman" w:cs="Calibri"/>
                <w:sz w:val="20"/>
                <w:szCs w:val="20"/>
                <w:lang w:eastAsia="zh-CN"/>
              </w:rPr>
            </w:pPr>
            <w:r>
              <w:rPr>
                <w:rFonts w:hint="eastAsia" w:ascii="Calibri" w:hAnsi="Calibri" w:eastAsia="Times New Roman" w:cs="Calibri"/>
                <w:sz w:val="20"/>
                <w:szCs w:val="20"/>
                <w:lang w:eastAsia="zh-CN"/>
              </w:rPr>
              <w:t>采取措施，以安全、有效和</w:t>
            </w:r>
            <w:r>
              <w:rPr>
                <w:rFonts w:hint="eastAsia" w:ascii="Calibri" w:hAnsi="Calibri" w:eastAsia="Times New Roman" w:cs="Calibri"/>
                <w:sz w:val="20"/>
                <w:szCs w:val="20"/>
                <w:lang w:val="en-US" w:eastAsia="zh-CN"/>
              </w:rPr>
              <w:t>环境无害化</w:t>
            </w:r>
            <w:r>
              <w:rPr>
                <w:rFonts w:hint="eastAsia" w:ascii="Calibri" w:hAnsi="Calibri" w:eastAsia="Times New Roman" w:cs="Calibri"/>
                <w:sz w:val="20"/>
                <w:szCs w:val="20"/>
                <w:lang w:eastAsia="zh-CN"/>
              </w:rPr>
              <w:t>的方式管理库存</w:t>
            </w:r>
          </w:p>
        </w:tc>
        <w:tc>
          <w:tcPr>
            <w:tcW w:w="634" w:type="pct"/>
            <w:shd w:val="clear" w:color="auto" w:fill="auto"/>
            <w:vAlign w:val="bottom"/>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r>
              <w:rPr>
                <w:rFonts w:ascii="Calibri" w:hAnsi="Calibri" w:eastAsia="Times New Roman" w:cs="Calibri"/>
                <w:color w:val="000000"/>
                <w:sz w:val="20"/>
                <w:szCs w:val="20"/>
              </w:rPr>
              <w:br w:type="textWrapping"/>
            </w:r>
            <w:r>
              <w:rPr>
                <w:rFonts w:hint="eastAsia" w:ascii="Calibri" w:hAnsi="Calibri" w:eastAsia="宋体" w:cs="Calibri"/>
                <w:color w:val="000000"/>
                <w:sz w:val="20"/>
                <w:szCs w:val="20"/>
                <w:lang w:eastAsia="zh-CN"/>
              </w:rPr>
              <w:t>[] 否</w:t>
            </w:r>
          </w:p>
        </w:tc>
        <w:tc>
          <w:tcPr>
            <w:tcW w:w="1284" w:type="pct"/>
            <w:shd w:val="clear" w:color="auto" w:fill="auto"/>
            <w:vAlign w:val="bottom"/>
          </w:tcPr>
          <w:p>
            <w:pPr>
              <w:spacing w:after="0" w:line="240" w:lineRule="auto"/>
              <w:rPr>
                <w:rFonts w:ascii="Calibri" w:hAnsi="Calibri" w:eastAsia="Times New Roman" w:cs="Calibri"/>
                <w:color w:val="000000"/>
                <w:sz w:val="20"/>
                <w:szCs w:val="20"/>
              </w:rPr>
            </w:pPr>
          </w:p>
        </w:tc>
        <w:tc>
          <w:tcPr>
            <w:tcW w:w="876"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60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508"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r>
    </w:tbl>
    <w:p/>
    <w:p/>
    <w:p>
      <w:pPr>
        <w:rPr>
          <w:rFonts w:eastAsia="宋体"/>
          <w:lang w:eastAsia="zh-CN"/>
        </w:rPr>
      </w:pPr>
      <w:r>
        <w:rPr>
          <w:rFonts w:hint="eastAsia" w:eastAsia="宋体"/>
          <w:lang w:eastAsia="zh-CN"/>
        </w:rPr>
        <w:t>表[ ]</w:t>
      </w:r>
      <w:r>
        <w:rPr>
          <w:lang w:eastAsia="zh-CN"/>
        </w:rPr>
        <w:t xml:space="preserve"> </w:t>
      </w:r>
      <w:r>
        <w:rPr>
          <w:rFonts w:hint="eastAsia"/>
          <w:lang w:val="en-US" w:eastAsia="zh-CN"/>
        </w:rPr>
        <w:t>制订</w:t>
      </w:r>
      <w:r>
        <w:rPr>
          <w:rFonts w:hint="eastAsia"/>
          <w:lang w:eastAsia="zh-CN"/>
        </w:rPr>
        <w:t>战略并采取措施</w:t>
      </w:r>
      <w:r>
        <w:rPr>
          <w:rFonts w:hint="eastAsia"/>
          <w:lang w:val="en-US" w:eastAsia="zh-CN"/>
        </w:rPr>
        <w:t>查明</w:t>
      </w:r>
      <w:r>
        <w:rPr>
          <w:rFonts w:hint="eastAsia"/>
          <w:lang w:eastAsia="zh-CN"/>
        </w:rPr>
        <w:t>和管理由附件 A、B 或 C 所列化学品</w:t>
      </w:r>
      <w:r>
        <w:rPr>
          <w:rFonts w:hint="eastAsia"/>
          <w:lang w:val="en-US" w:eastAsia="zh-CN"/>
        </w:rPr>
        <w:t>构成</w:t>
      </w:r>
      <w:r>
        <w:rPr>
          <w:rFonts w:hint="eastAsia"/>
          <w:lang w:eastAsia="zh-CN"/>
        </w:rPr>
        <w:t>、含有</w:t>
      </w:r>
      <w:r>
        <w:rPr>
          <w:rFonts w:hint="eastAsia"/>
          <w:lang w:val="en-US" w:eastAsia="zh-CN"/>
        </w:rPr>
        <w:t>此化学品</w:t>
      </w:r>
      <w:r>
        <w:rPr>
          <w:rFonts w:hint="eastAsia"/>
          <w:lang w:eastAsia="zh-CN"/>
        </w:rPr>
        <w:t>或受其污染的产品和物品以及废物，包括受污染</w:t>
      </w:r>
      <w:r>
        <w:rPr>
          <w:rFonts w:hint="eastAsia"/>
          <w:lang w:val="en-US" w:eastAsia="zh-CN"/>
        </w:rPr>
        <w:t>场址</w:t>
      </w:r>
      <w:r>
        <w:rPr>
          <w:rFonts w:hint="eastAsia"/>
          <w:lang w:eastAsia="zh-CN"/>
        </w:rPr>
        <w:t>的</w:t>
      </w:r>
      <w:r>
        <w:rPr>
          <w:rFonts w:hint="eastAsia" w:eastAsia="宋体"/>
          <w:lang w:eastAsia="zh-CN"/>
        </w:rPr>
        <w:t>情况</w:t>
      </w:r>
    </w:p>
    <w:tbl>
      <w:tblPr>
        <w:tblStyle w:val="20"/>
        <w:tblW w:w="526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1"/>
        <w:gridCol w:w="1713"/>
        <w:gridCol w:w="2575"/>
        <w:gridCol w:w="2023"/>
        <w:gridCol w:w="1246"/>
        <w:gridCol w:w="80"/>
        <w:gridCol w:w="1326"/>
        <w:gridCol w:w="2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037" w:type="pct"/>
            <w:vMerge w:val="restart"/>
            <w:shd w:val="clear" w:color="auto" w:fill="auto"/>
            <w:vAlign w:val="bottom"/>
          </w:tcPr>
          <w:p>
            <w:pPr>
              <w:spacing w:after="0" w:line="240" w:lineRule="auto"/>
              <w:rPr>
                <w:rFonts w:ascii="Calibri" w:hAnsi="Calibri" w:eastAsia="宋体" w:cs="Calibri"/>
                <w:b/>
                <w:bCs/>
                <w:sz w:val="20"/>
                <w:szCs w:val="20"/>
                <w:lang w:eastAsia="zh-CN"/>
              </w:rPr>
            </w:pPr>
            <w:r>
              <w:rPr>
                <w:rFonts w:hint="eastAsia" w:ascii="Calibri" w:hAnsi="Calibri" w:eastAsia="宋体" w:cs="Calibri"/>
                <w:b/>
                <w:bCs/>
                <w:sz w:val="20"/>
                <w:szCs w:val="20"/>
                <w:lang w:eastAsia="zh-CN"/>
              </w:rPr>
              <w:t>战略/措施</w:t>
            </w:r>
          </w:p>
        </w:tc>
        <w:tc>
          <w:tcPr>
            <w:tcW w:w="617" w:type="pct"/>
            <w:vMerge w:val="restart"/>
            <w:shd w:val="clear" w:color="auto" w:fill="auto"/>
            <w:noWrap/>
            <w:vAlign w:val="bottom"/>
          </w:tcPr>
          <w:p>
            <w:pPr>
              <w:spacing w:after="0" w:line="240" w:lineRule="auto"/>
              <w:rPr>
                <w:rFonts w:ascii="Calibri" w:hAnsi="Calibri" w:eastAsia="宋体" w:cs="Calibri"/>
                <w:b/>
                <w:bCs/>
                <w:sz w:val="20"/>
                <w:szCs w:val="20"/>
                <w:lang w:eastAsia="zh-CN"/>
              </w:rPr>
            </w:pPr>
            <w:r>
              <w:rPr>
                <w:rFonts w:hint="eastAsia" w:ascii="Calibri" w:hAnsi="Calibri" w:eastAsia="宋体" w:cs="Calibri"/>
                <w:b/>
                <w:bCs/>
                <w:sz w:val="20"/>
                <w:szCs w:val="20"/>
                <w:lang w:eastAsia="zh-CN"/>
              </w:rPr>
              <w:t>现状</w:t>
            </w:r>
          </w:p>
        </w:tc>
        <w:tc>
          <w:tcPr>
            <w:tcW w:w="927" w:type="pct"/>
            <w:vMerge w:val="restart"/>
            <w:shd w:val="clear" w:color="auto" w:fill="auto"/>
            <w:vAlign w:val="bottom"/>
          </w:tcPr>
          <w:p>
            <w:pPr>
              <w:spacing w:after="0" w:line="240" w:lineRule="auto"/>
              <w:rPr>
                <w:rFonts w:ascii="Calibri" w:hAnsi="Calibri" w:eastAsia="宋体" w:cs="Calibri"/>
                <w:b/>
                <w:bCs/>
                <w:sz w:val="20"/>
                <w:szCs w:val="20"/>
                <w:lang w:eastAsia="zh-CN"/>
              </w:rPr>
            </w:pPr>
            <w:r>
              <w:rPr>
                <w:rFonts w:hint="eastAsia" w:ascii="Calibri" w:hAnsi="Calibri" w:eastAsia="宋体" w:cs="Calibri"/>
                <w:b/>
                <w:bCs/>
                <w:color w:val="000000"/>
                <w:sz w:val="20"/>
                <w:szCs w:val="20"/>
                <w:lang w:eastAsia="zh-CN"/>
              </w:rPr>
              <w:t>主要问题来源</w:t>
            </w:r>
          </w:p>
        </w:tc>
        <w:tc>
          <w:tcPr>
            <w:tcW w:w="729" w:type="pct"/>
            <w:shd w:val="clear" w:color="auto" w:fill="auto"/>
            <w:noWrap/>
            <w:vAlign w:val="bottom"/>
          </w:tcPr>
          <w:p>
            <w:pPr>
              <w:spacing w:after="0" w:line="240" w:lineRule="auto"/>
              <w:rPr>
                <w:rFonts w:ascii="Calibri" w:hAnsi="Calibri" w:eastAsia="Times New Roman" w:cs="Calibri"/>
                <w:b/>
                <w:bCs/>
                <w:sz w:val="20"/>
                <w:szCs w:val="20"/>
              </w:rPr>
            </w:pPr>
            <w:r>
              <w:rPr>
                <w:rFonts w:hint="eastAsia" w:ascii="Calibri" w:hAnsi="Calibri" w:eastAsia="宋体" w:cs="Calibri"/>
                <w:b/>
                <w:bCs/>
                <w:sz w:val="20"/>
                <w:szCs w:val="20"/>
                <w:lang w:eastAsia="zh-CN"/>
              </w:rPr>
              <w:t>年份</w:t>
            </w:r>
            <w:r>
              <w:rPr>
                <w:rFonts w:ascii="Calibri" w:hAnsi="Calibri" w:eastAsia="Times New Roman" w:cs="Calibri"/>
                <w:b/>
                <w:bCs/>
                <w:sz w:val="20"/>
                <w:szCs w:val="20"/>
              </w:rPr>
              <w:t xml:space="preserve"> </w:t>
            </w:r>
          </w:p>
        </w:tc>
        <w:tc>
          <w:tcPr>
            <w:tcW w:w="449" w:type="pct"/>
            <w:shd w:val="clear" w:color="auto" w:fill="auto"/>
            <w:noWrap/>
            <w:vAlign w:val="bottom"/>
          </w:tcPr>
          <w:p>
            <w:pPr>
              <w:spacing w:after="0" w:line="240" w:lineRule="auto"/>
              <w:rPr>
                <w:rFonts w:ascii="Calibri" w:hAnsi="Calibri" w:eastAsia="宋体" w:cs="Calibri"/>
                <w:b/>
                <w:bCs/>
                <w:sz w:val="20"/>
                <w:szCs w:val="20"/>
                <w:lang w:eastAsia="zh-CN"/>
              </w:rPr>
            </w:pPr>
            <w:r>
              <w:rPr>
                <w:rFonts w:hint="eastAsia" w:ascii="Calibri" w:hAnsi="Calibri" w:eastAsia="宋体" w:cs="Calibri"/>
                <w:b/>
                <w:bCs/>
                <w:sz w:val="20"/>
                <w:szCs w:val="20"/>
                <w:lang w:eastAsia="zh-CN"/>
              </w:rPr>
              <w:t>种类</w:t>
            </w:r>
          </w:p>
        </w:tc>
        <w:tc>
          <w:tcPr>
            <w:tcW w:w="506" w:type="pct"/>
            <w:gridSpan w:val="2"/>
            <w:shd w:val="clear" w:color="auto" w:fill="auto"/>
            <w:noWrap/>
            <w:vAlign w:val="bottom"/>
          </w:tcPr>
          <w:p>
            <w:pPr>
              <w:spacing w:after="0" w:line="240" w:lineRule="auto"/>
              <w:rPr>
                <w:rFonts w:ascii="Calibri" w:hAnsi="Calibri" w:eastAsia="宋体" w:cs="Calibri"/>
                <w:b/>
                <w:bCs/>
                <w:sz w:val="20"/>
                <w:szCs w:val="20"/>
                <w:lang w:eastAsia="zh-CN"/>
              </w:rPr>
            </w:pPr>
            <w:r>
              <w:rPr>
                <w:rFonts w:hint="eastAsia" w:ascii="Calibri" w:hAnsi="Calibri" w:eastAsia="宋体" w:cs="Calibri"/>
                <w:b/>
                <w:bCs/>
                <w:sz w:val="20"/>
                <w:szCs w:val="20"/>
                <w:lang w:eastAsia="zh-CN"/>
              </w:rPr>
              <w:t>年份</w:t>
            </w:r>
          </w:p>
        </w:tc>
        <w:tc>
          <w:tcPr>
            <w:tcW w:w="731" w:type="pct"/>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37" w:type="pct"/>
            <w:vMerge w:val="continue"/>
            <w:vAlign w:val="center"/>
          </w:tcPr>
          <w:p>
            <w:pPr>
              <w:spacing w:after="0" w:line="240" w:lineRule="auto"/>
              <w:rPr>
                <w:rFonts w:ascii="Calibri" w:hAnsi="Calibri" w:eastAsia="Times New Roman" w:cs="Calibri"/>
                <w:b/>
                <w:bCs/>
                <w:sz w:val="20"/>
                <w:szCs w:val="20"/>
              </w:rPr>
            </w:pPr>
          </w:p>
        </w:tc>
        <w:tc>
          <w:tcPr>
            <w:tcW w:w="617" w:type="pct"/>
            <w:vMerge w:val="continue"/>
            <w:vAlign w:val="center"/>
          </w:tcPr>
          <w:p>
            <w:pPr>
              <w:spacing w:after="0" w:line="240" w:lineRule="auto"/>
              <w:rPr>
                <w:rFonts w:ascii="Calibri" w:hAnsi="Calibri" w:eastAsia="Times New Roman" w:cs="Calibri"/>
                <w:b/>
                <w:bCs/>
                <w:sz w:val="20"/>
                <w:szCs w:val="20"/>
              </w:rPr>
            </w:pPr>
          </w:p>
        </w:tc>
        <w:tc>
          <w:tcPr>
            <w:tcW w:w="927" w:type="pct"/>
            <w:vMerge w:val="continue"/>
            <w:vAlign w:val="center"/>
          </w:tcPr>
          <w:p>
            <w:pPr>
              <w:spacing w:after="0" w:line="240" w:lineRule="auto"/>
              <w:rPr>
                <w:rFonts w:ascii="Calibri" w:hAnsi="Calibri" w:eastAsia="Times New Roman" w:cs="Calibri"/>
                <w:b/>
                <w:bCs/>
                <w:sz w:val="20"/>
                <w:szCs w:val="20"/>
              </w:rPr>
            </w:pPr>
          </w:p>
        </w:tc>
        <w:tc>
          <w:tcPr>
            <w:tcW w:w="729" w:type="pct"/>
            <w:shd w:val="clear" w:color="auto" w:fill="auto"/>
            <w:vAlign w:val="bottom"/>
          </w:tcPr>
          <w:p>
            <w:pPr>
              <w:spacing w:after="0" w:line="240" w:lineRule="auto"/>
              <w:rPr>
                <w:rFonts w:ascii="Calibri" w:hAnsi="Calibri" w:eastAsia="Times New Roman" w:cs="Calibri"/>
                <w:b/>
                <w:bCs/>
                <w:i/>
                <w:iCs/>
                <w:sz w:val="20"/>
                <w:szCs w:val="20"/>
              </w:rPr>
            </w:pPr>
            <w:r>
              <w:rPr>
                <w:rFonts w:hint="eastAsia" w:ascii="Calibri" w:hAnsi="Calibri" w:eastAsia="Times New Roman" w:cs="Calibri"/>
                <w:b/>
                <w:bCs/>
                <w:i/>
                <w:iCs/>
                <w:sz w:val="20"/>
                <w:szCs w:val="20"/>
              </w:rPr>
              <w:t>附件 A 或 B 中</w:t>
            </w:r>
            <w:r>
              <w:rPr>
                <w:rFonts w:hint="eastAsia" w:ascii="Calibri" w:hAnsi="Calibri" w:eastAsia="宋体" w:cs="Calibri"/>
                <w:b/>
                <w:bCs/>
                <w:i/>
                <w:iCs/>
                <w:sz w:val="20"/>
                <w:szCs w:val="20"/>
                <w:lang w:val="en-US" w:eastAsia="zh-CN"/>
              </w:rPr>
              <w:t>所列</w:t>
            </w:r>
            <w:r>
              <w:rPr>
                <w:rFonts w:hint="eastAsia" w:ascii="Calibri" w:hAnsi="Calibri" w:eastAsia="Times New Roman" w:cs="Calibri"/>
                <w:b/>
                <w:bCs/>
                <w:i/>
                <w:iCs/>
                <w:sz w:val="20"/>
                <w:szCs w:val="20"/>
              </w:rPr>
              <w:t>的</w:t>
            </w:r>
            <w:r>
              <w:rPr>
                <w:rFonts w:hint="default" w:ascii="Calibri" w:hAnsi="Calibri" w:eastAsia="Times New Roman" w:cs="Calibri"/>
                <w:b/>
                <w:bCs/>
                <w:i/>
                <w:iCs/>
                <w:sz w:val="20"/>
                <w:szCs w:val="20"/>
                <w:lang w:val="en-US"/>
              </w:rPr>
              <w:t>农药</w:t>
            </w:r>
            <w:r>
              <w:rPr>
                <w:rFonts w:hint="eastAsia" w:ascii="Calibri" w:hAnsi="Calibri" w:eastAsia="Times New Roman" w:cs="Calibri"/>
                <w:b/>
                <w:bCs/>
                <w:i/>
                <w:iCs/>
                <w:sz w:val="20"/>
                <w:szCs w:val="20"/>
              </w:rPr>
              <w:t>：</w:t>
            </w:r>
          </w:p>
        </w:tc>
        <w:tc>
          <w:tcPr>
            <w:tcW w:w="956" w:type="pct"/>
            <w:gridSpan w:val="3"/>
            <w:shd w:val="clear" w:color="auto" w:fill="auto"/>
            <w:vAlign w:val="bottom"/>
          </w:tcPr>
          <w:p>
            <w:pPr>
              <w:spacing w:after="0" w:line="240" w:lineRule="auto"/>
              <w:rPr>
                <w:rFonts w:ascii="Calibri" w:hAnsi="Calibri" w:eastAsia="Times New Roman" w:cs="Calibri"/>
                <w:b/>
                <w:bCs/>
                <w:i/>
                <w:iCs/>
                <w:color w:val="000000"/>
                <w:sz w:val="20"/>
                <w:szCs w:val="20"/>
              </w:rPr>
            </w:pPr>
            <w:r>
              <w:rPr>
                <w:rFonts w:hint="eastAsia" w:ascii="Calibri" w:hAnsi="Calibri" w:eastAsia="Times New Roman" w:cs="Calibri"/>
                <w:b/>
                <w:bCs/>
                <w:i/>
                <w:iCs/>
                <w:color w:val="000000"/>
                <w:sz w:val="20"/>
                <w:szCs w:val="20"/>
              </w:rPr>
              <w:t>附件 A 或 B 中</w:t>
            </w:r>
            <w:r>
              <w:rPr>
                <w:rFonts w:hint="eastAsia" w:ascii="Calibri" w:hAnsi="Calibri" w:eastAsia="宋体" w:cs="Calibri"/>
                <w:b/>
                <w:bCs/>
                <w:i/>
                <w:iCs/>
                <w:color w:val="000000"/>
                <w:sz w:val="20"/>
                <w:szCs w:val="20"/>
                <w:lang w:val="en-US" w:eastAsia="zh-CN"/>
              </w:rPr>
              <w:t>所列</w:t>
            </w:r>
            <w:r>
              <w:rPr>
                <w:rFonts w:hint="eastAsia" w:ascii="Calibri" w:hAnsi="Calibri" w:eastAsia="Times New Roman" w:cs="Calibri"/>
                <w:b/>
                <w:bCs/>
                <w:i/>
                <w:iCs/>
                <w:color w:val="000000"/>
                <w:sz w:val="20"/>
                <w:szCs w:val="20"/>
              </w:rPr>
              <w:t>的工业化学品：</w:t>
            </w:r>
          </w:p>
        </w:tc>
        <w:tc>
          <w:tcPr>
            <w:tcW w:w="731" w:type="pct"/>
            <w:shd w:val="clear" w:color="auto" w:fill="auto"/>
            <w:vAlign w:val="bottom"/>
          </w:tcPr>
          <w:p>
            <w:pPr>
              <w:spacing w:after="0" w:line="240" w:lineRule="auto"/>
              <w:rPr>
                <w:rFonts w:ascii="Calibri" w:hAnsi="Calibri" w:eastAsia="Times New Roman" w:cs="Calibri"/>
                <w:b/>
                <w:bCs/>
                <w:i/>
                <w:iCs/>
                <w:color w:val="000000"/>
                <w:sz w:val="20"/>
                <w:szCs w:val="20"/>
                <w:lang w:eastAsia="zh-CN"/>
              </w:rPr>
            </w:pPr>
            <w:r>
              <w:rPr>
                <w:rFonts w:hint="eastAsia" w:ascii="Calibri" w:hAnsi="Calibri" w:eastAsia="Times New Roman" w:cs="Calibri"/>
                <w:b/>
                <w:bCs/>
                <w:i/>
                <w:iCs/>
                <w:color w:val="000000"/>
                <w:sz w:val="20"/>
                <w:szCs w:val="20"/>
                <w:lang w:eastAsia="zh-CN"/>
              </w:rPr>
              <w:t>附件 C中所列</w:t>
            </w:r>
            <w:r>
              <w:rPr>
                <w:rFonts w:hint="eastAsia" w:ascii="Calibri" w:hAnsi="Calibri" w:eastAsia="宋体" w:cs="Calibri"/>
                <w:b/>
                <w:bCs/>
                <w:i/>
                <w:iCs/>
                <w:color w:val="000000"/>
                <w:sz w:val="20"/>
                <w:szCs w:val="20"/>
                <w:lang w:val="en-US" w:eastAsia="zh-CN"/>
              </w:rPr>
              <w:t>无意产生的化学品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8" w:hRule="atLeast"/>
        </w:trPr>
        <w:tc>
          <w:tcPr>
            <w:tcW w:w="1037" w:type="pct"/>
            <w:shd w:val="clear" w:color="auto" w:fill="auto"/>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val="en-US" w:eastAsia="zh-CN"/>
              </w:rPr>
              <w:t>制订</w:t>
            </w:r>
            <w:r>
              <w:rPr>
                <w:rFonts w:hint="eastAsia" w:ascii="Calibri" w:hAnsi="Calibri" w:eastAsia="Times New Roman" w:cs="Calibri"/>
                <w:color w:val="000000"/>
                <w:sz w:val="20"/>
                <w:szCs w:val="20"/>
                <w:lang w:eastAsia="zh-CN"/>
              </w:rPr>
              <w:t>战略，</w:t>
            </w:r>
            <w:r>
              <w:rPr>
                <w:rFonts w:hint="eastAsia" w:ascii="Calibri" w:hAnsi="Calibri" w:eastAsia="Times New Roman" w:cs="Calibri"/>
                <w:color w:val="000000"/>
                <w:sz w:val="20"/>
                <w:szCs w:val="20"/>
                <w:lang w:val="en-US" w:eastAsia="zh-CN"/>
              </w:rPr>
              <w:t>以查明由附件A、B或C所列化学品构成、含有此化学品或受其污染的正在使用中的产品和物品以及废物</w:t>
            </w:r>
          </w:p>
        </w:tc>
        <w:tc>
          <w:tcPr>
            <w:tcW w:w="617" w:type="pct"/>
            <w:shd w:val="clear" w:color="auto" w:fill="auto"/>
            <w:vAlign w:val="bottom"/>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r>
              <w:rPr>
                <w:rFonts w:ascii="Calibri" w:hAnsi="Calibri" w:eastAsia="Times New Roman" w:cs="Calibri"/>
                <w:color w:val="000000"/>
                <w:sz w:val="20"/>
                <w:szCs w:val="20"/>
              </w:rPr>
              <w:br w:type="textWrapping"/>
            </w:r>
            <w:r>
              <w:rPr>
                <w:rFonts w:ascii="Calibri" w:hAnsi="Calibri" w:eastAsia="Times New Roman" w:cs="Calibri"/>
                <w:color w:val="000000"/>
                <w:sz w:val="20"/>
                <w:szCs w:val="20"/>
              </w:rPr>
              <w:t xml:space="preserve">[] </w:t>
            </w:r>
            <w:r>
              <w:rPr>
                <w:rFonts w:hint="eastAsia" w:ascii="Calibri" w:hAnsi="Calibri" w:eastAsia="宋体" w:cs="Calibri"/>
                <w:color w:val="000000"/>
                <w:sz w:val="20"/>
                <w:szCs w:val="20"/>
                <w:lang w:eastAsia="zh-CN"/>
              </w:rPr>
              <w:t>正在</w:t>
            </w:r>
            <w:r>
              <w:rPr>
                <w:rFonts w:hint="eastAsia" w:ascii="Calibri" w:hAnsi="Calibri" w:eastAsia="宋体" w:cs="Calibri"/>
                <w:color w:val="000000"/>
                <w:sz w:val="20"/>
                <w:szCs w:val="20"/>
                <w:lang w:val="en-US" w:eastAsia="zh-CN"/>
              </w:rPr>
              <w:t>制订</w:t>
            </w:r>
            <w:r>
              <w:rPr>
                <w:rFonts w:ascii="Calibri" w:hAnsi="Calibri" w:eastAsia="Times New Roman" w:cs="Calibri"/>
                <w:color w:val="000000"/>
                <w:sz w:val="20"/>
                <w:szCs w:val="20"/>
              </w:rPr>
              <w:br w:type="textWrapping"/>
            </w:r>
            <w:r>
              <w:rPr>
                <w:rFonts w:hint="eastAsia" w:ascii="Calibri" w:hAnsi="Calibri" w:eastAsia="宋体" w:cs="Calibri"/>
                <w:color w:val="000000"/>
                <w:sz w:val="20"/>
                <w:szCs w:val="20"/>
                <w:lang w:eastAsia="zh-CN"/>
              </w:rPr>
              <w:t>[] 否</w:t>
            </w:r>
          </w:p>
        </w:tc>
        <w:tc>
          <w:tcPr>
            <w:tcW w:w="927" w:type="pct"/>
            <w:shd w:val="clear" w:color="auto" w:fill="auto"/>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缺少财政资源。</w:t>
            </w:r>
          </w:p>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人力资源有限。</w:t>
            </w:r>
          </w:p>
          <w:p>
            <w:pPr>
              <w:spacing w:after="0" w:line="240" w:lineRule="auto"/>
              <w:rPr>
                <w:rFonts w:hint="eastAsia" w:ascii="Calibri" w:hAnsi="Calibri" w:eastAsia="Times New Roman" w:cs="Calibri"/>
                <w:color w:val="000000"/>
                <w:sz w:val="20"/>
                <w:szCs w:val="20"/>
              </w:rPr>
            </w:pPr>
            <w:r>
              <w:rPr>
                <w:rFonts w:hint="eastAsia" w:ascii="Calibri" w:hAnsi="Calibri" w:eastAsia="Times New Roman" w:cs="Calibri"/>
                <w:color w:val="000000"/>
                <w:sz w:val="20"/>
                <w:szCs w:val="20"/>
              </w:rPr>
              <w:t>[] 技术能力不足。</w:t>
            </w:r>
          </w:p>
          <w:p>
            <w:pPr>
              <w:spacing w:after="0" w:line="240" w:lineRule="auto"/>
              <w:rPr>
                <w:rFonts w:ascii="Calibri" w:hAnsi="Calibri" w:eastAsia="Times New Roman" w:cs="Calibri"/>
                <w:color w:val="000000"/>
                <w:sz w:val="20"/>
                <w:szCs w:val="20"/>
              </w:rPr>
            </w:pPr>
            <w:r>
              <w:rPr>
                <w:rFonts w:hint="eastAsia" w:ascii="Calibri" w:hAnsi="Calibri" w:eastAsia="宋体" w:cs="Calibri"/>
                <w:color w:val="000000"/>
                <w:sz w:val="20"/>
                <w:szCs w:val="20"/>
                <w:lang w:eastAsia="zh-CN"/>
              </w:rPr>
              <w:t>[] 其他</w:t>
            </w:r>
            <w:r>
              <w:rPr>
                <w:rFonts w:ascii="Calibri" w:hAnsi="Calibri" w:eastAsia="Times New Roman" w:cs="Calibri"/>
                <w:color w:val="000000"/>
                <w:sz w:val="20"/>
                <w:szCs w:val="20"/>
              </w:rPr>
              <w:t xml:space="preserve"> </w:t>
            </w:r>
          </w:p>
        </w:tc>
        <w:tc>
          <w:tcPr>
            <w:tcW w:w="729" w:type="pct"/>
            <w:shd w:val="clear" w:color="auto" w:fill="auto"/>
            <w:noWrap/>
            <w:vAlign w:val="bottom"/>
          </w:tcPr>
          <w:p>
            <w:pPr>
              <w:spacing w:after="0" w:line="240" w:lineRule="auto"/>
              <w:rPr>
                <w:rFonts w:ascii="Calibri" w:hAnsi="Calibri" w:eastAsia="Times New Roman" w:cs="Calibri"/>
                <w:color w:val="000000"/>
                <w:sz w:val="20"/>
              </w:rPr>
            </w:pPr>
            <w:r>
              <w:rPr>
                <w:rFonts w:ascii="Calibri" w:hAnsi="Calibri" w:eastAsia="Times New Roman" w:cs="Calibri"/>
                <w:color w:val="000000"/>
                <w:sz w:val="20"/>
              </w:rPr>
              <w:t>[]</w:t>
            </w:r>
          </w:p>
        </w:tc>
        <w:tc>
          <w:tcPr>
            <w:tcW w:w="478" w:type="pct"/>
            <w:gridSpan w:val="2"/>
            <w:shd w:val="clear" w:color="auto" w:fill="auto"/>
            <w:noWrap/>
            <w:vAlign w:val="bottom"/>
          </w:tcPr>
          <w:p>
            <w:pPr>
              <w:spacing w:after="0" w:line="240" w:lineRule="auto"/>
              <w:rPr>
                <w:rFonts w:ascii="Calibri" w:hAnsi="Calibri" w:eastAsia="Times New Roman" w:cs="Calibri"/>
                <w:color w:val="000000"/>
                <w:sz w:val="20"/>
              </w:rPr>
            </w:pPr>
            <w:r>
              <w:rPr>
                <w:rFonts w:ascii="Calibri" w:hAnsi="Calibri" w:eastAsia="Times New Roman" w:cs="Calibri"/>
                <w:color w:val="000000"/>
                <w:sz w:val="20"/>
              </w:rPr>
              <w:t>[]</w:t>
            </w:r>
          </w:p>
        </w:tc>
        <w:tc>
          <w:tcPr>
            <w:tcW w:w="478" w:type="pct"/>
            <w:shd w:val="clear" w:color="auto" w:fill="auto"/>
            <w:noWrap/>
            <w:vAlign w:val="bottom"/>
          </w:tcPr>
          <w:p>
            <w:pPr>
              <w:spacing w:after="0" w:line="240" w:lineRule="auto"/>
              <w:rPr>
                <w:rFonts w:ascii="Calibri" w:hAnsi="Calibri" w:eastAsia="Times New Roman" w:cs="Calibri"/>
                <w:color w:val="000000"/>
                <w:sz w:val="20"/>
              </w:rPr>
            </w:pPr>
            <w:r>
              <w:rPr>
                <w:rFonts w:ascii="Calibri" w:hAnsi="Calibri" w:eastAsia="Times New Roman" w:cs="Calibri"/>
                <w:color w:val="000000"/>
                <w:sz w:val="20"/>
              </w:rPr>
              <w:t>[]</w:t>
            </w:r>
          </w:p>
        </w:tc>
        <w:tc>
          <w:tcPr>
            <w:tcW w:w="731" w:type="pct"/>
            <w:shd w:val="clear" w:color="auto" w:fill="auto"/>
            <w:noWrap/>
            <w:vAlign w:val="bottom"/>
          </w:tcPr>
          <w:p>
            <w:pPr>
              <w:spacing w:after="0" w:line="240" w:lineRule="auto"/>
              <w:rPr>
                <w:rFonts w:ascii="Calibri" w:hAnsi="Calibri" w:eastAsia="Times New Roman" w:cs="Calibri"/>
                <w:color w:val="000000"/>
                <w:sz w:val="20"/>
              </w:rPr>
            </w:pPr>
            <w:r>
              <w:rPr>
                <w:rFonts w:ascii="Calibri" w:hAnsi="Calibri" w:eastAsia="Times New Roman" w:cs="Calibri"/>
                <w:color w:val="00000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37" w:type="pct"/>
            <w:shd w:val="clear" w:color="auto" w:fill="auto"/>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采取措施管理</w:t>
            </w:r>
            <w:r>
              <w:rPr>
                <w:rFonts w:hint="eastAsia" w:ascii="Calibri" w:hAnsi="Calibri" w:eastAsia="Times New Roman" w:cs="Calibri"/>
                <w:color w:val="000000"/>
                <w:sz w:val="20"/>
                <w:szCs w:val="20"/>
                <w:lang w:val="en-US" w:eastAsia="zh-CN"/>
              </w:rPr>
              <w:t>此类</w:t>
            </w:r>
            <w:r>
              <w:rPr>
                <w:rFonts w:hint="eastAsia" w:ascii="Calibri" w:hAnsi="Calibri" w:eastAsia="Times New Roman" w:cs="Calibri"/>
                <w:color w:val="000000"/>
                <w:sz w:val="20"/>
                <w:szCs w:val="20"/>
                <w:lang w:eastAsia="zh-CN"/>
              </w:rPr>
              <w:t>废物，包括</w:t>
            </w:r>
            <w:r>
              <w:rPr>
                <w:rFonts w:hint="eastAsia" w:ascii="Calibri" w:hAnsi="Calibri" w:eastAsia="Times New Roman" w:cs="Calibri"/>
                <w:color w:val="000000"/>
                <w:sz w:val="20"/>
                <w:szCs w:val="20"/>
                <w:lang w:val="en-US" w:eastAsia="zh-CN"/>
              </w:rPr>
              <w:t>即将</w:t>
            </w:r>
            <w:r>
              <w:rPr>
                <w:rFonts w:hint="eastAsia" w:ascii="Calibri" w:hAnsi="Calibri" w:eastAsia="Times New Roman" w:cs="Calibri"/>
                <w:color w:val="000000"/>
                <w:sz w:val="20"/>
                <w:szCs w:val="20"/>
                <w:lang w:eastAsia="zh-CN"/>
              </w:rPr>
              <w:t>成为废物的产品和物品</w:t>
            </w:r>
          </w:p>
        </w:tc>
        <w:tc>
          <w:tcPr>
            <w:tcW w:w="617" w:type="pct"/>
            <w:shd w:val="clear" w:color="auto" w:fill="auto"/>
            <w:vAlign w:val="bottom"/>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r>
              <w:rPr>
                <w:rFonts w:ascii="Calibri" w:hAnsi="Calibri" w:eastAsia="Times New Roman" w:cs="Calibri"/>
                <w:color w:val="000000"/>
                <w:sz w:val="20"/>
                <w:szCs w:val="20"/>
              </w:rPr>
              <w:br w:type="textWrapping"/>
            </w:r>
            <w:r>
              <w:rPr>
                <w:rFonts w:hint="eastAsia" w:ascii="Calibri" w:hAnsi="Calibri" w:eastAsia="宋体" w:cs="Calibri"/>
                <w:color w:val="000000"/>
                <w:sz w:val="20"/>
                <w:szCs w:val="20"/>
                <w:lang w:eastAsia="zh-CN"/>
              </w:rPr>
              <w:t>[] 否</w:t>
            </w:r>
          </w:p>
        </w:tc>
        <w:tc>
          <w:tcPr>
            <w:tcW w:w="927" w:type="pct"/>
            <w:shd w:val="clear" w:color="auto" w:fill="auto"/>
            <w:vAlign w:val="bottom"/>
          </w:tcPr>
          <w:p>
            <w:pPr>
              <w:spacing w:after="0" w:line="240" w:lineRule="auto"/>
              <w:rPr>
                <w:rFonts w:ascii="Calibri" w:hAnsi="Calibri" w:eastAsia="Times New Roman" w:cs="Calibri"/>
                <w:color w:val="000000"/>
                <w:sz w:val="20"/>
                <w:szCs w:val="20"/>
              </w:rPr>
            </w:pPr>
          </w:p>
        </w:tc>
        <w:tc>
          <w:tcPr>
            <w:tcW w:w="729" w:type="pct"/>
            <w:shd w:val="clear" w:color="auto" w:fill="auto"/>
            <w:noWrap/>
            <w:vAlign w:val="bottom"/>
          </w:tcPr>
          <w:p>
            <w:pPr>
              <w:spacing w:after="0" w:line="240" w:lineRule="auto"/>
              <w:rPr>
                <w:rFonts w:ascii="Calibri" w:hAnsi="Calibri" w:eastAsia="Times New Roman" w:cs="Calibri"/>
                <w:color w:val="000000"/>
                <w:sz w:val="20"/>
              </w:rPr>
            </w:pPr>
            <w:r>
              <w:rPr>
                <w:rFonts w:ascii="Calibri" w:hAnsi="Calibri" w:eastAsia="Times New Roman" w:cs="Calibri"/>
                <w:color w:val="000000"/>
                <w:sz w:val="20"/>
              </w:rPr>
              <w:t>[]</w:t>
            </w:r>
          </w:p>
        </w:tc>
        <w:tc>
          <w:tcPr>
            <w:tcW w:w="478" w:type="pct"/>
            <w:gridSpan w:val="2"/>
            <w:shd w:val="clear" w:color="auto" w:fill="auto"/>
            <w:noWrap/>
            <w:vAlign w:val="bottom"/>
          </w:tcPr>
          <w:p>
            <w:pPr>
              <w:spacing w:after="0" w:line="240" w:lineRule="auto"/>
              <w:rPr>
                <w:rFonts w:ascii="Calibri" w:hAnsi="Calibri" w:eastAsia="Times New Roman" w:cs="Calibri"/>
                <w:color w:val="000000"/>
                <w:sz w:val="20"/>
              </w:rPr>
            </w:pPr>
            <w:r>
              <w:rPr>
                <w:rFonts w:ascii="Calibri" w:hAnsi="Calibri" w:eastAsia="Times New Roman" w:cs="Calibri"/>
                <w:color w:val="000000"/>
                <w:sz w:val="20"/>
              </w:rPr>
              <w:t>[]</w:t>
            </w:r>
          </w:p>
        </w:tc>
        <w:tc>
          <w:tcPr>
            <w:tcW w:w="478" w:type="pct"/>
            <w:shd w:val="clear" w:color="auto" w:fill="auto"/>
            <w:noWrap/>
            <w:vAlign w:val="bottom"/>
          </w:tcPr>
          <w:p>
            <w:pPr>
              <w:spacing w:after="0" w:line="240" w:lineRule="auto"/>
              <w:rPr>
                <w:rFonts w:ascii="Calibri" w:hAnsi="Calibri" w:eastAsia="Times New Roman" w:cs="Calibri"/>
                <w:color w:val="000000"/>
                <w:sz w:val="20"/>
              </w:rPr>
            </w:pPr>
            <w:r>
              <w:rPr>
                <w:rFonts w:ascii="Calibri" w:hAnsi="Calibri" w:eastAsia="Times New Roman" w:cs="Calibri"/>
                <w:color w:val="000000"/>
                <w:sz w:val="20"/>
              </w:rPr>
              <w:t>[]</w:t>
            </w:r>
          </w:p>
        </w:tc>
        <w:tc>
          <w:tcPr>
            <w:tcW w:w="731" w:type="pct"/>
            <w:shd w:val="clear" w:color="auto" w:fill="auto"/>
            <w:noWrap/>
            <w:vAlign w:val="bottom"/>
          </w:tcPr>
          <w:p>
            <w:pPr>
              <w:spacing w:after="0" w:line="240" w:lineRule="auto"/>
              <w:rPr>
                <w:rFonts w:ascii="Calibri" w:hAnsi="Calibri" w:eastAsia="Times New Roman" w:cs="Calibri"/>
                <w:color w:val="000000"/>
                <w:sz w:val="20"/>
              </w:rPr>
            </w:pPr>
            <w:r>
              <w:rPr>
                <w:rFonts w:ascii="Calibri" w:hAnsi="Calibri" w:eastAsia="Times New Roman" w:cs="Calibri"/>
                <w:color w:val="00000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1037" w:type="pct"/>
            <w:shd w:val="clear" w:color="auto" w:fill="auto"/>
            <w:vAlign w:val="bottom"/>
          </w:tcPr>
          <w:p>
            <w:pPr>
              <w:rPr>
                <w:rFonts w:hint="default" w:ascii="Calibri" w:hAnsi="Calibri" w:cs="Calibri"/>
                <w:color w:val="000000"/>
                <w:sz w:val="20"/>
                <w:szCs w:val="20"/>
                <w:lang w:val="en-US" w:eastAsia="zh-CN"/>
              </w:rPr>
            </w:pPr>
            <w:r>
              <w:rPr>
                <w:rFonts w:hint="eastAsia" w:ascii="Calibri" w:hAnsi="Calibri" w:cs="Calibri"/>
                <w:color w:val="000000"/>
                <w:sz w:val="20"/>
                <w:szCs w:val="20"/>
                <w:lang w:val="en-US" w:eastAsia="zh-CN"/>
              </w:rPr>
              <w:t>制订</w:t>
            </w:r>
            <w:r>
              <w:rPr>
                <w:rFonts w:hint="eastAsia" w:ascii="Calibri" w:hAnsi="Calibri" w:cs="Calibri"/>
                <w:color w:val="000000"/>
                <w:sz w:val="20"/>
                <w:szCs w:val="20"/>
                <w:lang w:eastAsia="zh-CN"/>
              </w:rPr>
              <w:t>战略以</w:t>
            </w:r>
            <w:r>
              <w:rPr>
                <w:rFonts w:hint="eastAsia" w:ascii="Calibri" w:hAnsi="Calibri" w:cs="Calibri"/>
                <w:color w:val="000000"/>
                <w:sz w:val="20"/>
                <w:szCs w:val="20"/>
                <w:lang w:val="en-US" w:eastAsia="zh-CN"/>
              </w:rPr>
              <w:t>查明受到</w:t>
            </w:r>
            <w:r>
              <w:rPr>
                <w:rFonts w:hint="eastAsia" w:ascii="Calibri" w:hAnsi="Calibri" w:cs="Calibri"/>
                <w:color w:val="000000"/>
                <w:sz w:val="20"/>
                <w:szCs w:val="20"/>
                <w:lang w:eastAsia="zh-CN"/>
              </w:rPr>
              <w:t>附件 A、B 或 C 所列化学品污染的</w:t>
            </w:r>
            <w:r>
              <w:rPr>
                <w:rFonts w:hint="eastAsia" w:ascii="Calibri" w:hAnsi="Calibri" w:cs="Calibri"/>
                <w:color w:val="000000"/>
                <w:sz w:val="20"/>
                <w:szCs w:val="20"/>
                <w:lang w:val="en-US" w:eastAsia="zh-CN"/>
              </w:rPr>
              <w:t>场址</w:t>
            </w:r>
          </w:p>
        </w:tc>
        <w:tc>
          <w:tcPr>
            <w:tcW w:w="617" w:type="pct"/>
            <w:shd w:val="clear" w:color="auto" w:fill="auto"/>
            <w:vAlign w:val="bottom"/>
          </w:tcPr>
          <w:p>
            <w:pPr>
              <w:rPr>
                <w:rFonts w:ascii="Calibri" w:hAnsi="Calibri" w:eastAsia="Times New Roman" w:cs="Calibri"/>
                <w:color w:val="000000"/>
                <w:sz w:val="20"/>
                <w:szCs w:val="20"/>
              </w:rPr>
            </w:pPr>
            <w:r>
              <w:rPr>
                <w:rFonts w:hint="eastAsia" w:ascii="Calibri" w:hAnsi="Calibri" w:eastAsia="宋体" w:cs="Calibri"/>
                <w:color w:val="000000"/>
                <w:sz w:val="20"/>
                <w:szCs w:val="20"/>
                <w:lang w:eastAsia="zh-CN"/>
              </w:rPr>
              <w:t>[] 是</w:t>
            </w:r>
            <w:r>
              <w:rPr>
                <w:rFonts w:ascii="Calibri" w:hAnsi="Calibri" w:cs="Calibri"/>
                <w:color w:val="000000"/>
                <w:sz w:val="20"/>
                <w:szCs w:val="20"/>
              </w:rPr>
              <w:br w:type="textWrapping"/>
            </w:r>
            <w:r>
              <w:rPr>
                <w:rFonts w:ascii="Calibri" w:hAnsi="Calibri" w:cs="Calibri"/>
                <w:color w:val="000000"/>
                <w:sz w:val="20"/>
                <w:szCs w:val="20"/>
              </w:rPr>
              <w:t xml:space="preserve">[] </w:t>
            </w:r>
            <w:r>
              <w:rPr>
                <w:rFonts w:hint="eastAsia" w:ascii="Calibri" w:hAnsi="Calibri" w:eastAsia="宋体" w:cs="Calibri"/>
                <w:color w:val="000000"/>
                <w:sz w:val="20"/>
                <w:szCs w:val="20"/>
                <w:lang w:eastAsia="zh-CN"/>
              </w:rPr>
              <w:t>正在</w:t>
            </w:r>
            <w:r>
              <w:rPr>
                <w:rFonts w:hint="eastAsia" w:ascii="Calibri" w:hAnsi="Calibri" w:eastAsia="宋体" w:cs="Calibri"/>
                <w:color w:val="000000"/>
                <w:sz w:val="20"/>
                <w:szCs w:val="20"/>
                <w:lang w:val="en-US" w:eastAsia="zh-CN"/>
              </w:rPr>
              <w:t>制订</w:t>
            </w:r>
            <w:r>
              <w:rPr>
                <w:rFonts w:ascii="Calibri" w:hAnsi="Calibri" w:cs="Calibri"/>
                <w:color w:val="000000"/>
                <w:sz w:val="20"/>
                <w:szCs w:val="20"/>
              </w:rPr>
              <w:br w:type="textWrapping"/>
            </w:r>
            <w:r>
              <w:rPr>
                <w:rFonts w:hint="eastAsia" w:ascii="Calibri" w:hAnsi="Calibri" w:eastAsia="宋体" w:cs="Calibri"/>
                <w:color w:val="000000"/>
                <w:sz w:val="20"/>
                <w:szCs w:val="20"/>
                <w:lang w:eastAsia="zh-CN"/>
              </w:rPr>
              <w:t>[] 否</w:t>
            </w:r>
          </w:p>
        </w:tc>
        <w:tc>
          <w:tcPr>
            <w:tcW w:w="927" w:type="pct"/>
            <w:shd w:val="clear" w:color="auto" w:fill="auto"/>
            <w:vAlign w:val="bottom"/>
          </w:tcPr>
          <w:p>
            <w:pPr>
              <w:spacing w:after="0" w:line="240" w:lineRule="auto"/>
              <w:rPr>
                <w:rFonts w:ascii="Calibri" w:hAnsi="Calibri" w:eastAsia="Times New Roman" w:cs="Calibri"/>
                <w:color w:val="000000"/>
                <w:sz w:val="20"/>
                <w:szCs w:val="20"/>
              </w:rPr>
            </w:pPr>
          </w:p>
        </w:tc>
        <w:tc>
          <w:tcPr>
            <w:tcW w:w="729" w:type="pct"/>
            <w:shd w:val="clear" w:color="auto" w:fill="auto"/>
            <w:noWrap/>
            <w:vAlign w:val="bottom"/>
          </w:tcPr>
          <w:p>
            <w:pPr>
              <w:spacing w:after="0" w:line="240" w:lineRule="auto"/>
              <w:rPr>
                <w:rFonts w:ascii="Calibri" w:hAnsi="Calibri" w:eastAsia="Times New Roman" w:cs="Calibri"/>
                <w:color w:val="000000"/>
                <w:sz w:val="20"/>
              </w:rPr>
            </w:pPr>
            <w:r>
              <w:rPr>
                <w:rFonts w:ascii="Calibri" w:hAnsi="Calibri" w:eastAsia="Times New Roman" w:cs="Calibri"/>
                <w:color w:val="000000"/>
                <w:sz w:val="20"/>
              </w:rPr>
              <w:t>[]</w:t>
            </w:r>
          </w:p>
        </w:tc>
        <w:tc>
          <w:tcPr>
            <w:tcW w:w="478" w:type="pct"/>
            <w:gridSpan w:val="2"/>
            <w:shd w:val="clear" w:color="auto" w:fill="auto"/>
            <w:noWrap/>
            <w:vAlign w:val="bottom"/>
          </w:tcPr>
          <w:p>
            <w:pPr>
              <w:spacing w:after="0" w:line="240" w:lineRule="auto"/>
              <w:rPr>
                <w:rFonts w:ascii="Calibri" w:hAnsi="Calibri" w:eastAsia="Times New Roman" w:cs="Calibri"/>
                <w:color w:val="000000"/>
                <w:sz w:val="20"/>
              </w:rPr>
            </w:pPr>
            <w:r>
              <w:rPr>
                <w:rFonts w:ascii="Calibri" w:hAnsi="Calibri" w:eastAsia="Times New Roman" w:cs="Calibri"/>
                <w:color w:val="000000"/>
                <w:sz w:val="20"/>
              </w:rPr>
              <w:t>[]</w:t>
            </w:r>
          </w:p>
        </w:tc>
        <w:tc>
          <w:tcPr>
            <w:tcW w:w="478" w:type="pct"/>
            <w:shd w:val="clear" w:color="auto" w:fill="auto"/>
            <w:noWrap/>
            <w:vAlign w:val="bottom"/>
          </w:tcPr>
          <w:p>
            <w:pPr>
              <w:spacing w:after="0" w:line="240" w:lineRule="auto"/>
              <w:rPr>
                <w:rFonts w:ascii="Calibri" w:hAnsi="Calibri" w:eastAsia="Times New Roman" w:cs="Calibri"/>
                <w:color w:val="000000"/>
                <w:sz w:val="20"/>
              </w:rPr>
            </w:pPr>
            <w:r>
              <w:rPr>
                <w:rFonts w:ascii="Calibri" w:hAnsi="Calibri" w:eastAsia="Times New Roman" w:cs="Calibri"/>
                <w:color w:val="000000"/>
                <w:sz w:val="20"/>
              </w:rPr>
              <w:t>[]</w:t>
            </w:r>
          </w:p>
        </w:tc>
        <w:tc>
          <w:tcPr>
            <w:tcW w:w="731" w:type="pct"/>
            <w:shd w:val="clear" w:color="auto" w:fill="auto"/>
            <w:noWrap/>
            <w:vAlign w:val="bottom"/>
          </w:tcPr>
          <w:p>
            <w:pPr>
              <w:spacing w:after="0" w:line="240" w:lineRule="auto"/>
              <w:rPr>
                <w:rStyle w:val="25"/>
              </w:rPr>
            </w:pPr>
            <w:r>
              <w:rPr>
                <w:rStyle w:val="25"/>
              </w:rPr>
              <w:t>[]</w:t>
            </w:r>
          </w:p>
        </w:tc>
      </w:tr>
    </w:tbl>
    <w:p/>
    <w:p/>
    <w:p>
      <w:pPr>
        <w:pStyle w:val="4"/>
      </w:pPr>
      <w:r>
        <w:t>2.2.2</w:t>
      </w:r>
      <w:r>
        <w:tab/>
      </w:r>
      <w:r>
        <w:rPr>
          <w:rFonts w:hint="eastAsia"/>
        </w:rPr>
        <w:t>体制框架</w:t>
      </w:r>
    </w:p>
    <w:p>
      <w:pPr>
        <w:rPr>
          <w:rFonts w:eastAsia="宋体"/>
          <w:lang w:eastAsia="zh-CN"/>
        </w:rPr>
      </w:pPr>
    </w:p>
    <w:p>
      <w:pPr>
        <w:pStyle w:val="4"/>
      </w:pPr>
      <w:r>
        <w:t>2.2.3</w:t>
      </w:r>
      <w:r>
        <w:tab/>
      </w:r>
      <w:r>
        <w:rPr>
          <w:rFonts w:hint="eastAsia"/>
        </w:rPr>
        <w:t>利益相关者的</w:t>
      </w:r>
      <w:r>
        <w:rPr>
          <w:rFonts w:hint="eastAsia"/>
          <w:lang w:eastAsia="zh-CN"/>
        </w:rPr>
        <w:t>作用</w:t>
      </w:r>
      <w:r>
        <w:tab/>
      </w:r>
    </w:p>
    <w:p>
      <w:pPr>
        <w:rPr>
          <w:rFonts w:hint="eastAsia" w:eastAsia="宋体"/>
          <w:lang w:eastAsia="zh-CN"/>
        </w:rPr>
      </w:pPr>
      <w:r>
        <w:rPr>
          <w:rFonts w:hint="eastAsia" w:eastAsia="宋体"/>
          <w:lang w:eastAsia="zh-CN"/>
        </w:rPr>
        <w:t>表[ ]</w:t>
      </w:r>
      <w:r>
        <w:t xml:space="preserve"> POPs </w:t>
      </w:r>
      <w:r>
        <w:rPr>
          <w:rFonts w:hint="eastAsia"/>
        </w:rPr>
        <w:t>管理利益相关者和相关</w:t>
      </w:r>
      <w:r>
        <w:rPr>
          <w:rFonts w:hint="eastAsia" w:eastAsia="宋体"/>
          <w:lang w:val="en-US" w:eastAsia="zh-CN"/>
        </w:rPr>
        <w:t>职责</w:t>
      </w:r>
    </w:p>
    <w:tbl>
      <w:tblPr>
        <w:tblStyle w:val="20"/>
        <w:tblW w:w="9285" w:type="dxa"/>
        <w:tblInd w:w="93" w:type="dxa"/>
        <w:tblLayout w:type="autofit"/>
        <w:tblCellMar>
          <w:top w:w="0" w:type="dxa"/>
          <w:left w:w="108" w:type="dxa"/>
          <w:bottom w:w="0" w:type="dxa"/>
          <w:right w:w="108" w:type="dxa"/>
        </w:tblCellMar>
      </w:tblPr>
      <w:tblGrid>
        <w:gridCol w:w="3705"/>
        <w:gridCol w:w="5580"/>
      </w:tblGrid>
      <w:tr>
        <w:tblPrEx>
          <w:tblCellMar>
            <w:top w:w="0" w:type="dxa"/>
            <w:left w:w="108" w:type="dxa"/>
            <w:bottom w:w="0" w:type="dxa"/>
            <w:right w:w="108" w:type="dxa"/>
          </w:tblCellMar>
        </w:tblPrEx>
        <w:trPr>
          <w:trHeight w:val="300" w:hRule="atLeast"/>
        </w:trPr>
        <w:tc>
          <w:tcPr>
            <w:tcW w:w="3705"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b/>
                <w:bCs/>
                <w:color w:val="000000"/>
                <w:sz w:val="20"/>
                <w:szCs w:val="20"/>
              </w:rPr>
            </w:pPr>
            <w:r>
              <w:rPr>
                <w:rFonts w:hint="eastAsia" w:ascii="Calibri" w:hAnsi="Calibri" w:eastAsia="Times New Roman" w:cs="Calibri"/>
                <w:b/>
                <w:bCs/>
                <w:color w:val="000000"/>
                <w:sz w:val="20"/>
                <w:szCs w:val="20"/>
              </w:rPr>
              <w:t>利益相关者</w:t>
            </w:r>
          </w:p>
        </w:tc>
        <w:tc>
          <w:tcPr>
            <w:tcW w:w="5580"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hint="eastAsia" w:ascii="Calibri" w:hAnsi="Calibri" w:eastAsia="宋体" w:cs="Calibri"/>
                <w:b/>
                <w:bCs/>
                <w:color w:val="000000"/>
                <w:sz w:val="20"/>
                <w:szCs w:val="20"/>
                <w:lang w:eastAsia="zh-CN"/>
              </w:rPr>
            </w:pPr>
            <w:r>
              <w:rPr>
                <w:rFonts w:hint="eastAsia" w:ascii="Calibri" w:hAnsi="Calibri" w:eastAsia="宋体" w:cs="Calibri"/>
                <w:b/>
                <w:bCs/>
                <w:color w:val="000000"/>
                <w:sz w:val="20"/>
                <w:szCs w:val="20"/>
                <w:lang w:val="en-US" w:eastAsia="zh-CN"/>
              </w:rPr>
              <w:t>职责</w:t>
            </w:r>
          </w:p>
        </w:tc>
      </w:tr>
      <w:tr>
        <w:tblPrEx>
          <w:tblCellMar>
            <w:top w:w="0" w:type="dxa"/>
            <w:left w:w="108" w:type="dxa"/>
            <w:bottom w:w="0" w:type="dxa"/>
            <w:right w:w="108" w:type="dxa"/>
          </w:tblCellMar>
        </w:tblPrEx>
        <w:trPr>
          <w:trHeight w:val="300" w:hRule="atLeast"/>
        </w:trPr>
        <w:tc>
          <w:tcPr>
            <w:tcW w:w="3705"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5580" w:type="dxa"/>
            <w:tcBorders>
              <w:top w:val="nil"/>
              <w:left w:val="nil"/>
              <w:bottom w:val="single" w:color="auto" w:sz="4" w:space="0"/>
              <w:right w:val="single" w:color="auto" w:sz="4" w:space="0"/>
            </w:tcBorders>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r>
      <w:tr>
        <w:tblPrEx>
          <w:tblCellMar>
            <w:top w:w="0" w:type="dxa"/>
            <w:left w:w="108" w:type="dxa"/>
            <w:bottom w:w="0" w:type="dxa"/>
            <w:right w:w="108" w:type="dxa"/>
          </w:tblCellMar>
        </w:tblPrEx>
        <w:trPr>
          <w:trHeight w:val="300" w:hRule="atLeast"/>
        </w:trPr>
        <w:tc>
          <w:tcPr>
            <w:tcW w:w="3705"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5580" w:type="dxa"/>
            <w:tcBorders>
              <w:top w:val="nil"/>
              <w:left w:val="nil"/>
              <w:bottom w:val="single" w:color="auto" w:sz="4" w:space="0"/>
              <w:right w:val="single" w:color="auto" w:sz="4" w:space="0"/>
            </w:tcBorders>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r>
      <w:tr>
        <w:tblPrEx>
          <w:tblCellMar>
            <w:top w:w="0" w:type="dxa"/>
            <w:left w:w="108" w:type="dxa"/>
            <w:bottom w:w="0" w:type="dxa"/>
            <w:right w:w="108" w:type="dxa"/>
          </w:tblCellMar>
        </w:tblPrEx>
        <w:trPr>
          <w:trHeight w:val="300" w:hRule="atLeast"/>
        </w:trPr>
        <w:tc>
          <w:tcPr>
            <w:tcW w:w="3705"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5580" w:type="dxa"/>
            <w:tcBorders>
              <w:top w:val="nil"/>
              <w:left w:val="nil"/>
              <w:bottom w:val="single" w:color="auto" w:sz="4" w:space="0"/>
              <w:right w:val="single" w:color="auto" w:sz="4" w:space="0"/>
            </w:tcBorders>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r>
    </w:tbl>
    <w:p/>
    <w:p/>
    <w:p>
      <w:pPr>
        <w:pStyle w:val="3"/>
        <w:rPr>
          <w:lang w:eastAsia="zh-CN"/>
        </w:rPr>
      </w:pPr>
      <w:r>
        <w:rPr>
          <w:lang w:eastAsia="zh-CN"/>
        </w:rPr>
        <w:t>2.3</w:t>
      </w:r>
      <w:r>
        <w:rPr>
          <w:lang w:eastAsia="zh-CN"/>
        </w:rPr>
        <w:tab/>
      </w:r>
      <w:r>
        <w:rPr>
          <w:rFonts w:hint="eastAsia"/>
          <w:lang w:val="en-US" w:eastAsia="zh-CN"/>
        </w:rPr>
        <w:t>国家POPs现状</w:t>
      </w:r>
      <w:r>
        <w:rPr>
          <w:rFonts w:hint="eastAsia"/>
          <w:lang w:eastAsia="zh-CN"/>
        </w:rPr>
        <w:t>评估</w:t>
      </w:r>
    </w:p>
    <w:p>
      <w:pPr>
        <w:rPr>
          <w:lang w:eastAsia="zh-CN"/>
        </w:rPr>
      </w:pPr>
    </w:p>
    <w:p>
      <w:pPr>
        <w:rPr>
          <w:rFonts w:eastAsia="宋体"/>
          <w:lang w:eastAsia="zh-CN"/>
        </w:rPr>
      </w:pPr>
      <w:r>
        <w:rPr>
          <w:rFonts w:hint="eastAsia" w:eastAsia="宋体"/>
          <w:lang w:eastAsia="zh-CN"/>
        </w:rPr>
        <w:t>本</w:t>
      </w:r>
      <w:r>
        <w:rPr>
          <w:rFonts w:hint="eastAsia" w:eastAsia="宋体"/>
          <w:lang w:val="en-US" w:eastAsia="zh-CN"/>
        </w:rPr>
        <w:t>节</w:t>
      </w:r>
      <w:r>
        <w:rPr>
          <w:rFonts w:hint="eastAsia" w:eastAsia="宋体"/>
          <w:lang w:eastAsia="zh-CN"/>
        </w:rPr>
        <w:t>将包含关于《斯德哥尔摩公约》三个附件所列POPs的具体信息，包括：历史、当前和预计未来的生产、使用、进口、出口和废物管理，</w:t>
      </w:r>
      <w:r>
        <w:rPr>
          <w:rFonts w:hint="eastAsia" w:eastAsia="宋体"/>
          <w:lang w:val="en-US" w:eastAsia="zh-CN"/>
        </w:rPr>
        <w:t>以及</w:t>
      </w:r>
      <w:r>
        <w:rPr>
          <w:rFonts w:hint="eastAsia" w:eastAsia="宋体"/>
          <w:lang w:eastAsia="zh-CN"/>
        </w:rPr>
        <w:t>现有的政策和监管框架。</w:t>
      </w:r>
    </w:p>
    <w:p>
      <w:pPr>
        <w:pStyle w:val="4"/>
        <w:rPr>
          <w:lang w:eastAsia="zh-CN"/>
        </w:rPr>
      </w:pPr>
      <w:r>
        <w:rPr>
          <w:lang w:eastAsia="zh-CN"/>
        </w:rPr>
        <w:t>2.3.1</w:t>
      </w:r>
      <w:r>
        <w:rPr>
          <w:lang w:eastAsia="zh-CN"/>
        </w:rPr>
        <w:tab/>
      </w:r>
      <w:r>
        <w:rPr>
          <w:rFonts w:hint="eastAsia"/>
          <w:lang w:val="en-US" w:eastAsia="zh-CN"/>
        </w:rPr>
        <w:t>杀虫剂类</w:t>
      </w:r>
      <w:r>
        <w:rPr>
          <w:lang w:eastAsia="zh-CN"/>
        </w:rPr>
        <w:t>POPs</w:t>
      </w:r>
      <w:r>
        <w:rPr>
          <w:rFonts w:hint="eastAsia"/>
          <w:lang w:eastAsia="zh-CN"/>
        </w:rPr>
        <w:t>评估</w:t>
      </w:r>
      <w:r>
        <w:rPr>
          <w:lang w:eastAsia="zh-CN"/>
        </w:rPr>
        <w:t>(</w:t>
      </w:r>
      <w:r>
        <w:rPr>
          <w:rFonts w:hint="eastAsia"/>
          <w:lang w:eastAsia="zh-CN"/>
        </w:rPr>
        <w:t>附件</w:t>
      </w:r>
      <w:r>
        <w:rPr>
          <w:lang w:eastAsia="zh-CN"/>
        </w:rPr>
        <w:t xml:space="preserve"> A, </w:t>
      </w:r>
      <w:r>
        <w:rPr>
          <w:rFonts w:hint="eastAsia"/>
          <w:lang w:eastAsia="zh-CN"/>
        </w:rPr>
        <w:t>第一部分</w:t>
      </w:r>
      <w:r>
        <w:rPr>
          <w:lang w:eastAsia="zh-CN"/>
        </w:rPr>
        <w:t>)</w:t>
      </w:r>
    </w:p>
    <w:p>
      <w:pPr>
        <w:pStyle w:val="5"/>
        <w:rPr>
          <w:lang w:eastAsia="zh-CN"/>
        </w:rPr>
      </w:pPr>
      <w:r>
        <w:rPr>
          <w:lang w:eastAsia="zh-CN"/>
        </w:rPr>
        <w:t>2.3.1.1</w:t>
      </w:r>
      <w:r>
        <w:rPr>
          <w:lang w:eastAsia="zh-CN"/>
        </w:rPr>
        <w:tab/>
      </w:r>
      <w:r>
        <w:rPr>
          <w:rFonts w:hint="eastAsia"/>
          <w:lang w:eastAsia="zh-CN"/>
        </w:rPr>
        <w:t>生产</w:t>
      </w:r>
    </w:p>
    <w:p>
      <w:pPr>
        <w:rPr>
          <w:rFonts w:eastAsia="宋体"/>
          <w:lang w:eastAsia="zh-CN"/>
        </w:rPr>
      </w:pPr>
    </w:p>
    <w:p>
      <w:pPr>
        <w:rPr>
          <w:rFonts w:eastAsia="宋体"/>
          <w:lang w:eastAsia="zh-CN"/>
        </w:rPr>
      </w:pPr>
      <w:r>
        <w:rPr>
          <w:rFonts w:hint="eastAsia" w:eastAsia="宋体"/>
          <w:lang w:eastAsia="zh-CN"/>
        </w:rPr>
        <w:t>表</w:t>
      </w:r>
      <w:r>
        <w:rPr>
          <w:rFonts w:hint="eastAsia" w:eastAsia="宋体"/>
          <w:lang w:val="en-US" w:eastAsia="zh-CN"/>
        </w:rPr>
        <w:t>[]</w:t>
      </w:r>
      <w:r>
        <w:rPr>
          <w:lang w:eastAsia="zh-CN"/>
        </w:rPr>
        <w:t xml:space="preserve"> </w:t>
      </w:r>
      <w:r>
        <w:rPr>
          <w:rFonts w:hint="eastAsia"/>
          <w:lang w:eastAsia="zh-CN"/>
        </w:rPr>
        <w:t>[国家]在[年份/</w:t>
      </w:r>
      <w:r>
        <w:rPr>
          <w:rFonts w:hint="eastAsia" w:eastAsia="宋体"/>
          <w:lang w:val="en-US" w:eastAsia="zh-CN"/>
        </w:rPr>
        <w:t>期间</w:t>
      </w:r>
      <w:r>
        <w:rPr>
          <w:rFonts w:hint="eastAsia"/>
          <w:lang w:eastAsia="zh-CN"/>
        </w:rPr>
        <w:t>]的</w:t>
      </w:r>
      <w:r>
        <w:rPr>
          <w:rFonts w:hint="eastAsia"/>
          <w:lang w:val="en-US" w:eastAsia="zh-CN"/>
        </w:rPr>
        <w:t>杀虫剂类</w:t>
      </w:r>
      <w:r>
        <w:rPr>
          <w:lang w:eastAsia="zh-CN"/>
        </w:rPr>
        <w:t>POPs</w:t>
      </w:r>
      <w:r>
        <w:rPr>
          <w:rFonts w:hint="eastAsia" w:eastAsia="宋体"/>
          <w:lang w:eastAsia="zh-CN"/>
        </w:rPr>
        <w:t>的</w:t>
      </w:r>
      <w:r>
        <w:rPr>
          <w:rFonts w:hint="eastAsia"/>
          <w:lang w:eastAsia="zh-CN"/>
        </w:rPr>
        <w:t>生产</w:t>
      </w:r>
      <w:r>
        <w:rPr>
          <w:rFonts w:hint="eastAsia" w:eastAsia="宋体"/>
          <w:lang w:eastAsia="zh-CN"/>
        </w:rPr>
        <w:t>情况</w:t>
      </w:r>
    </w:p>
    <w:tbl>
      <w:tblPr>
        <w:tblStyle w:val="20"/>
        <w:tblW w:w="494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28"/>
        <w:gridCol w:w="1161"/>
        <w:gridCol w:w="1161"/>
        <w:gridCol w:w="1164"/>
        <w:gridCol w:w="1950"/>
        <w:gridCol w:w="1558"/>
        <w:gridCol w:w="1558"/>
        <w:gridCol w:w="1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122" w:type="pct"/>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化学品</w:t>
            </w:r>
          </w:p>
        </w:tc>
        <w:tc>
          <w:tcPr>
            <w:tcW w:w="445" w:type="pct"/>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是</w:t>
            </w:r>
          </w:p>
        </w:tc>
        <w:tc>
          <w:tcPr>
            <w:tcW w:w="445" w:type="pct"/>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否</w:t>
            </w:r>
          </w:p>
        </w:tc>
        <w:tc>
          <w:tcPr>
            <w:tcW w:w="446" w:type="pct"/>
            <w:shd w:val="clear" w:color="auto" w:fill="auto"/>
            <w:vAlign w:val="bottom"/>
          </w:tcPr>
          <w:p>
            <w:pPr>
              <w:spacing w:after="0" w:line="240" w:lineRule="auto"/>
              <w:rPr>
                <w:rFonts w:ascii="Calibri" w:hAnsi="Calibri" w:eastAsia="Times New Roman" w:cs="Calibri"/>
                <w:b/>
                <w:bCs/>
                <w:color w:val="000000"/>
                <w:sz w:val="20"/>
                <w:szCs w:val="20"/>
              </w:rPr>
            </w:pPr>
            <w:r>
              <w:rPr>
                <w:rFonts w:ascii="Calibri" w:hAnsi="Calibri" w:eastAsia="Times New Roman" w:cs="Calibri"/>
                <w:b/>
                <w:bCs/>
                <w:color w:val="000000"/>
                <w:sz w:val="20"/>
                <w:szCs w:val="20"/>
              </w:rPr>
              <w:t>N/Av*</w:t>
            </w:r>
          </w:p>
        </w:tc>
        <w:tc>
          <w:tcPr>
            <w:tcW w:w="747" w:type="pct"/>
          </w:tcPr>
          <w:p>
            <w:pPr>
              <w:spacing w:after="0" w:line="240" w:lineRule="auto"/>
              <w:rPr>
                <w:rFonts w:ascii="Calibri" w:hAnsi="Calibri" w:eastAsia="Times New Roman" w:cs="Calibri"/>
                <w:b/>
                <w:bCs/>
                <w:color w:val="000000"/>
                <w:sz w:val="20"/>
                <w:szCs w:val="20"/>
                <w:lang w:eastAsia="zh-CN"/>
              </w:rPr>
            </w:pPr>
            <w:r>
              <w:rPr>
                <w:rFonts w:hint="eastAsia" w:ascii="Calibri" w:hAnsi="Calibri" w:eastAsia="Times New Roman" w:cs="Calibri"/>
                <w:b/>
                <w:bCs/>
                <w:color w:val="000000"/>
                <w:sz w:val="20"/>
                <w:szCs w:val="20"/>
                <w:lang w:eastAsia="zh-CN"/>
              </w:rPr>
              <w:t>不适用（不属于SC-ERS的范畴）</w:t>
            </w:r>
          </w:p>
        </w:tc>
        <w:tc>
          <w:tcPr>
            <w:tcW w:w="597" w:type="pct"/>
            <w:shd w:val="clear" w:color="auto" w:fill="auto"/>
            <w:vAlign w:val="bottom"/>
          </w:tcPr>
          <w:p>
            <w:pPr>
              <w:spacing w:after="0" w:line="240" w:lineRule="auto"/>
              <w:rPr>
                <w:rFonts w:ascii="Calibri" w:hAnsi="Calibri" w:eastAsia="Times New Roman" w:cs="Calibri"/>
                <w:b/>
                <w:bCs/>
                <w:color w:val="000000"/>
                <w:sz w:val="20"/>
                <w:szCs w:val="20"/>
              </w:rPr>
            </w:pPr>
            <w:r>
              <w:rPr>
                <w:rFonts w:hint="eastAsia" w:ascii="Calibri" w:hAnsi="Calibri" w:eastAsia="宋体" w:cs="Calibri"/>
                <w:b/>
                <w:bCs/>
                <w:color w:val="000000"/>
                <w:sz w:val="20"/>
                <w:szCs w:val="20"/>
                <w:lang w:eastAsia="zh-CN"/>
              </w:rPr>
              <w:t>生产开始的年份</w:t>
            </w:r>
          </w:p>
        </w:tc>
        <w:tc>
          <w:tcPr>
            <w:tcW w:w="597" w:type="pct"/>
            <w:shd w:val="clear" w:color="auto" w:fill="auto"/>
            <w:vAlign w:val="bottom"/>
          </w:tcPr>
          <w:p>
            <w:pPr>
              <w:spacing w:after="0" w:line="240" w:lineRule="auto"/>
              <w:rPr>
                <w:rFonts w:ascii="Calibri" w:hAnsi="Calibri" w:eastAsia="Times New Roman" w:cs="Calibri"/>
                <w:b/>
                <w:bCs/>
                <w:color w:val="000000"/>
                <w:sz w:val="20"/>
                <w:szCs w:val="20"/>
              </w:rPr>
            </w:pPr>
            <w:r>
              <w:rPr>
                <w:rFonts w:hint="eastAsia" w:ascii="Calibri" w:hAnsi="Calibri" w:eastAsia="Times New Roman" w:cs="Calibri"/>
                <w:b/>
                <w:bCs/>
                <w:color w:val="000000"/>
                <w:sz w:val="20"/>
                <w:szCs w:val="20"/>
              </w:rPr>
              <w:t>生产结束的年份</w:t>
            </w:r>
          </w:p>
        </w:tc>
        <w:tc>
          <w:tcPr>
            <w:tcW w:w="598" w:type="pct"/>
            <w:shd w:val="clear" w:color="auto" w:fill="auto"/>
            <w:vAlign w:val="bottom"/>
          </w:tcPr>
          <w:p>
            <w:pPr>
              <w:spacing w:after="0" w:line="240" w:lineRule="auto"/>
              <w:rPr>
                <w:rFonts w:ascii="Calibri" w:hAnsi="Calibri" w:eastAsia="Times New Roman" w:cs="Calibri"/>
                <w:b/>
                <w:bCs/>
                <w:color w:val="000000"/>
                <w:sz w:val="20"/>
                <w:szCs w:val="20"/>
              </w:rPr>
            </w:pPr>
            <w:r>
              <w:rPr>
                <w:rFonts w:hint="eastAsia" w:ascii="Calibri" w:hAnsi="Calibri" w:eastAsia="Times New Roman" w:cs="Calibri"/>
                <w:b/>
                <w:bCs/>
                <w:color w:val="000000"/>
                <w:sz w:val="20"/>
                <w:szCs w:val="20"/>
              </w:rPr>
              <w:t>估计总产量[</w:t>
            </w:r>
            <w:r>
              <w:rPr>
                <w:rFonts w:hint="eastAsia" w:ascii="Calibri" w:hAnsi="Calibri" w:eastAsia="宋体" w:cs="Calibri"/>
                <w:b/>
                <w:bCs/>
                <w:color w:val="000000"/>
                <w:sz w:val="20"/>
                <w:szCs w:val="20"/>
                <w:lang w:eastAsia="zh-CN"/>
              </w:rPr>
              <w:t>公斤</w:t>
            </w:r>
            <w:r>
              <w:rPr>
                <w:rFonts w:hint="eastAsia" w:ascii="Calibri" w:hAnsi="Calibri" w:eastAsia="Times New Roman" w:cs="Calibri"/>
                <w:b/>
                <w:bCs/>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22" w:type="pct"/>
            <w:shd w:val="clear" w:color="auto" w:fill="auto"/>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艾氏剂</w:t>
            </w:r>
          </w:p>
        </w:tc>
        <w:tc>
          <w:tcPr>
            <w:tcW w:w="445" w:type="pct"/>
            <w:shd w:val="clear" w:color="auto" w:fill="auto"/>
            <w:vAlign w:val="bottom"/>
          </w:tcPr>
          <w:p>
            <w:pPr>
              <w:spacing w:after="0" w:line="240" w:lineRule="auto"/>
              <w:rPr>
                <w:rFonts w:ascii="Calibri" w:hAnsi="Calibri" w:eastAsia="Times New Roman" w:cs="Calibri"/>
                <w:color w:val="000000"/>
                <w:sz w:val="20"/>
                <w:szCs w:val="20"/>
              </w:rPr>
            </w:pPr>
          </w:p>
        </w:tc>
        <w:tc>
          <w:tcPr>
            <w:tcW w:w="445" w:type="pct"/>
            <w:shd w:val="clear" w:color="auto" w:fill="auto"/>
            <w:vAlign w:val="bottom"/>
          </w:tcPr>
          <w:p>
            <w:pPr>
              <w:spacing w:after="0" w:line="240" w:lineRule="auto"/>
              <w:rPr>
                <w:rFonts w:ascii="Calibri" w:hAnsi="Calibri" w:eastAsia="Times New Roman" w:cs="Calibri"/>
                <w:color w:val="000000"/>
                <w:sz w:val="20"/>
                <w:szCs w:val="20"/>
              </w:rPr>
            </w:pPr>
          </w:p>
        </w:tc>
        <w:tc>
          <w:tcPr>
            <w:tcW w:w="446" w:type="pct"/>
            <w:shd w:val="clear" w:color="auto" w:fill="auto"/>
            <w:vAlign w:val="bottom"/>
          </w:tcPr>
          <w:p>
            <w:pPr>
              <w:spacing w:after="0" w:line="240" w:lineRule="auto"/>
              <w:rPr>
                <w:rFonts w:ascii="Calibri" w:hAnsi="Calibri" w:eastAsia="Times New Roman" w:cs="Calibri"/>
                <w:color w:val="000000"/>
                <w:sz w:val="20"/>
                <w:szCs w:val="20"/>
              </w:rPr>
            </w:pPr>
          </w:p>
        </w:tc>
        <w:tc>
          <w:tcPr>
            <w:tcW w:w="747" w:type="pct"/>
          </w:tcPr>
          <w:p>
            <w:pPr>
              <w:spacing w:after="0" w:line="240" w:lineRule="auto"/>
              <w:rPr>
                <w:rFonts w:ascii="Calibri" w:hAnsi="Calibri" w:eastAsia="Times New Roman" w:cs="Calibri"/>
                <w:color w:val="000000"/>
                <w:sz w:val="20"/>
                <w:szCs w:val="20"/>
              </w:rPr>
            </w:pPr>
          </w:p>
        </w:tc>
        <w:tc>
          <w:tcPr>
            <w:tcW w:w="597" w:type="pct"/>
            <w:shd w:val="clear" w:color="auto" w:fill="auto"/>
            <w:vAlign w:val="bottom"/>
          </w:tcPr>
          <w:p>
            <w:pPr>
              <w:spacing w:after="0" w:line="240" w:lineRule="auto"/>
              <w:rPr>
                <w:rFonts w:ascii="Calibri" w:hAnsi="Calibri" w:eastAsia="Times New Roman" w:cs="Calibri"/>
                <w:color w:val="000000"/>
                <w:sz w:val="20"/>
                <w:szCs w:val="20"/>
              </w:rPr>
            </w:pPr>
          </w:p>
        </w:tc>
        <w:tc>
          <w:tcPr>
            <w:tcW w:w="597" w:type="pct"/>
            <w:shd w:val="clear" w:color="auto" w:fill="auto"/>
            <w:vAlign w:val="bottom"/>
          </w:tcPr>
          <w:p>
            <w:pPr>
              <w:spacing w:after="0" w:line="240" w:lineRule="auto"/>
              <w:rPr>
                <w:rFonts w:ascii="Calibri" w:hAnsi="Calibri" w:eastAsia="Times New Roman" w:cs="Calibri"/>
                <w:color w:val="000000"/>
                <w:sz w:val="20"/>
                <w:szCs w:val="20"/>
              </w:rPr>
            </w:pPr>
          </w:p>
        </w:tc>
        <w:tc>
          <w:tcPr>
            <w:tcW w:w="598" w:type="pct"/>
            <w:shd w:val="clear" w:color="auto" w:fill="auto"/>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22" w:type="pct"/>
            <w:shd w:val="clear" w:color="auto" w:fill="auto"/>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α-六氯环己烷</w:t>
            </w:r>
          </w:p>
        </w:tc>
        <w:tc>
          <w:tcPr>
            <w:tcW w:w="445" w:type="pct"/>
            <w:shd w:val="clear" w:color="auto" w:fill="auto"/>
            <w:vAlign w:val="bottom"/>
          </w:tcPr>
          <w:p>
            <w:pPr>
              <w:spacing w:after="0" w:line="240" w:lineRule="auto"/>
              <w:rPr>
                <w:rFonts w:ascii="Calibri" w:hAnsi="Calibri" w:eastAsia="Times New Roman" w:cs="Calibri"/>
                <w:color w:val="000000"/>
                <w:sz w:val="20"/>
                <w:szCs w:val="20"/>
              </w:rPr>
            </w:pPr>
          </w:p>
        </w:tc>
        <w:tc>
          <w:tcPr>
            <w:tcW w:w="445" w:type="pct"/>
            <w:shd w:val="clear" w:color="auto" w:fill="auto"/>
            <w:vAlign w:val="bottom"/>
          </w:tcPr>
          <w:p>
            <w:pPr>
              <w:spacing w:after="0" w:line="240" w:lineRule="auto"/>
              <w:rPr>
                <w:rFonts w:ascii="Calibri" w:hAnsi="Calibri" w:eastAsia="Times New Roman" w:cs="Calibri"/>
                <w:color w:val="000000"/>
                <w:sz w:val="20"/>
                <w:szCs w:val="20"/>
              </w:rPr>
            </w:pPr>
          </w:p>
        </w:tc>
        <w:tc>
          <w:tcPr>
            <w:tcW w:w="446" w:type="pct"/>
            <w:shd w:val="clear" w:color="auto" w:fill="auto"/>
            <w:vAlign w:val="bottom"/>
          </w:tcPr>
          <w:p>
            <w:pPr>
              <w:spacing w:after="0" w:line="240" w:lineRule="auto"/>
              <w:rPr>
                <w:rFonts w:ascii="Calibri" w:hAnsi="Calibri" w:eastAsia="Times New Roman" w:cs="Calibri"/>
                <w:color w:val="000000"/>
                <w:sz w:val="20"/>
                <w:szCs w:val="20"/>
              </w:rPr>
            </w:pPr>
          </w:p>
        </w:tc>
        <w:tc>
          <w:tcPr>
            <w:tcW w:w="747" w:type="pct"/>
          </w:tcPr>
          <w:p>
            <w:pPr>
              <w:spacing w:after="0" w:line="240" w:lineRule="auto"/>
              <w:rPr>
                <w:rFonts w:ascii="Calibri" w:hAnsi="Calibri" w:eastAsia="Times New Roman" w:cs="Calibri"/>
                <w:color w:val="000000"/>
                <w:sz w:val="20"/>
                <w:szCs w:val="20"/>
              </w:rPr>
            </w:pPr>
          </w:p>
        </w:tc>
        <w:tc>
          <w:tcPr>
            <w:tcW w:w="597" w:type="pct"/>
            <w:shd w:val="clear" w:color="auto" w:fill="auto"/>
            <w:vAlign w:val="bottom"/>
          </w:tcPr>
          <w:p>
            <w:pPr>
              <w:spacing w:after="0" w:line="240" w:lineRule="auto"/>
              <w:rPr>
                <w:rFonts w:ascii="Calibri" w:hAnsi="Calibri" w:eastAsia="Times New Roman" w:cs="Calibri"/>
                <w:color w:val="000000"/>
                <w:sz w:val="20"/>
                <w:szCs w:val="20"/>
              </w:rPr>
            </w:pPr>
          </w:p>
        </w:tc>
        <w:tc>
          <w:tcPr>
            <w:tcW w:w="597" w:type="pct"/>
            <w:shd w:val="clear" w:color="auto" w:fill="auto"/>
            <w:vAlign w:val="bottom"/>
          </w:tcPr>
          <w:p>
            <w:pPr>
              <w:spacing w:after="0" w:line="240" w:lineRule="auto"/>
              <w:rPr>
                <w:rFonts w:ascii="Calibri" w:hAnsi="Calibri" w:eastAsia="Times New Roman" w:cs="Calibri"/>
                <w:color w:val="000000"/>
                <w:sz w:val="20"/>
                <w:szCs w:val="20"/>
              </w:rPr>
            </w:pPr>
          </w:p>
        </w:tc>
        <w:tc>
          <w:tcPr>
            <w:tcW w:w="598" w:type="pct"/>
            <w:shd w:val="clear" w:color="auto" w:fill="auto"/>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22" w:type="pct"/>
            <w:shd w:val="clear" w:color="auto" w:fill="auto"/>
            <w:vAlign w:val="bottom"/>
          </w:tcPr>
          <w:p>
            <w:pPr>
              <w:spacing w:after="0" w:line="240" w:lineRule="auto"/>
              <w:rPr>
                <w:rFonts w:ascii="Calibri" w:hAnsi="Calibri" w:eastAsia="Times New Roman" w:cs="Calibri"/>
                <w:color w:val="000000"/>
                <w:sz w:val="20"/>
                <w:szCs w:val="20"/>
              </w:rPr>
            </w:pPr>
            <w:r>
              <w:rPr>
                <w:rFonts w:ascii="Arial" w:hAnsi="Arial" w:eastAsia="Times New Roman" w:cs="Arial"/>
                <w:color w:val="000000"/>
                <w:sz w:val="20"/>
                <w:szCs w:val="20"/>
              </w:rPr>
              <w:t>β</w:t>
            </w:r>
            <w:r>
              <w:rPr>
                <w:rFonts w:hint="eastAsia" w:ascii="Calibri" w:hAnsi="Calibri" w:eastAsia="Times New Roman" w:cs="Calibri"/>
                <w:color w:val="000000"/>
                <w:sz w:val="20"/>
                <w:szCs w:val="20"/>
              </w:rPr>
              <w:t>-六氯环己烷</w:t>
            </w:r>
          </w:p>
        </w:tc>
        <w:tc>
          <w:tcPr>
            <w:tcW w:w="445" w:type="pct"/>
            <w:shd w:val="clear" w:color="auto" w:fill="auto"/>
            <w:vAlign w:val="bottom"/>
          </w:tcPr>
          <w:p>
            <w:pPr>
              <w:spacing w:after="0" w:line="240" w:lineRule="auto"/>
              <w:rPr>
                <w:rFonts w:ascii="Calibri" w:hAnsi="Calibri" w:eastAsia="Times New Roman" w:cs="Calibri"/>
                <w:color w:val="000000"/>
                <w:sz w:val="20"/>
                <w:szCs w:val="20"/>
              </w:rPr>
            </w:pPr>
          </w:p>
        </w:tc>
        <w:tc>
          <w:tcPr>
            <w:tcW w:w="445" w:type="pct"/>
            <w:shd w:val="clear" w:color="auto" w:fill="auto"/>
            <w:vAlign w:val="bottom"/>
          </w:tcPr>
          <w:p>
            <w:pPr>
              <w:spacing w:after="0" w:line="240" w:lineRule="auto"/>
              <w:rPr>
                <w:rFonts w:ascii="Calibri" w:hAnsi="Calibri" w:eastAsia="Times New Roman" w:cs="Calibri"/>
                <w:color w:val="000000"/>
                <w:sz w:val="20"/>
                <w:szCs w:val="20"/>
              </w:rPr>
            </w:pPr>
          </w:p>
        </w:tc>
        <w:tc>
          <w:tcPr>
            <w:tcW w:w="446" w:type="pct"/>
            <w:shd w:val="clear" w:color="auto" w:fill="auto"/>
            <w:vAlign w:val="bottom"/>
          </w:tcPr>
          <w:p>
            <w:pPr>
              <w:spacing w:after="0" w:line="240" w:lineRule="auto"/>
              <w:rPr>
                <w:rFonts w:ascii="Calibri" w:hAnsi="Calibri" w:eastAsia="Times New Roman" w:cs="Calibri"/>
                <w:color w:val="000000"/>
                <w:sz w:val="20"/>
                <w:szCs w:val="20"/>
              </w:rPr>
            </w:pPr>
          </w:p>
        </w:tc>
        <w:tc>
          <w:tcPr>
            <w:tcW w:w="747" w:type="pct"/>
          </w:tcPr>
          <w:p>
            <w:pPr>
              <w:spacing w:after="0" w:line="240" w:lineRule="auto"/>
              <w:rPr>
                <w:rFonts w:ascii="Calibri" w:hAnsi="Calibri" w:eastAsia="Times New Roman" w:cs="Calibri"/>
                <w:color w:val="000000"/>
                <w:sz w:val="20"/>
                <w:szCs w:val="20"/>
              </w:rPr>
            </w:pPr>
          </w:p>
        </w:tc>
        <w:tc>
          <w:tcPr>
            <w:tcW w:w="597" w:type="pct"/>
            <w:shd w:val="clear" w:color="auto" w:fill="auto"/>
            <w:vAlign w:val="bottom"/>
          </w:tcPr>
          <w:p>
            <w:pPr>
              <w:spacing w:after="0" w:line="240" w:lineRule="auto"/>
              <w:rPr>
                <w:rFonts w:ascii="Calibri" w:hAnsi="Calibri" w:eastAsia="Times New Roman" w:cs="Calibri"/>
                <w:color w:val="000000"/>
                <w:sz w:val="20"/>
                <w:szCs w:val="20"/>
              </w:rPr>
            </w:pPr>
          </w:p>
        </w:tc>
        <w:tc>
          <w:tcPr>
            <w:tcW w:w="597" w:type="pct"/>
            <w:shd w:val="clear" w:color="auto" w:fill="auto"/>
            <w:vAlign w:val="bottom"/>
          </w:tcPr>
          <w:p>
            <w:pPr>
              <w:spacing w:after="0" w:line="240" w:lineRule="auto"/>
              <w:rPr>
                <w:rFonts w:ascii="Calibri" w:hAnsi="Calibri" w:eastAsia="Times New Roman" w:cs="Calibri"/>
                <w:color w:val="000000"/>
                <w:sz w:val="20"/>
                <w:szCs w:val="20"/>
              </w:rPr>
            </w:pPr>
          </w:p>
        </w:tc>
        <w:tc>
          <w:tcPr>
            <w:tcW w:w="598" w:type="pct"/>
            <w:shd w:val="clear" w:color="auto" w:fill="auto"/>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22" w:type="pct"/>
            <w:shd w:val="clear" w:color="auto" w:fill="auto"/>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氯丹</w:t>
            </w:r>
          </w:p>
        </w:tc>
        <w:tc>
          <w:tcPr>
            <w:tcW w:w="445" w:type="pct"/>
            <w:shd w:val="clear" w:color="auto" w:fill="auto"/>
            <w:vAlign w:val="bottom"/>
          </w:tcPr>
          <w:p>
            <w:pPr>
              <w:spacing w:after="0" w:line="240" w:lineRule="auto"/>
              <w:rPr>
                <w:rFonts w:ascii="Calibri" w:hAnsi="Calibri" w:eastAsia="Times New Roman" w:cs="Calibri"/>
                <w:color w:val="000000"/>
                <w:sz w:val="20"/>
                <w:szCs w:val="20"/>
              </w:rPr>
            </w:pPr>
          </w:p>
        </w:tc>
        <w:tc>
          <w:tcPr>
            <w:tcW w:w="445" w:type="pct"/>
            <w:shd w:val="clear" w:color="auto" w:fill="auto"/>
            <w:vAlign w:val="bottom"/>
          </w:tcPr>
          <w:p>
            <w:pPr>
              <w:spacing w:after="0" w:line="240" w:lineRule="auto"/>
              <w:rPr>
                <w:rFonts w:ascii="Calibri" w:hAnsi="Calibri" w:eastAsia="Times New Roman" w:cs="Calibri"/>
                <w:color w:val="000000"/>
                <w:sz w:val="20"/>
                <w:szCs w:val="20"/>
              </w:rPr>
            </w:pPr>
          </w:p>
        </w:tc>
        <w:tc>
          <w:tcPr>
            <w:tcW w:w="446" w:type="pct"/>
            <w:shd w:val="clear" w:color="auto" w:fill="auto"/>
            <w:vAlign w:val="bottom"/>
          </w:tcPr>
          <w:p>
            <w:pPr>
              <w:spacing w:after="0" w:line="240" w:lineRule="auto"/>
              <w:rPr>
                <w:rFonts w:ascii="Calibri" w:hAnsi="Calibri" w:eastAsia="Times New Roman" w:cs="Calibri"/>
                <w:color w:val="000000"/>
                <w:sz w:val="20"/>
                <w:szCs w:val="20"/>
              </w:rPr>
            </w:pPr>
          </w:p>
        </w:tc>
        <w:tc>
          <w:tcPr>
            <w:tcW w:w="747" w:type="pct"/>
          </w:tcPr>
          <w:p>
            <w:pPr>
              <w:spacing w:after="0" w:line="240" w:lineRule="auto"/>
              <w:rPr>
                <w:rFonts w:ascii="Calibri" w:hAnsi="Calibri" w:eastAsia="Times New Roman" w:cs="Calibri"/>
                <w:color w:val="000000"/>
                <w:sz w:val="20"/>
                <w:szCs w:val="20"/>
              </w:rPr>
            </w:pPr>
          </w:p>
        </w:tc>
        <w:tc>
          <w:tcPr>
            <w:tcW w:w="597" w:type="pct"/>
            <w:shd w:val="clear" w:color="auto" w:fill="auto"/>
            <w:vAlign w:val="bottom"/>
          </w:tcPr>
          <w:p>
            <w:pPr>
              <w:spacing w:after="0" w:line="240" w:lineRule="auto"/>
              <w:rPr>
                <w:rFonts w:ascii="Calibri" w:hAnsi="Calibri" w:eastAsia="Times New Roman" w:cs="Calibri"/>
                <w:color w:val="000000"/>
                <w:sz w:val="20"/>
                <w:szCs w:val="20"/>
              </w:rPr>
            </w:pPr>
          </w:p>
        </w:tc>
        <w:tc>
          <w:tcPr>
            <w:tcW w:w="597" w:type="pct"/>
            <w:shd w:val="clear" w:color="auto" w:fill="auto"/>
            <w:vAlign w:val="bottom"/>
          </w:tcPr>
          <w:p>
            <w:pPr>
              <w:spacing w:after="0" w:line="240" w:lineRule="auto"/>
              <w:rPr>
                <w:rFonts w:ascii="Calibri" w:hAnsi="Calibri" w:eastAsia="Times New Roman" w:cs="Calibri"/>
                <w:color w:val="000000"/>
                <w:sz w:val="20"/>
                <w:szCs w:val="20"/>
              </w:rPr>
            </w:pPr>
          </w:p>
        </w:tc>
        <w:tc>
          <w:tcPr>
            <w:tcW w:w="598" w:type="pct"/>
            <w:shd w:val="clear" w:color="auto" w:fill="auto"/>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22" w:type="pct"/>
            <w:shd w:val="clear" w:color="auto" w:fill="auto"/>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十氯酮</w:t>
            </w:r>
          </w:p>
        </w:tc>
        <w:tc>
          <w:tcPr>
            <w:tcW w:w="445" w:type="pct"/>
            <w:shd w:val="clear" w:color="auto" w:fill="auto"/>
            <w:vAlign w:val="bottom"/>
          </w:tcPr>
          <w:p>
            <w:pPr>
              <w:spacing w:after="0" w:line="240" w:lineRule="auto"/>
              <w:rPr>
                <w:rFonts w:ascii="Calibri" w:hAnsi="Calibri" w:eastAsia="Times New Roman" w:cs="Calibri"/>
                <w:color w:val="000000"/>
                <w:sz w:val="20"/>
                <w:szCs w:val="20"/>
              </w:rPr>
            </w:pPr>
          </w:p>
        </w:tc>
        <w:tc>
          <w:tcPr>
            <w:tcW w:w="445" w:type="pct"/>
            <w:shd w:val="clear" w:color="auto" w:fill="auto"/>
            <w:vAlign w:val="bottom"/>
          </w:tcPr>
          <w:p>
            <w:pPr>
              <w:spacing w:after="0" w:line="240" w:lineRule="auto"/>
              <w:rPr>
                <w:rFonts w:ascii="Calibri" w:hAnsi="Calibri" w:eastAsia="Times New Roman" w:cs="Calibri"/>
                <w:color w:val="000000"/>
                <w:sz w:val="20"/>
                <w:szCs w:val="20"/>
              </w:rPr>
            </w:pPr>
          </w:p>
        </w:tc>
        <w:tc>
          <w:tcPr>
            <w:tcW w:w="446" w:type="pct"/>
            <w:shd w:val="clear" w:color="auto" w:fill="auto"/>
            <w:vAlign w:val="bottom"/>
          </w:tcPr>
          <w:p>
            <w:pPr>
              <w:spacing w:after="0" w:line="240" w:lineRule="auto"/>
              <w:rPr>
                <w:rFonts w:ascii="Calibri" w:hAnsi="Calibri" w:eastAsia="Times New Roman" w:cs="Calibri"/>
                <w:color w:val="000000"/>
                <w:sz w:val="20"/>
                <w:szCs w:val="20"/>
              </w:rPr>
            </w:pPr>
          </w:p>
        </w:tc>
        <w:tc>
          <w:tcPr>
            <w:tcW w:w="747" w:type="pct"/>
          </w:tcPr>
          <w:p>
            <w:pPr>
              <w:spacing w:after="0" w:line="240" w:lineRule="auto"/>
              <w:rPr>
                <w:rFonts w:ascii="Calibri" w:hAnsi="Calibri" w:eastAsia="Times New Roman" w:cs="Calibri"/>
                <w:color w:val="000000"/>
                <w:sz w:val="20"/>
                <w:szCs w:val="20"/>
              </w:rPr>
            </w:pPr>
          </w:p>
        </w:tc>
        <w:tc>
          <w:tcPr>
            <w:tcW w:w="597" w:type="pct"/>
            <w:shd w:val="clear" w:color="auto" w:fill="auto"/>
            <w:vAlign w:val="bottom"/>
          </w:tcPr>
          <w:p>
            <w:pPr>
              <w:spacing w:after="0" w:line="240" w:lineRule="auto"/>
              <w:rPr>
                <w:rFonts w:ascii="Calibri" w:hAnsi="Calibri" w:eastAsia="Times New Roman" w:cs="Calibri"/>
                <w:color w:val="000000"/>
                <w:sz w:val="20"/>
                <w:szCs w:val="20"/>
              </w:rPr>
            </w:pPr>
          </w:p>
        </w:tc>
        <w:tc>
          <w:tcPr>
            <w:tcW w:w="597" w:type="pct"/>
            <w:shd w:val="clear" w:color="auto" w:fill="auto"/>
            <w:vAlign w:val="bottom"/>
          </w:tcPr>
          <w:p>
            <w:pPr>
              <w:spacing w:after="0" w:line="240" w:lineRule="auto"/>
              <w:rPr>
                <w:rFonts w:ascii="Calibri" w:hAnsi="Calibri" w:eastAsia="Times New Roman" w:cs="Calibri"/>
                <w:color w:val="000000"/>
                <w:sz w:val="20"/>
                <w:szCs w:val="20"/>
              </w:rPr>
            </w:pPr>
          </w:p>
        </w:tc>
        <w:tc>
          <w:tcPr>
            <w:tcW w:w="598" w:type="pct"/>
            <w:shd w:val="clear" w:color="auto" w:fill="auto"/>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22" w:type="pct"/>
            <w:shd w:val="clear" w:color="auto" w:fill="auto"/>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三氯杀螨醇</w:t>
            </w:r>
          </w:p>
        </w:tc>
        <w:tc>
          <w:tcPr>
            <w:tcW w:w="445" w:type="pct"/>
            <w:shd w:val="clear" w:color="auto" w:fill="auto"/>
            <w:vAlign w:val="bottom"/>
          </w:tcPr>
          <w:p>
            <w:pPr>
              <w:spacing w:after="0" w:line="240" w:lineRule="auto"/>
              <w:rPr>
                <w:rFonts w:ascii="Calibri" w:hAnsi="Calibri" w:eastAsia="Times New Roman" w:cs="Calibri"/>
                <w:color w:val="000000"/>
                <w:sz w:val="20"/>
                <w:szCs w:val="20"/>
              </w:rPr>
            </w:pPr>
          </w:p>
        </w:tc>
        <w:tc>
          <w:tcPr>
            <w:tcW w:w="445" w:type="pct"/>
            <w:shd w:val="clear" w:color="auto" w:fill="auto"/>
            <w:vAlign w:val="bottom"/>
          </w:tcPr>
          <w:p>
            <w:pPr>
              <w:spacing w:after="0" w:line="240" w:lineRule="auto"/>
              <w:rPr>
                <w:rFonts w:ascii="Calibri" w:hAnsi="Calibri" w:eastAsia="Times New Roman" w:cs="Calibri"/>
                <w:color w:val="000000"/>
                <w:sz w:val="20"/>
                <w:szCs w:val="20"/>
              </w:rPr>
            </w:pPr>
          </w:p>
        </w:tc>
        <w:tc>
          <w:tcPr>
            <w:tcW w:w="446" w:type="pct"/>
            <w:shd w:val="clear" w:color="auto" w:fill="auto"/>
            <w:vAlign w:val="bottom"/>
          </w:tcPr>
          <w:p>
            <w:pPr>
              <w:spacing w:after="0" w:line="240" w:lineRule="auto"/>
              <w:rPr>
                <w:rFonts w:ascii="Calibri" w:hAnsi="Calibri" w:eastAsia="Times New Roman" w:cs="Calibri"/>
                <w:color w:val="000000"/>
                <w:sz w:val="20"/>
                <w:szCs w:val="20"/>
              </w:rPr>
            </w:pPr>
          </w:p>
        </w:tc>
        <w:tc>
          <w:tcPr>
            <w:tcW w:w="747" w:type="pct"/>
          </w:tcPr>
          <w:p>
            <w:pPr>
              <w:spacing w:after="0" w:line="240" w:lineRule="auto"/>
              <w:rPr>
                <w:rFonts w:ascii="Calibri" w:hAnsi="Calibri" w:eastAsia="Times New Roman" w:cs="Calibri"/>
                <w:color w:val="000000"/>
                <w:sz w:val="20"/>
                <w:szCs w:val="20"/>
              </w:rPr>
            </w:pPr>
          </w:p>
        </w:tc>
        <w:tc>
          <w:tcPr>
            <w:tcW w:w="597" w:type="pct"/>
            <w:shd w:val="clear" w:color="auto" w:fill="auto"/>
            <w:vAlign w:val="bottom"/>
          </w:tcPr>
          <w:p>
            <w:pPr>
              <w:spacing w:after="0" w:line="240" w:lineRule="auto"/>
              <w:rPr>
                <w:rFonts w:ascii="Calibri" w:hAnsi="Calibri" w:eastAsia="Times New Roman" w:cs="Calibri"/>
                <w:color w:val="000000"/>
                <w:sz w:val="20"/>
                <w:szCs w:val="20"/>
              </w:rPr>
            </w:pPr>
          </w:p>
        </w:tc>
        <w:tc>
          <w:tcPr>
            <w:tcW w:w="597" w:type="pct"/>
            <w:shd w:val="clear" w:color="auto" w:fill="auto"/>
            <w:vAlign w:val="bottom"/>
          </w:tcPr>
          <w:p>
            <w:pPr>
              <w:spacing w:after="0" w:line="240" w:lineRule="auto"/>
              <w:rPr>
                <w:rFonts w:ascii="Calibri" w:hAnsi="Calibri" w:eastAsia="Times New Roman" w:cs="Calibri"/>
                <w:color w:val="000000"/>
                <w:sz w:val="20"/>
                <w:szCs w:val="20"/>
              </w:rPr>
            </w:pPr>
          </w:p>
        </w:tc>
        <w:tc>
          <w:tcPr>
            <w:tcW w:w="598" w:type="pct"/>
            <w:shd w:val="clear" w:color="auto" w:fill="auto"/>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22" w:type="pct"/>
            <w:shd w:val="clear" w:color="auto" w:fill="auto"/>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狄氏剂</w:t>
            </w:r>
          </w:p>
        </w:tc>
        <w:tc>
          <w:tcPr>
            <w:tcW w:w="445" w:type="pct"/>
            <w:shd w:val="clear" w:color="auto" w:fill="auto"/>
            <w:vAlign w:val="bottom"/>
          </w:tcPr>
          <w:p>
            <w:pPr>
              <w:spacing w:after="0" w:line="240" w:lineRule="auto"/>
              <w:rPr>
                <w:rFonts w:ascii="Calibri" w:hAnsi="Calibri" w:eastAsia="Times New Roman" w:cs="Calibri"/>
                <w:color w:val="000000"/>
                <w:sz w:val="20"/>
                <w:szCs w:val="20"/>
              </w:rPr>
            </w:pPr>
          </w:p>
        </w:tc>
        <w:tc>
          <w:tcPr>
            <w:tcW w:w="445" w:type="pct"/>
            <w:shd w:val="clear" w:color="auto" w:fill="auto"/>
            <w:vAlign w:val="bottom"/>
          </w:tcPr>
          <w:p>
            <w:pPr>
              <w:spacing w:after="0" w:line="240" w:lineRule="auto"/>
              <w:rPr>
                <w:rFonts w:ascii="Calibri" w:hAnsi="Calibri" w:eastAsia="Times New Roman" w:cs="Calibri"/>
                <w:color w:val="000000"/>
                <w:sz w:val="20"/>
                <w:szCs w:val="20"/>
              </w:rPr>
            </w:pPr>
          </w:p>
        </w:tc>
        <w:tc>
          <w:tcPr>
            <w:tcW w:w="446" w:type="pct"/>
            <w:shd w:val="clear" w:color="auto" w:fill="auto"/>
            <w:vAlign w:val="bottom"/>
          </w:tcPr>
          <w:p>
            <w:pPr>
              <w:spacing w:after="0" w:line="240" w:lineRule="auto"/>
              <w:rPr>
                <w:rFonts w:ascii="Calibri" w:hAnsi="Calibri" w:eastAsia="Times New Roman" w:cs="Calibri"/>
                <w:color w:val="000000"/>
                <w:sz w:val="20"/>
                <w:szCs w:val="20"/>
              </w:rPr>
            </w:pPr>
          </w:p>
        </w:tc>
        <w:tc>
          <w:tcPr>
            <w:tcW w:w="747" w:type="pct"/>
          </w:tcPr>
          <w:p>
            <w:pPr>
              <w:spacing w:after="0" w:line="240" w:lineRule="auto"/>
              <w:rPr>
                <w:rFonts w:ascii="Calibri" w:hAnsi="Calibri" w:eastAsia="Times New Roman" w:cs="Calibri"/>
                <w:color w:val="000000"/>
                <w:sz w:val="20"/>
                <w:szCs w:val="20"/>
              </w:rPr>
            </w:pPr>
          </w:p>
        </w:tc>
        <w:tc>
          <w:tcPr>
            <w:tcW w:w="597" w:type="pct"/>
            <w:shd w:val="clear" w:color="auto" w:fill="auto"/>
            <w:vAlign w:val="bottom"/>
          </w:tcPr>
          <w:p>
            <w:pPr>
              <w:spacing w:after="0" w:line="240" w:lineRule="auto"/>
              <w:rPr>
                <w:rFonts w:ascii="Calibri" w:hAnsi="Calibri" w:eastAsia="Times New Roman" w:cs="Calibri"/>
                <w:color w:val="000000"/>
                <w:sz w:val="20"/>
                <w:szCs w:val="20"/>
              </w:rPr>
            </w:pPr>
          </w:p>
        </w:tc>
        <w:tc>
          <w:tcPr>
            <w:tcW w:w="597" w:type="pct"/>
            <w:shd w:val="clear" w:color="auto" w:fill="auto"/>
            <w:vAlign w:val="bottom"/>
          </w:tcPr>
          <w:p>
            <w:pPr>
              <w:spacing w:after="0" w:line="240" w:lineRule="auto"/>
              <w:rPr>
                <w:rFonts w:ascii="Calibri" w:hAnsi="Calibri" w:eastAsia="Times New Roman" w:cs="Calibri"/>
                <w:color w:val="000000"/>
                <w:sz w:val="20"/>
                <w:szCs w:val="20"/>
              </w:rPr>
            </w:pPr>
          </w:p>
        </w:tc>
        <w:tc>
          <w:tcPr>
            <w:tcW w:w="598" w:type="pct"/>
            <w:shd w:val="clear" w:color="auto" w:fill="auto"/>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22" w:type="pct"/>
            <w:shd w:val="clear" w:color="auto" w:fill="auto"/>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异狄氏剂</w:t>
            </w:r>
          </w:p>
        </w:tc>
        <w:tc>
          <w:tcPr>
            <w:tcW w:w="445" w:type="pct"/>
            <w:shd w:val="clear" w:color="auto" w:fill="auto"/>
            <w:vAlign w:val="bottom"/>
          </w:tcPr>
          <w:p>
            <w:pPr>
              <w:spacing w:after="0" w:line="240" w:lineRule="auto"/>
              <w:rPr>
                <w:rFonts w:ascii="Calibri" w:hAnsi="Calibri" w:eastAsia="Times New Roman" w:cs="Calibri"/>
                <w:color w:val="000000"/>
                <w:sz w:val="20"/>
                <w:szCs w:val="20"/>
              </w:rPr>
            </w:pPr>
          </w:p>
        </w:tc>
        <w:tc>
          <w:tcPr>
            <w:tcW w:w="445" w:type="pct"/>
            <w:shd w:val="clear" w:color="auto" w:fill="auto"/>
            <w:vAlign w:val="bottom"/>
          </w:tcPr>
          <w:p>
            <w:pPr>
              <w:spacing w:after="0" w:line="240" w:lineRule="auto"/>
              <w:rPr>
                <w:rFonts w:ascii="Calibri" w:hAnsi="Calibri" w:eastAsia="Times New Roman" w:cs="Calibri"/>
                <w:color w:val="000000"/>
                <w:sz w:val="20"/>
                <w:szCs w:val="20"/>
              </w:rPr>
            </w:pPr>
          </w:p>
        </w:tc>
        <w:tc>
          <w:tcPr>
            <w:tcW w:w="446" w:type="pct"/>
            <w:shd w:val="clear" w:color="auto" w:fill="auto"/>
            <w:vAlign w:val="bottom"/>
          </w:tcPr>
          <w:p>
            <w:pPr>
              <w:spacing w:after="0" w:line="240" w:lineRule="auto"/>
              <w:rPr>
                <w:rFonts w:ascii="Calibri" w:hAnsi="Calibri" w:eastAsia="Times New Roman" w:cs="Calibri"/>
                <w:color w:val="000000"/>
                <w:sz w:val="20"/>
                <w:szCs w:val="20"/>
              </w:rPr>
            </w:pPr>
          </w:p>
        </w:tc>
        <w:tc>
          <w:tcPr>
            <w:tcW w:w="747" w:type="pct"/>
          </w:tcPr>
          <w:p>
            <w:pPr>
              <w:spacing w:after="0" w:line="240" w:lineRule="auto"/>
              <w:rPr>
                <w:rFonts w:ascii="Calibri" w:hAnsi="Calibri" w:eastAsia="Times New Roman" w:cs="Calibri"/>
                <w:color w:val="000000"/>
                <w:sz w:val="20"/>
                <w:szCs w:val="20"/>
              </w:rPr>
            </w:pPr>
          </w:p>
        </w:tc>
        <w:tc>
          <w:tcPr>
            <w:tcW w:w="597" w:type="pct"/>
            <w:shd w:val="clear" w:color="auto" w:fill="auto"/>
            <w:vAlign w:val="bottom"/>
          </w:tcPr>
          <w:p>
            <w:pPr>
              <w:spacing w:after="0" w:line="240" w:lineRule="auto"/>
              <w:rPr>
                <w:rFonts w:ascii="Calibri" w:hAnsi="Calibri" w:eastAsia="Times New Roman" w:cs="Calibri"/>
                <w:color w:val="000000"/>
                <w:sz w:val="20"/>
                <w:szCs w:val="20"/>
              </w:rPr>
            </w:pPr>
          </w:p>
        </w:tc>
        <w:tc>
          <w:tcPr>
            <w:tcW w:w="597" w:type="pct"/>
            <w:shd w:val="clear" w:color="auto" w:fill="auto"/>
            <w:vAlign w:val="bottom"/>
          </w:tcPr>
          <w:p>
            <w:pPr>
              <w:spacing w:after="0" w:line="240" w:lineRule="auto"/>
              <w:rPr>
                <w:rFonts w:ascii="Calibri" w:hAnsi="Calibri" w:eastAsia="Times New Roman" w:cs="Calibri"/>
                <w:color w:val="000000"/>
                <w:sz w:val="20"/>
                <w:szCs w:val="20"/>
              </w:rPr>
            </w:pPr>
          </w:p>
        </w:tc>
        <w:tc>
          <w:tcPr>
            <w:tcW w:w="598" w:type="pct"/>
            <w:shd w:val="clear" w:color="auto" w:fill="auto"/>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22" w:type="pct"/>
            <w:shd w:val="clear" w:color="auto" w:fill="auto"/>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七氯</w:t>
            </w:r>
          </w:p>
        </w:tc>
        <w:tc>
          <w:tcPr>
            <w:tcW w:w="445" w:type="pct"/>
            <w:shd w:val="clear" w:color="auto" w:fill="auto"/>
            <w:vAlign w:val="bottom"/>
          </w:tcPr>
          <w:p>
            <w:pPr>
              <w:spacing w:after="0" w:line="240" w:lineRule="auto"/>
              <w:rPr>
                <w:rFonts w:ascii="Calibri" w:hAnsi="Calibri" w:eastAsia="Times New Roman" w:cs="Calibri"/>
                <w:color w:val="000000"/>
                <w:sz w:val="20"/>
                <w:szCs w:val="20"/>
              </w:rPr>
            </w:pPr>
          </w:p>
        </w:tc>
        <w:tc>
          <w:tcPr>
            <w:tcW w:w="445" w:type="pct"/>
            <w:shd w:val="clear" w:color="auto" w:fill="auto"/>
            <w:vAlign w:val="bottom"/>
          </w:tcPr>
          <w:p>
            <w:pPr>
              <w:spacing w:after="0" w:line="240" w:lineRule="auto"/>
              <w:rPr>
                <w:rFonts w:ascii="Calibri" w:hAnsi="Calibri" w:eastAsia="Times New Roman" w:cs="Calibri"/>
                <w:color w:val="000000"/>
                <w:sz w:val="20"/>
                <w:szCs w:val="20"/>
              </w:rPr>
            </w:pPr>
          </w:p>
        </w:tc>
        <w:tc>
          <w:tcPr>
            <w:tcW w:w="446" w:type="pct"/>
            <w:shd w:val="clear" w:color="auto" w:fill="auto"/>
            <w:vAlign w:val="bottom"/>
          </w:tcPr>
          <w:p>
            <w:pPr>
              <w:spacing w:after="0" w:line="240" w:lineRule="auto"/>
              <w:rPr>
                <w:rFonts w:ascii="Calibri" w:hAnsi="Calibri" w:eastAsia="Times New Roman" w:cs="Calibri"/>
                <w:color w:val="000000"/>
                <w:sz w:val="20"/>
                <w:szCs w:val="20"/>
              </w:rPr>
            </w:pPr>
          </w:p>
        </w:tc>
        <w:tc>
          <w:tcPr>
            <w:tcW w:w="747" w:type="pct"/>
          </w:tcPr>
          <w:p>
            <w:pPr>
              <w:spacing w:after="0" w:line="240" w:lineRule="auto"/>
              <w:rPr>
                <w:rFonts w:ascii="Calibri" w:hAnsi="Calibri" w:eastAsia="Times New Roman" w:cs="Calibri"/>
                <w:color w:val="000000"/>
                <w:sz w:val="20"/>
                <w:szCs w:val="20"/>
              </w:rPr>
            </w:pPr>
          </w:p>
        </w:tc>
        <w:tc>
          <w:tcPr>
            <w:tcW w:w="597" w:type="pct"/>
            <w:shd w:val="clear" w:color="auto" w:fill="auto"/>
            <w:vAlign w:val="bottom"/>
          </w:tcPr>
          <w:p>
            <w:pPr>
              <w:spacing w:after="0" w:line="240" w:lineRule="auto"/>
              <w:rPr>
                <w:rFonts w:ascii="Calibri" w:hAnsi="Calibri" w:eastAsia="Times New Roman" w:cs="Calibri"/>
                <w:color w:val="000000"/>
                <w:sz w:val="20"/>
                <w:szCs w:val="20"/>
              </w:rPr>
            </w:pPr>
          </w:p>
        </w:tc>
        <w:tc>
          <w:tcPr>
            <w:tcW w:w="597" w:type="pct"/>
            <w:shd w:val="clear" w:color="auto" w:fill="auto"/>
            <w:vAlign w:val="bottom"/>
          </w:tcPr>
          <w:p>
            <w:pPr>
              <w:spacing w:after="0" w:line="240" w:lineRule="auto"/>
              <w:rPr>
                <w:rFonts w:ascii="Calibri" w:hAnsi="Calibri" w:eastAsia="Times New Roman" w:cs="Calibri"/>
                <w:color w:val="000000"/>
                <w:sz w:val="20"/>
                <w:szCs w:val="20"/>
              </w:rPr>
            </w:pPr>
          </w:p>
        </w:tc>
        <w:tc>
          <w:tcPr>
            <w:tcW w:w="598" w:type="pct"/>
            <w:shd w:val="clear" w:color="auto" w:fill="auto"/>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22" w:type="pct"/>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六氯苯</w:t>
            </w:r>
          </w:p>
        </w:tc>
        <w:tc>
          <w:tcPr>
            <w:tcW w:w="445" w:type="pct"/>
            <w:shd w:val="clear" w:color="auto" w:fill="auto"/>
            <w:noWrap/>
            <w:vAlign w:val="bottom"/>
          </w:tcPr>
          <w:p>
            <w:pPr>
              <w:spacing w:after="0" w:line="240" w:lineRule="auto"/>
              <w:rPr>
                <w:rFonts w:ascii="Calibri" w:hAnsi="Calibri" w:eastAsia="Times New Roman" w:cs="Calibri"/>
                <w:color w:val="000000"/>
              </w:rPr>
            </w:pPr>
          </w:p>
        </w:tc>
        <w:tc>
          <w:tcPr>
            <w:tcW w:w="445" w:type="pct"/>
            <w:shd w:val="clear" w:color="auto" w:fill="auto"/>
            <w:noWrap/>
            <w:vAlign w:val="bottom"/>
          </w:tcPr>
          <w:p>
            <w:pPr>
              <w:spacing w:after="0" w:line="240" w:lineRule="auto"/>
              <w:rPr>
                <w:rFonts w:ascii="Calibri" w:hAnsi="Calibri" w:eastAsia="Times New Roman" w:cs="Calibri"/>
                <w:color w:val="000000"/>
              </w:rPr>
            </w:pPr>
          </w:p>
        </w:tc>
        <w:tc>
          <w:tcPr>
            <w:tcW w:w="446" w:type="pct"/>
            <w:shd w:val="clear" w:color="auto" w:fill="auto"/>
            <w:noWrap/>
            <w:vAlign w:val="bottom"/>
          </w:tcPr>
          <w:p>
            <w:pPr>
              <w:spacing w:after="0" w:line="240" w:lineRule="auto"/>
              <w:rPr>
                <w:rFonts w:ascii="Calibri" w:hAnsi="Calibri" w:eastAsia="Times New Roman" w:cs="Calibri"/>
                <w:color w:val="000000"/>
              </w:rPr>
            </w:pPr>
          </w:p>
        </w:tc>
        <w:tc>
          <w:tcPr>
            <w:tcW w:w="747" w:type="pct"/>
          </w:tcPr>
          <w:p>
            <w:pPr>
              <w:spacing w:after="0" w:line="240" w:lineRule="auto"/>
              <w:rPr>
                <w:rFonts w:ascii="Calibri" w:hAnsi="Calibri" w:eastAsia="Times New Roman" w:cs="Calibri"/>
                <w:color w:val="000000"/>
              </w:rPr>
            </w:pPr>
          </w:p>
        </w:tc>
        <w:tc>
          <w:tcPr>
            <w:tcW w:w="597" w:type="pct"/>
            <w:shd w:val="clear" w:color="auto" w:fill="auto"/>
            <w:noWrap/>
            <w:vAlign w:val="bottom"/>
          </w:tcPr>
          <w:p>
            <w:pPr>
              <w:spacing w:after="0" w:line="240" w:lineRule="auto"/>
              <w:rPr>
                <w:rFonts w:ascii="Calibri" w:hAnsi="Calibri" w:eastAsia="Times New Roman" w:cs="Calibri"/>
                <w:color w:val="000000"/>
              </w:rPr>
            </w:pPr>
          </w:p>
        </w:tc>
        <w:tc>
          <w:tcPr>
            <w:tcW w:w="597" w:type="pct"/>
            <w:shd w:val="clear" w:color="auto" w:fill="auto"/>
            <w:noWrap/>
            <w:vAlign w:val="bottom"/>
          </w:tcPr>
          <w:p>
            <w:pPr>
              <w:spacing w:after="0" w:line="240" w:lineRule="auto"/>
              <w:rPr>
                <w:rFonts w:ascii="Calibri" w:hAnsi="Calibri" w:eastAsia="Times New Roman" w:cs="Calibri"/>
                <w:color w:val="000000"/>
              </w:rPr>
            </w:pPr>
          </w:p>
        </w:tc>
        <w:tc>
          <w:tcPr>
            <w:tcW w:w="598" w:type="pct"/>
            <w:shd w:val="clear" w:color="auto" w:fill="auto"/>
            <w:noWrap/>
            <w:vAlign w:val="bottom"/>
          </w:tcPr>
          <w:p>
            <w:pPr>
              <w:spacing w:after="0" w:line="240" w:lineRule="auto"/>
              <w:rPr>
                <w:rFonts w:ascii="Calibri" w:hAnsi="Calibri" w:eastAsia="Times New Roman"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22" w:type="pct"/>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林丹</w:t>
            </w:r>
          </w:p>
        </w:tc>
        <w:tc>
          <w:tcPr>
            <w:tcW w:w="445" w:type="pct"/>
            <w:shd w:val="clear" w:color="auto" w:fill="auto"/>
            <w:noWrap/>
            <w:vAlign w:val="bottom"/>
          </w:tcPr>
          <w:p>
            <w:pPr>
              <w:spacing w:after="0" w:line="240" w:lineRule="auto"/>
              <w:rPr>
                <w:rFonts w:ascii="Calibri" w:hAnsi="Calibri" w:eastAsia="Times New Roman" w:cs="Calibri"/>
                <w:color w:val="000000"/>
              </w:rPr>
            </w:pPr>
          </w:p>
        </w:tc>
        <w:tc>
          <w:tcPr>
            <w:tcW w:w="445" w:type="pct"/>
            <w:shd w:val="clear" w:color="auto" w:fill="auto"/>
            <w:noWrap/>
            <w:vAlign w:val="bottom"/>
          </w:tcPr>
          <w:p>
            <w:pPr>
              <w:spacing w:after="0" w:line="240" w:lineRule="auto"/>
              <w:rPr>
                <w:rFonts w:ascii="Calibri" w:hAnsi="Calibri" w:eastAsia="Times New Roman" w:cs="Calibri"/>
                <w:color w:val="000000"/>
              </w:rPr>
            </w:pPr>
          </w:p>
        </w:tc>
        <w:tc>
          <w:tcPr>
            <w:tcW w:w="446" w:type="pct"/>
            <w:shd w:val="clear" w:color="auto" w:fill="auto"/>
            <w:noWrap/>
            <w:vAlign w:val="bottom"/>
          </w:tcPr>
          <w:p>
            <w:pPr>
              <w:spacing w:after="0" w:line="240" w:lineRule="auto"/>
              <w:rPr>
                <w:rFonts w:ascii="Calibri" w:hAnsi="Calibri" w:eastAsia="Times New Roman" w:cs="Calibri"/>
                <w:color w:val="000000"/>
              </w:rPr>
            </w:pPr>
          </w:p>
        </w:tc>
        <w:tc>
          <w:tcPr>
            <w:tcW w:w="747" w:type="pct"/>
          </w:tcPr>
          <w:p>
            <w:pPr>
              <w:spacing w:after="0" w:line="240" w:lineRule="auto"/>
              <w:rPr>
                <w:rFonts w:ascii="Calibri" w:hAnsi="Calibri" w:eastAsia="Times New Roman" w:cs="Calibri"/>
                <w:color w:val="000000"/>
              </w:rPr>
            </w:pPr>
          </w:p>
        </w:tc>
        <w:tc>
          <w:tcPr>
            <w:tcW w:w="597" w:type="pct"/>
            <w:shd w:val="clear" w:color="auto" w:fill="auto"/>
            <w:noWrap/>
            <w:vAlign w:val="bottom"/>
          </w:tcPr>
          <w:p>
            <w:pPr>
              <w:spacing w:after="0" w:line="240" w:lineRule="auto"/>
              <w:rPr>
                <w:rFonts w:ascii="Calibri" w:hAnsi="Calibri" w:eastAsia="Times New Roman" w:cs="Calibri"/>
                <w:color w:val="000000"/>
              </w:rPr>
            </w:pPr>
          </w:p>
        </w:tc>
        <w:tc>
          <w:tcPr>
            <w:tcW w:w="597" w:type="pct"/>
            <w:shd w:val="clear" w:color="auto" w:fill="auto"/>
            <w:noWrap/>
            <w:vAlign w:val="bottom"/>
          </w:tcPr>
          <w:p>
            <w:pPr>
              <w:spacing w:after="0" w:line="240" w:lineRule="auto"/>
              <w:rPr>
                <w:rFonts w:ascii="Calibri" w:hAnsi="Calibri" w:eastAsia="Times New Roman" w:cs="Calibri"/>
                <w:color w:val="000000"/>
              </w:rPr>
            </w:pPr>
          </w:p>
        </w:tc>
        <w:tc>
          <w:tcPr>
            <w:tcW w:w="598" w:type="pct"/>
            <w:shd w:val="clear" w:color="auto" w:fill="auto"/>
            <w:noWrap/>
            <w:vAlign w:val="bottom"/>
          </w:tcPr>
          <w:p>
            <w:pPr>
              <w:spacing w:after="0" w:line="240" w:lineRule="auto"/>
              <w:rPr>
                <w:rFonts w:ascii="Calibri" w:hAnsi="Calibri" w:eastAsia="Times New Roman"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22" w:type="pct"/>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全氯五环癸烷</w:t>
            </w:r>
          </w:p>
        </w:tc>
        <w:tc>
          <w:tcPr>
            <w:tcW w:w="445" w:type="pct"/>
            <w:shd w:val="clear" w:color="auto" w:fill="auto"/>
            <w:noWrap/>
            <w:vAlign w:val="bottom"/>
          </w:tcPr>
          <w:p>
            <w:pPr>
              <w:spacing w:after="0" w:line="240" w:lineRule="auto"/>
              <w:rPr>
                <w:rFonts w:ascii="Calibri" w:hAnsi="Calibri" w:eastAsia="Times New Roman" w:cs="Calibri"/>
                <w:color w:val="000000"/>
              </w:rPr>
            </w:pPr>
          </w:p>
        </w:tc>
        <w:tc>
          <w:tcPr>
            <w:tcW w:w="445" w:type="pct"/>
            <w:shd w:val="clear" w:color="auto" w:fill="auto"/>
            <w:noWrap/>
            <w:vAlign w:val="bottom"/>
          </w:tcPr>
          <w:p>
            <w:pPr>
              <w:spacing w:after="0" w:line="240" w:lineRule="auto"/>
              <w:rPr>
                <w:rFonts w:ascii="Calibri" w:hAnsi="Calibri" w:eastAsia="Times New Roman" w:cs="Calibri"/>
                <w:color w:val="000000"/>
              </w:rPr>
            </w:pPr>
          </w:p>
        </w:tc>
        <w:tc>
          <w:tcPr>
            <w:tcW w:w="446" w:type="pct"/>
            <w:shd w:val="clear" w:color="auto" w:fill="auto"/>
            <w:noWrap/>
            <w:vAlign w:val="bottom"/>
          </w:tcPr>
          <w:p>
            <w:pPr>
              <w:spacing w:after="0" w:line="240" w:lineRule="auto"/>
              <w:rPr>
                <w:rFonts w:ascii="Calibri" w:hAnsi="Calibri" w:eastAsia="Times New Roman" w:cs="Calibri"/>
                <w:color w:val="000000"/>
              </w:rPr>
            </w:pPr>
          </w:p>
        </w:tc>
        <w:tc>
          <w:tcPr>
            <w:tcW w:w="747" w:type="pct"/>
          </w:tcPr>
          <w:p>
            <w:pPr>
              <w:spacing w:after="0" w:line="240" w:lineRule="auto"/>
              <w:rPr>
                <w:rFonts w:ascii="Calibri" w:hAnsi="Calibri" w:eastAsia="Times New Roman" w:cs="Calibri"/>
                <w:color w:val="000000"/>
              </w:rPr>
            </w:pPr>
          </w:p>
        </w:tc>
        <w:tc>
          <w:tcPr>
            <w:tcW w:w="597" w:type="pct"/>
            <w:shd w:val="clear" w:color="auto" w:fill="auto"/>
            <w:noWrap/>
            <w:vAlign w:val="bottom"/>
          </w:tcPr>
          <w:p>
            <w:pPr>
              <w:spacing w:after="0" w:line="240" w:lineRule="auto"/>
              <w:rPr>
                <w:rFonts w:ascii="Calibri" w:hAnsi="Calibri" w:eastAsia="Times New Roman" w:cs="Calibri"/>
                <w:color w:val="000000"/>
              </w:rPr>
            </w:pPr>
          </w:p>
        </w:tc>
        <w:tc>
          <w:tcPr>
            <w:tcW w:w="597" w:type="pct"/>
            <w:shd w:val="clear" w:color="auto" w:fill="auto"/>
            <w:noWrap/>
            <w:vAlign w:val="bottom"/>
          </w:tcPr>
          <w:p>
            <w:pPr>
              <w:spacing w:after="0" w:line="240" w:lineRule="auto"/>
              <w:rPr>
                <w:rFonts w:ascii="Calibri" w:hAnsi="Calibri" w:eastAsia="Times New Roman" w:cs="Calibri"/>
                <w:color w:val="000000"/>
              </w:rPr>
            </w:pPr>
          </w:p>
        </w:tc>
        <w:tc>
          <w:tcPr>
            <w:tcW w:w="598" w:type="pct"/>
            <w:shd w:val="clear" w:color="auto" w:fill="auto"/>
            <w:noWrap/>
            <w:vAlign w:val="bottom"/>
          </w:tcPr>
          <w:p>
            <w:pPr>
              <w:spacing w:after="0" w:line="240" w:lineRule="auto"/>
              <w:rPr>
                <w:rFonts w:ascii="Calibri" w:hAnsi="Calibri" w:eastAsia="Times New Roman"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22" w:type="pct"/>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五氯苯</w:t>
            </w:r>
          </w:p>
        </w:tc>
        <w:tc>
          <w:tcPr>
            <w:tcW w:w="445" w:type="pct"/>
            <w:shd w:val="clear" w:color="auto" w:fill="auto"/>
            <w:noWrap/>
            <w:vAlign w:val="bottom"/>
          </w:tcPr>
          <w:p>
            <w:pPr>
              <w:spacing w:after="0" w:line="240" w:lineRule="auto"/>
              <w:rPr>
                <w:rFonts w:ascii="Calibri" w:hAnsi="Calibri" w:eastAsia="Times New Roman" w:cs="Calibri"/>
                <w:color w:val="000000"/>
              </w:rPr>
            </w:pPr>
          </w:p>
        </w:tc>
        <w:tc>
          <w:tcPr>
            <w:tcW w:w="445" w:type="pct"/>
            <w:shd w:val="clear" w:color="auto" w:fill="auto"/>
            <w:noWrap/>
            <w:vAlign w:val="bottom"/>
          </w:tcPr>
          <w:p>
            <w:pPr>
              <w:spacing w:after="0" w:line="240" w:lineRule="auto"/>
              <w:rPr>
                <w:rFonts w:ascii="Calibri" w:hAnsi="Calibri" w:eastAsia="Times New Roman" w:cs="Calibri"/>
                <w:color w:val="000000"/>
              </w:rPr>
            </w:pPr>
          </w:p>
        </w:tc>
        <w:tc>
          <w:tcPr>
            <w:tcW w:w="446" w:type="pct"/>
            <w:shd w:val="clear" w:color="auto" w:fill="auto"/>
            <w:noWrap/>
            <w:vAlign w:val="bottom"/>
          </w:tcPr>
          <w:p>
            <w:pPr>
              <w:spacing w:after="0" w:line="240" w:lineRule="auto"/>
              <w:rPr>
                <w:rFonts w:ascii="Calibri" w:hAnsi="Calibri" w:eastAsia="Times New Roman" w:cs="Calibri"/>
                <w:color w:val="000000"/>
              </w:rPr>
            </w:pPr>
          </w:p>
        </w:tc>
        <w:tc>
          <w:tcPr>
            <w:tcW w:w="747" w:type="pct"/>
          </w:tcPr>
          <w:p>
            <w:pPr>
              <w:spacing w:after="0" w:line="240" w:lineRule="auto"/>
              <w:rPr>
                <w:rFonts w:ascii="Calibri" w:hAnsi="Calibri" w:eastAsia="Times New Roman" w:cs="Calibri"/>
                <w:color w:val="000000"/>
              </w:rPr>
            </w:pPr>
          </w:p>
        </w:tc>
        <w:tc>
          <w:tcPr>
            <w:tcW w:w="597" w:type="pct"/>
            <w:shd w:val="clear" w:color="auto" w:fill="auto"/>
            <w:noWrap/>
            <w:vAlign w:val="bottom"/>
          </w:tcPr>
          <w:p>
            <w:pPr>
              <w:spacing w:after="0" w:line="240" w:lineRule="auto"/>
              <w:rPr>
                <w:rFonts w:ascii="Calibri" w:hAnsi="Calibri" w:eastAsia="Times New Roman" w:cs="Calibri"/>
                <w:color w:val="000000"/>
              </w:rPr>
            </w:pPr>
          </w:p>
        </w:tc>
        <w:tc>
          <w:tcPr>
            <w:tcW w:w="597" w:type="pct"/>
            <w:shd w:val="clear" w:color="auto" w:fill="auto"/>
            <w:noWrap/>
            <w:vAlign w:val="bottom"/>
          </w:tcPr>
          <w:p>
            <w:pPr>
              <w:spacing w:after="0" w:line="240" w:lineRule="auto"/>
              <w:rPr>
                <w:rFonts w:ascii="Calibri" w:hAnsi="Calibri" w:eastAsia="Times New Roman" w:cs="Calibri"/>
                <w:color w:val="000000"/>
              </w:rPr>
            </w:pPr>
          </w:p>
        </w:tc>
        <w:tc>
          <w:tcPr>
            <w:tcW w:w="598" w:type="pct"/>
            <w:shd w:val="clear" w:color="auto" w:fill="auto"/>
            <w:noWrap/>
            <w:vAlign w:val="bottom"/>
          </w:tcPr>
          <w:p>
            <w:pPr>
              <w:spacing w:after="0" w:line="240" w:lineRule="auto"/>
              <w:rPr>
                <w:rFonts w:ascii="Calibri" w:hAnsi="Calibri" w:eastAsia="Times New Roman"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22" w:type="pct"/>
            <w:shd w:val="clear" w:color="auto" w:fill="auto"/>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五氯苯酚及其盐和酯</w:t>
            </w:r>
          </w:p>
        </w:tc>
        <w:tc>
          <w:tcPr>
            <w:tcW w:w="445" w:type="pct"/>
            <w:shd w:val="clear" w:color="auto" w:fill="auto"/>
            <w:noWrap/>
            <w:vAlign w:val="bottom"/>
          </w:tcPr>
          <w:p>
            <w:pPr>
              <w:spacing w:after="0" w:line="240" w:lineRule="auto"/>
              <w:rPr>
                <w:rFonts w:ascii="Calibri" w:hAnsi="Calibri" w:eastAsia="Times New Roman" w:cs="Calibri"/>
                <w:color w:val="000000"/>
              </w:rPr>
            </w:pPr>
          </w:p>
        </w:tc>
        <w:tc>
          <w:tcPr>
            <w:tcW w:w="445" w:type="pct"/>
            <w:shd w:val="clear" w:color="auto" w:fill="auto"/>
            <w:noWrap/>
            <w:vAlign w:val="bottom"/>
          </w:tcPr>
          <w:p>
            <w:pPr>
              <w:spacing w:after="0" w:line="240" w:lineRule="auto"/>
              <w:rPr>
                <w:rFonts w:ascii="Calibri" w:hAnsi="Calibri" w:eastAsia="Times New Roman" w:cs="Calibri"/>
                <w:color w:val="000000"/>
              </w:rPr>
            </w:pPr>
          </w:p>
        </w:tc>
        <w:tc>
          <w:tcPr>
            <w:tcW w:w="446" w:type="pct"/>
            <w:shd w:val="clear" w:color="auto" w:fill="auto"/>
            <w:noWrap/>
            <w:vAlign w:val="bottom"/>
          </w:tcPr>
          <w:p>
            <w:pPr>
              <w:spacing w:after="0" w:line="240" w:lineRule="auto"/>
              <w:rPr>
                <w:rFonts w:ascii="Calibri" w:hAnsi="Calibri" w:eastAsia="Times New Roman" w:cs="Calibri"/>
                <w:color w:val="000000"/>
              </w:rPr>
            </w:pPr>
          </w:p>
        </w:tc>
        <w:tc>
          <w:tcPr>
            <w:tcW w:w="747" w:type="pct"/>
          </w:tcPr>
          <w:p>
            <w:pPr>
              <w:spacing w:after="0" w:line="240" w:lineRule="auto"/>
              <w:rPr>
                <w:rFonts w:ascii="Calibri" w:hAnsi="Calibri" w:eastAsia="Times New Roman" w:cs="Calibri"/>
                <w:color w:val="000000"/>
              </w:rPr>
            </w:pPr>
          </w:p>
        </w:tc>
        <w:tc>
          <w:tcPr>
            <w:tcW w:w="597" w:type="pct"/>
            <w:shd w:val="clear" w:color="auto" w:fill="auto"/>
            <w:noWrap/>
            <w:vAlign w:val="bottom"/>
          </w:tcPr>
          <w:p>
            <w:pPr>
              <w:spacing w:after="0" w:line="240" w:lineRule="auto"/>
              <w:rPr>
                <w:rFonts w:ascii="Calibri" w:hAnsi="Calibri" w:eastAsia="Times New Roman" w:cs="Calibri"/>
                <w:color w:val="000000"/>
              </w:rPr>
            </w:pPr>
          </w:p>
        </w:tc>
        <w:tc>
          <w:tcPr>
            <w:tcW w:w="597" w:type="pct"/>
            <w:shd w:val="clear" w:color="auto" w:fill="auto"/>
            <w:noWrap/>
            <w:vAlign w:val="bottom"/>
          </w:tcPr>
          <w:p>
            <w:pPr>
              <w:spacing w:after="0" w:line="240" w:lineRule="auto"/>
              <w:rPr>
                <w:rFonts w:ascii="Calibri" w:hAnsi="Calibri" w:eastAsia="Times New Roman" w:cs="Calibri"/>
                <w:color w:val="000000"/>
              </w:rPr>
            </w:pPr>
          </w:p>
        </w:tc>
        <w:tc>
          <w:tcPr>
            <w:tcW w:w="598" w:type="pct"/>
            <w:shd w:val="clear" w:color="auto" w:fill="auto"/>
            <w:noWrap/>
            <w:vAlign w:val="bottom"/>
          </w:tcPr>
          <w:p>
            <w:pPr>
              <w:spacing w:after="0" w:line="240" w:lineRule="auto"/>
              <w:rPr>
                <w:rFonts w:ascii="Calibri" w:hAnsi="Calibri" w:eastAsia="Times New Roman"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122" w:type="pct"/>
            <w:shd w:val="clear" w:color="auto" w:fill="auto"/>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工业硫丹及其相关异构体</w:t>
            </w:r>
          </w:p>
        </w:tc>
        <w:tc>
          <w:tcPr>
            <w:tcW w:w="445" w:type="pct"/>
            <w:shd w:val="clear" w:color="auto" w:fill="auto"/>
            <w:noWrap/>
            <w:vAlign w:val="bottom"/>
          </w:tcPr>
          <w:p>
            <w:pPr>
              <w:spacing w:after="0" w:line="240" w:lineRule="auto"/>
              <w:rPr>
                <w:rFonts w:ascii="Calibri" w:hAnsi="Calibri" w:eastAsia="Times New Roman" w:cs="Calibri"/>
                <w:color w:val="000000"/>
                <w:lang w:eastAsia="zh-CN"/>
              </w:rPr>
            </w:pPr>
          </w:p>
        </w:tc>
        <w:tc>
          <w:tcPr>
            <w:tcW w:w="445" w:type="pct"/>
            <w:shd w:val="clear" w:color="auto" w:fill="auto"/>
            <w:noWrap/>
            <w:vAlign w:val="bottom"/>
          </w:tcPr>
          <w:p>
            <w:pPr>
              <w:spacing w:after="0" w:line="240" w:lineRule="auto"/>
              <w:rPr>
                <w:rFonts w:ascii="Calibri" w:hAnsi="Calibri" w:eastAsia="Times New Roman" w:cs="Calibri"/>
                <w:color w:val="000000"/>
                <w:lang w:eastAsia="zh-CN"/>
              </w:rPr>
            </w:pPr>
          </w:p>
        </w:tc>
        <w:tc>
          <w:tcPr>
            <w:tcW w:w="446" w:type="pct"/>
            <w:shd w:val="clear" w:color="auto" w:fill="auto"/>
            <w:noWrap/>
            <w:vAlign w:val="bottom"/>
          </w:tcPr>
          <w:p>
            <w:pPr>
              <w:spacing w:after="0" w:line="240" w:lineRule="auto"/>
              <w:rPr>
                <w:rFonts w:ascii="Calibri" w:hAnsi="Calibri" w:eastAsia="Times New Roman" w:cs="Calibri"/>
                <w:color w:val="000000"/>
                <w:lang w:eastAsia="zh-CN"/>
              </w:rPr>
            </w:pPr>
          </w:p>
        </w:tc>
        <w:tc>
          <w:tcPr>
            <w:tcW w:w="747" w:type="pct"/>
          </w:tcPr>
          <w:p>
            <w:pPr>
              <w:spacing w:after="0" w:line="240" w:lineRule="auto"/>
              <w:rPr>
                <w:rFonts w:ascii="Calibri" w:hAnsi="Calibri" w:eastAsia="Times New Roman" w:cs="Calibri"/>
                <w:color w:val="000000"/>
                <w:lang w:eastAsia="zh-CN"/>
              </w:rPr>
            </w:pPr>
          </w:p>
        </w:tc>
        <w:tc>
          <w:tcPr>
            <w:tcW w:w="597" w:type="pct"/>
            <w:shd w:val="clear" w:color="auto" w:fill="auto"/>
            <w:noWrap/>
            <w:vAlign w:val="bottom"/>
          </w:tcPr>
          <w:p>
            <w:pPr>
              <w:spacing w:after="0" w:line="240" w:lineRule="auto"/>
              <w:rPr>
                <w:rFonts w:ascii="Calibri" w:hAnsi="Calibri" w:eastAsia="Times New Roman" w:cs="Calibri"/>
                <w:color w:val="000000"/>
                <w:lang w:eastAsia="zh-CN"/>
              </w:rPr>
            </w:pPr>
          </w:p>
        </w:tc>
        <w:tc>
          <w:tcPr>
            <w:tcW w:w="597" w:type="pct"/>
            <w:shd w:val="clear" w:color="auto" w:fill="auto"/>
            <w:noWrap/>
            <w:vAlign w:val="bottom"/>
          </w:tcPr>
          <w:p>
            <w:pPr>
              <w:spacing w:after="0" w:line="240" w:lineRule="auto"/>
              <w:rPr>
                <w:rFonts w:ascii="Calibri" w:hAnsi="Calibri" w:eastAsia="Times New Roman" w:cs="Calibri"/>
                <w:color w:val="000000"/>
                <w:lang w:eastAsia="zh-CN"/>
              </w:rPr>
            </w:pPr>
          </w:p>
        </w:tc>
        <w:tc>
          <w:tcPr>
            <w:tcW w:w="598" w:type="pct"/>
            <w:shd w:val="clear" w:color="auto" w:fill="auto"/>
            <w:noWrap/>
            <w:vAlign w:val="bottom"/>
          </w:tcPr>
          <w:p>
            <w:pPr>
              <w:spacing w:after="0" w:line="240" w:lineRule="auto"/>
              <w:rPr>
                <w:rFonts w:ascii="Calibri" w:hAnsi="Calibri" w:eastAsia="Times New Roman" w:cs="Calibri"/>
                <w:color w:val="0000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2" w:type="pct"/>
            <w:shd w:val="clear" w:color="auto" w:fill="auto"/>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毒杀芬</w:t>
            </w:r>
          </w:p>
        </w:tc>
        <w:tc>
          <w:tcPr>
            <w:tcW w:w="445" w:type="pct"/>
            <w:shd w:val="clear" w:color="auto" w:fill="auto"/>
            <w:noWrap/>
            <w:vAlign w:val="bottom"/>
          </w:tcPr>
          <w:p>
            <w:pPr>
              <w:spacing w:after="0" w:line="240" w:lineRule="auto"/>
              <w:rPr>
                <w:rFonts w:ascii="Calibri" w:hAnsi="Calibri" w:eastAsia="Times New Roman" w:cs="Calibri"/>
                <w:color w:val="000000"/>
              </w:rPr>
            </w:pPr>
          </w:p>
        </w:tc>
        <w:tc>
          <w:tcPr>
            <w:tcW w:w="445" w:type="pct"/>
            <w:shd w:val="clear" w:color="auto" w:fill="auto"/>
            <w:noWrap/>
            <w:vAlign w:val="bottom"/>
          </w:tcPr>
          <w:p>
            <w:pPr>
              <w:spacing w:after="0" w:line="240" w:lineRule="auto"/>
              <w:rPr>
                <w:rFonts w:ascii="Calibri" w:hAnsi="Calibri" w:eastAsia="Times New Roman" w:cs="Calibri"/>
                <w:color w:val="000000"/>
              </w:rPr>
            </w:pPr>
          </w:p>
        </w:tc>
        <w:tc>
          <w:tcPr>
            <w:tcW w:w="446" w:type="pct"/>
            <w:shd w:val="clear" w:color="auto" w:fill="auto"/>
            <w:noWrap/>
            <w:vAlign w:val="bottom"/>
          </w:tcPr>
          <w:p>
            <w:pPr>
              <w:spacing w:after="0" w:line="240" w:lineRule="auto"/>
              <w:rPr>
                <w:rFonts w:ascii="Calibri" w:hAnsi="Calibri" w:eastAsia="Times New Roman" w:cs="Calibri"/>
                <w:color w:val="000000"/>
              </w:rPr>
            </w:pPr>
          </w:p>
        </w:tc>
        <w:tc>
          <w:tcPr>
            <w:tcW w:w="747" w:type="pct"/>
          </w:tcPr>
          <w:p>
            <w:pPr>
              <w:spacing w:after="0" w:line="240" w:lineRule="auto"/>
              <w:rPr>
                <w:rFonts w:ascii="Calibri" w:hAnsi="Calibri" w:eastAsia="Times New Roman" w:cs="Calibri"/>
                <w:color w:val="000000"/>
              </w:rPr>
            </w:pPr>
          </w:p>
        </w:tc>
        <w:tc>
          <w:tcPr>
            <w:tcW w:w="597" w:type="pct"/>
            <w:shd w:val="clear" w:color="auto" w:fill="auto"/>
            <w:noWrap/>
            <w:vAlign w:val="bottom"/>
          </w:tcPr>
          <w:p>
            <w:pPr>
              <w:spacing w:after="0" w:line="240" w:lineRule="auto"/>
              <w:rPr>
                <w:rFonts w:ascii="Calibri" w:hAnsi="Calibri" w:eastAsia="Times New Roman" w:cs="Calibri"/>
                <w:color w:val="000000"/>
              </w:rPr>
            </w:pPr>
          </w:p>
        </w:tc>
        <w:tc>
          <w:tcPr>
            <w:tcW w:w="597" w:type="pct"/>
            <w:shd w:val="clear" w:color="auto" w:fill="auto"/>
            <w:noWrap/>
            <w:vAlign w:val="bottom"/>
          </w:tcPr>
          <w:p>
            <w:pPr>
              <w:spacing w:after="0" w:line="240" w:lineRule="auto"/>
              <w:rPr>
                <w:rFonts w:ascii="Calibri" w:hAnsi="Calibri" w:eastAsia="Times New Roman" w:cs="Calibri"/>
                <w:color w:val="000000"/>
              </w:rPr>
            </w:pPr>
          </w:p>
        </w:tc>
        <w:tc>
          <w:tcPr>
            <w:tcW w:w="598" w:type="pct"/>
            <w:shd w:val="clear" w:color="auto" w:fill="auto"/>
            <w:noWrap/>
            <w:vAlign w:val="bottom"/>
          </w:tcPr>
          <w:p>
            <w:pPr>
              <w:spacing w:after="0" w:line="240" w:lineRule="auto"/>
              <w:rPr>
                <w:rFonts w:ascii="Calibri" w:hAnsi="Calibri" w:eastAsia="Times New Roman"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122" w:type="pct"/>
            <w:shd w:val="clear" w:color="auto" w:fill="auto"/>
            <w:vAlign w:val="bottom"/>
          </w:tcPr>
          <w:p>
            <w:pPr>
              <w:spacing w:after="0" w:line="240" w:lineRule="auto"/>
              <w:rPr>
                <w:rFonts w:ascii="Calibri" w:hAnsi="Calibri" w:eastAsia="Times New Roman" w:cs="Calibri"/>
                <w:color w:val="000000"/>
                <w:sz w:val="20"/>
                <w:szCs w:val="20"/>
                <w:lang w:val="de-CH" w:eastAsia="zh-CN"/>
              </w:rPr>
            </w:pPr>
            <w:r>
              <w:rPr>
                <w:rFonts w:hint="eastAsia" w:ascii="Calibri" w:hAnsi="Calibri" w:eastAsia="Times New Roman" w:cs="Calibri"/>
                <w:color w:val="000000"/>
                <w:sz w:val="20"/>
                <w:szCs w:val="20"/>
                <w:lang w:val="de-CH" w:eastAsia="zh-CN"/>
              </w:rPr>
              <w:t>滴滴涕</w:t>
            </w:r>
            <w:r>
              <w:rPr>
                <w:rFonts w:ascii="Calibri" w:hAnsi="Calibri" w:eastAsia="Times New Roman" w:cs="Calibri"/>
                <w:color w:val="000000"/>
                <w:sz w:val="20"/>
                <w:szCs w:val="20"/>
                <w:lang w:val="de-CH" w:eastAsia="zh-CN"/>
              </w:rPr>
              <w:t xml:space="preserve"> (</w:t>
            </w:r>
            <w:r>
              <w:rPr>
                <w:rFonts w:hint="eastAsia" w:ascii="Calibri" w:hAnsi="Calibri" w:eastAsia="Times New Roman" w:cs="Calibri"/>
                <w:color w:val="000000"/>
                <w:sz w:val="20"/>
                <w:szCs w:val="20"/>
                <w:lang w:val="de-CH" w:eastAsia="zh-CN"/>
              </w:rPr>
              <w:t>1,1,1-三氯-2,2-二(对-氯苯基)乙烷</w:t>
            </w:r>
            <w:r>
              <w:rPr>
                <w:rFonts w:ascii="Calibri" w:hAnsi="Calibri" w:eastAsia="Times New Roman" w:cs="Calibri"/>
                <w:color w:val="000000"/>
                <w:sz w:val="20"/>
                <w:szCs w:val="20"/>
                <w:lang w:val="de-CH" w:eastAsia="zh-CN"/>
              </w:rPr>
              <w:t>)</w:t>
            </w:r>
          </w:p>
        </w:tc>
        <w:tc>
          <w:tcPr>
            <w:tcW w:w="445" w:type="pct"/>
            <w:shd w:val="clear" w:color="auto" w:fill="auto"/>
            <w:noWrap/>
            <w:vAlign w:val="bottom"/>
          </w:tcPr>
          <w:p>
            <w:pPr>
              <w:spacing w:after="0" w:line="240" w:lineRule="auto"/>
              <w:rPr>
                <w:rFonts w:ascii="Calibri" w:hAnsi="Calibri" w:eastAsia="Times New Roman" w:cs="Calibri"/>
                <w:color w:val="000000"/>
                <w:lang w:val="de-CH" w:eastAsia="zh-CN"/>
              </w:rPr>
            </w:pPr>
          </w:p>
        </w:tc>
        <w:tc>
          <w:tcPr>
            <w:tcW w:w="445" w:type="pct"/>
            <w:shd w:val="clear" w:color="auto" w:fill="auto"/>
            <w:noWrap/>
            <w:vAlign w:val="bottom"/>
          </w:tcPr>
          <w:p>
            <w:pPr>
              <w:spacing w:after="0" w:line="240" w:lineRule="auto"/>
              <w:rPr>
                <w:rFonts w:ascii="Calibri" w:hAnsi="Calibri" w:eastAsia="Times New Roman" w:cs="Calibri"/>
                <w:color w:val="000000"/>
                <w:lang w:val="de-CH" w:eastAsia="zh-CN"/>
              </w:rPr>
            </w:pPr>
          </w:p>
        </w:tc>
        <w:tc>
          <w:tcPr>
            <w:tcW w:w="446" w:type="pct"/>
            <w:shd w:val="clear" w:color="auto" w:fill="auto"/>
            <w:noWrap/>
            <w:vAlign w:val="bottom"/>
          </w:tcPr>
          <w:p>
            <w:pPr>
              <w:spacing w:after="0" w:line="240" w:lineRule="auto"/>
              <w:rPr>
                <w:rFonts w:ascii="Calibri" w:hAnsi="Calibri" w:eastAsia="Times New Roman" w:cs="Calibri"/>
                <w:color w:val="000000"/>
                <w:lang w:val="de-CH" w:eastAsia="zh-CN"/>
              </w:rPr>
            </w:pPr>
          </w:p>
        </w:tc>
        <w:tc>
          <w:tcPr>
            <w:tcW w:w="747" w:type="pct"/>
          </w:tcPr>
          <w:p>
            <w:pPr>
              <w:spacing w:after="0" w:line="240" w:lineRule="auto"/>
              <w:rPr>
                <w:rFonts w:ascii="Calibri" w:hAnsi="Calibri" w:eastAsia="Times New Roman" w:cs="Calibri"/>
                <w:color w:val="000000"/>
                <w:lang w:val="de-CH" w:eastAsia="zh-CN"/>
              </w:rPr>
            </w:pPr>
          </w:p>
        </w:tc>
        <w:tc>
          <w:tcPr>
            <w:tcW w:w="597" w:type="pct"/>
            <w:shd w:val="clear" w:color="auto" w:fill="auto"/>
            <w:noWrap/>
            <w:vAlign w:val="bottom"/>
          </w:tcPr>
          <w:p>
            <w:pPr>
              <w:spacing w:after="0" w:line="240" w:lineRule="auto"/>
              <w:rPr>
                <w:rFonts w:ascii="Calibri" w:hAnsi="Calibri" w:eastAsia="Times New Roman" w:cs="Calibri"/>
                <w:color w:val="000000"/>
                <w:lang w:val="de-CH" w:eastAsia="zh-CN"/>
              </w:rPr>
            </w:pPr>
          </w:p>
        </w:tc>
        <w:tc>
          <w:tcPr>
            <w:tcW w:w="597" w:type="pct"/>
            <w:shd w:val="clear" w:color="auto" w:fill="auto"/>
            <w:noWrap/>
            <w:vAlign w:val="bottom"/>
          </w:tcPr>
          <w:p>
            <w:pPr>
              <w:spacing w:after="0" w:line="240" w:lineRule="auto"/>
              <w:rPr>
                <w:rFonts w:ascii="Calibri" w:hAnsi="Calibri" w:eastAsia="Times New Roman" w:cs="Calibri"/>
                <w:color w:val="000000"/>
                <w:lang w:val="de-CH" w:eastAsia="zh-CN"/>
              </w:rPr>
            </w:pPr>
          </w:p>
        </w:tc>
        <w:tc>
          <w:tcPr>
            <w:tcW w:w="598" w:type="pct"/>
            <w:shd w:val="clear" w:color="auto" w:fill="auto"/>
            <w:noWrap/>
            <w:vAlign w:val="bottom"/>
          </w:tcPr>
          <w:p>
            <w:pPr>
              <w:spacing w:after="0" w:line="240" w:lineRule="auto"/>
              <w:rPr>
                <w:rFonts w:ascii="Calibri" w:hAnsi="Calibri" w:eastAsia="Times New Roman" w:cs="Calibri"/>
                <w:color w:val="000000"/>
                <w:lang w:val="de-CH"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122" w:type="pct"/>
            <w:shd w:val="clear" w:color="auto" w:fill="auto"/>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全氟辛烷磺酸</w:t>
            </w:r>
            <w:r>
              <w:rPr>
                <w:rFonts w:hint="eastAsia" w:ascii="Calibri" w:hAnsi="Calibri" w:eastAsia="Times New Roman" w:cs="Calibri"/>
                <w:color w:val="000000"/>
                <w:sz w:val="20"/>
                <w:szCs w:val="20"/>
                <w:lang w:val="en-US" w:eastAsia="zh-CN"/>
              </w:rPr>
              <w:t>及</w:t>
            </w:r>
            <w:r>
              <w:rPr>
                <w:rFonts w:hint="eastAsia" w:ascii="Calibri" w:hAnsi="Calibri" w:eastAsia="Times New Roman" w:cs="Calibri"/>
                <w:color w:val="000000"/>
                <w:sz w:val="20"/>
                <w:szCs w:val="20"/>
                <w:lang w:eastAsia="zh-CN"/>
              </w:rPr>
              <w:t>其盐类和全氟辛烷磺酰氟</w:t>
            </w:r>
          </w:p>
        </w:tc>
        <w:tc>
          <w:tcPr>
            <w:tcW w:w="445" w:type="pct"/>
            <w:shd w:val="clear" w:color="auto" w:fill="auto"/>
            <w:noWrap/>
            <w:vAlign w:val="bottom"/>
          </w:tcPr>
          <w:p>
            <w:pPr>
              <w:spacing w:after="0" w:line="240" w:lineRule="auto"/>
              <w:rPr>
                <w:rFonts w:ascii="Calibri" w:hAnsi="Calibri" w:eastAsia="Times New Roman" w:cs="Calibri"/>
                <w:color w:val="000000"/>
                <w:lang w:eastAsia="zh-CN"/>
              </w:rPr>
            </w:pPr>
            <w:r>
              <w:rPr>
                <w:rFonts w:hint="eastAsia" w:ascii="Calibri" w:hAnsi="Calibri" w:eastAsia="Times New Roman" w:cs="Calibri"/>
                <w:color w:val="000000"/>
                <w:lang w:eastAsia="zh-CN"/>
              </w:rPr>
              <w:t xml:space="preserve"> </w:t>
            </w:r>
          </w:p>
        </w:tc>
        <w:tc>
          <w:tcPr>
            <w:tcW w:w="445" w:type="pct"/>
            <w:shd w:val="clear" w:color="auto" w:fill="auto"/>
            <w:noWrap/>
            <w:vAlign w:val="bottom"/>
          </w:tcPr>
          <w:p>
            <w:pPr>
              <w:spacing w:after="0" w:line="240" w:lineRule="auto"/>
              <w:rPr>
                <w:rFonts w:ascii="Calibri" w:hAnsi="Calibri" w:eastAsia="Times New Roman" w:cs="Calibri"/>
                <w:color w:val="000000"/>
                <w:lang w:eastAsia="zh-CN"/>
              </w:rPr>
            </w:pPr>
            <w:r>
              <w:rPr>
                <w:rFonts w:hint="eastAsia" w:ascii="Calibri" w:hAnsi="Calibri" w:eastAsia="Times New Roman" w:cs="Calibri"/>
                <w:color w:val="000000"/>
                <w:lang w:eastAsia="zh-CN"/>
              </w:rPr>
              <w:t xml:space="preserve"> </w:t>
            </w:r>
          </w:p>
        </w:tc>
        <w:tc>
          <w:tcPr>
            <w:tcW w:w="446" w:type="pct"/>
            <w:shd w:val="clear" w:color="auto" w:fill="auto"/>
            <w:noWrap/>
            <w:vAlign w:val="bottom"/>
          </w:tcPr>
          <w:p>
            <w:pPr>
              <w:spacing w:after="0" w:line="240" w:lineRule="auto"/>
              <w:rPr>
                <w:rFonts w:ascii="Calibri" w:hAnsi="Calibri" w:eastAsia="Times New Roman" w:cs="Calibri"/>
                <w:color w:val="000000"/>
                <w:lang w:eastAsia="zh-CN"/>
              </w:rPr>
            </w:pPr>
            <w:r>
              <w:rPr>
                <w:rFonts w:hint="eastAsia" w:ascii="Calibri" w:hAnsi="Calibri" w:eastAsia="Times New Roman" w:cs="Calibri"/>
                <w:color w:val="000000"/>
                <w:lang w:eastAsia="zh-CN"/>
              </w:rPr>
              <w:t xml:space="preserve"> </w:t>
            </w:r>
          </w:p>
        </w:tc>
        <w:tc>
          <w:tcPr>
            <w:tcW w:w="747" w:type="pct"/>
          </w:tcPr>
          <w:p>
            <w:pPr>
              <w:spacing w:after="0" w:line="240" w:lineRule="auto"/>
              <w:rPr>
                <w:rFonts w:ascii="Calibri" w:hAnsi="Calibri" w:eastAsia="Times New Roman" w:cs="Calibri"/>
                <w:color w:val="000000"/>
                <w:lang w:eastAsia="zh-CN"/>
              </w:rPr>
            </w:pPr>
          </w:p>
        </w:tc>
        <w:tc>
          <w:tcPr>
            <w:tcW w:w="597" w:type="pct"/>
            <w:shd w:val="clear" w:color="auto" w:fill="auto"/>
            <w:noWrap/>
            <w:vAlign w:val="bottom"/>
          </w:tcPr>
          <w:p>
            <w:pPr>
              <w:spacing w:after="0" w:line="240" w:lineRule="auto"/>
              <w:rPr>
                <w:rFonts w:ascii="Calibri" w:hAnsi="Calibri" w:eastAsia="Times New Roman" w:cs="Calibri"/>
                <w:color w:val="000000"/>
                <w:lang w:eastAsia="zh-CN"/>
              </w:rPr>
            </w:pPr>
            <w:r>
              <w:rPr>
                <w:rFonts w:hint="eastAsia" w:ascii="Calibri" w:hAnsi="Calibri" w:eastAsia="Times New Roman" w:cs="Calibri"/>
                <w:color w:val="000000"/>
                <w:lang w:eastAsia="zh-CN"/>
              </w:rPr>
              <w:t xml:space="preserve"> </w:t>
            </w:r>
          </w:p>
        </w:tc>
        <w:tc>
          <w:tcPr>
            <w:tcW w:w="597" w:type="pct"/>
            <w:shd w:val="clear" w:color="auto" w:fill="auto"/>
            <w:noWrap/>
            <w:vAlign w:val="bottom"/>
          </w:tcPr>
          <w:p>
            <w:pPr>
              <w:spacing w:after="0" w:line="240" w:lineRule="auto"/>
              <w:rPr>
                <w:rFonts w:ascii="Calibri" w:hAnsi="Calibri" w:eastAsia="Times New Roman" w:cs="Calibri"/>
                <w:color w:val="000000"/>
                <w:lang w:eastAsia="zh-CN"/>
              </w:rPr>
            </w:pPr>
            <w:r>
              <w:rPr>
                <w:rFonts w:hint="eastAsia" w:ascii="Calibri" w:hAnsi="Calibri" w:eastAsia="Times New Roman" w:cs="Calibri"/>
                <w:color w:val="000000"/>
                <w:lang w:eastAsia="zh-CN"/>
              </w:rPr>
              <w:t xml:space="preserve"> </w:t>
            </w:r>
          </w:p>
        </w:tc>
        <w:tc>
          <w:tcPr>
            <w:tcW w:w="598" w:type="pct"/>
            <w:shd w:val="clear" w:color="auto" w:fill="auto"/>
            <w:noWrap/>
            <w:vAlign w:val="bottom"/>
          </w:tcPr>
          <w:p>
            <w:pPr>
              <w:spacing w:after="0" w:line="240" w:lineRule="auto"/>
              <w:rPr>
                <w:rFonts w:ascii="Calibri" w:hAnsi="Calibri" w:eastAsia="Times New Roman" w:cs="Calibri"/>
                <w:color w:val="000000"/>
                <w:lang w:eastAsia="zh-CN"/>
              </w:rPr>
            </w:pPr>
            <w:r>
              <w:rPr>
                <w:rFonts w:hint="eastAsia" w:ascii="Calibri" w:hAnsi="Calibri" w:eastAsia="Times New Roman" w:cs="Calibri"/>
                <w:color w:val="000000"/>
                <w:lang w:eastAsia="zh-CN"/>
              </w:rPr>
              <w:t xml:space="preserve"> </w:t>
            </w:r>
          </w:p>
        </w:tc>
      </w:tr>
    </w:tbl>
    <w:p>
      <w:pPr>
        <w:rPr>
          <w:lang w:eastAsia="zh-CN"/>
        </w:rPr>
      </w:pPr>
    </w:p>
    <w:p>
      <w:pPr>
        <w:rPr>
          <w:lang w:eastAsia="zh-CN"/>
        </w:rPr>
      </w:pPr>
    </w:p>
    <w:p>
      <w:pPr>
        <w:pStyle w:val="5"/>
        <w:rPr>
          <w:lang w:eastAsia="zh-CN"/>
        </w:rPr>
      </w:pPr>
      <w:r>
        <w:rPr>
          <w:lang w:eastAsia="zh-CN"/>
        </w:rPr>
        <w:t>2.3.1.2</w:t>
      </w:r>
      <w:r>
        <w:rPr>
          <w:lang w:eastAsia="zh-CN"/>
        </w:rPr>
        <w:tab/>
      </w:r>
      <w:r>
        <w:rPr>
          <w:rFonts w:hint="eastAsia"/>
          <w:lang w:eastAsia="zh-CN"/>
        </w:rPr>
        <w:t>进口</w:t>
      </w:r>
    </w:p>
    <w:p>
      <w:pPr>
        <w:rPr>
          <w:rFonts w:eastAsia="宋体"/>
          <w:lang w:eastAsia="zh-CN"/>
        </w:rPr>
      </w:pPr>
    </w:p>
    <w:p>
      <w:pPr>
        <w:rPr>
          <w:lang w:eastAsia="zh-CN"/>
        </w:rPr>
      </w:pPr>
    </w:p>
    <w:p>
      <w:pPr>
        <w:rPr>
          <w:lang w:eastAsia="zh-CN"/>
        </w:rPr>
      </w:pPr>
      <w:r>
        <w:rPr>
          <w:rFonts w:hint="eastAsia" w:eastAsia="宋体"/>
          <w:lang w:eastAsia="zh-CN"/>
        </w:rPr>
        <w:t>表[ ]</w:t>
      </w:r>
      <w:r>
        <w:rPr>
          <w:lang w:eastAsia="zh-CN"/>
        </w:rPr>
        <w:t xml:space="preserve"> </w:t>
      </w:r>
      <w:r>
        <w:rPr>
          <w:rFonts w:hint="eastAsia"/>
          <w:lang w:eastAsia="zh-CN"/>
        </w:rPr>
        <w:t>在[年份/</w:t>
      </w:r>
      <w:r>
        <w:rPr>
          <w:rFonts w:hint="eastAsia"/>
          <w:lang w:val="en-US" w:eastAsia="zh-CN"/>
        </w:rPr>
        <w:t>期间</w:t>
      </w:r>
      <w:r>
        <w:rPr>
          <w:rFonts w:hint="eastAsia"/>
          <w:lang w:eastAsia="zh-CN"/>
        </w:rPr>
        <w:t>]的</w:t>
      </w:r>
      <w:r>
        <w:rPr>
          <w:rFonts w:hint="eastAsia"/>
          <w:lang w:val="en-US" w:eastAsia="zh-CN"/>
        </w:rPr>
        <w:t>杀虫剂类</w:t>
      </w:r>
      <w:r>
        <w:rPr>
          <w:lang w:eastAsia="zh-CN"/>
        </w:rPr>
        <w:t>POPs</w:t>
      </w:r>
      <w:r>
        <w:rPr>
          <w:rFonts w:hint="eastAsia"/>
          <w:lang w:val="en-US" w:eastAsia="zh-CN"/>
        </w:rPr>
        <w:t>的</w:t>
      </w:r>
      <w:r>
        <w:rPr>
          <w:rFonts w:hint="eastAsia"/>
          <w:lang w:eastAsia="zh-CN"/>
        </w:rPr>
        <w:t>进口情况</w:t>
      </w:r>
    </w:p>
    <w:tbl>
      <w:tblPr>
        <w:tblStyle w:val="20"/>
        <w:tblW w:w="9483"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5"/>
        <w:gridCol w:w="900"/>
        <w:gridCol w:w="2160"/>
        <w:gridCol w:w="1738"/>
        <w:gridCol w:w="1900"/>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185" w:type="dxa"/>
          </w:tcPr>
          <w:p>
            <w:pPr>
              <w:spacing w:after="0" w:line="240" w:lineRule="auto"/>
              <w:rPr>
                <w:rFonts w:ascii="Calibri" w:hAnsi="Calibri" w:eastAsia="Times New Roman" w:cs="Calibri"/>
                <w:b/>
                <w:bCs/>
                <w:color w:val="000000"/>
                <w:sz w:val="20"/>
                <w:szCs w:val="20"/>
                <w:lang w:eastAsia="zh-CN"/>
              </w:rPr>
            </w:pPr>
          </w:p>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现状</w:t>
            </w:r>
          </w:p>
        </w:tc>
        <w:tc>
          <w:tcPr>
            <w:tcW w:w="900"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年份</w:t>
            </w:r>
          </w:p>
        </w:tc>
        <w:tc>
          <w:tcPr>
            <w:tcW w:w="2160"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化学品</w:t>
            </w:r>
          </w:p>
        </w:tc>
        <w:tc>
          <w:tcPr>
            <w:tcW w:w="1738" w:type="dxa"/>
            <w:shd w:val="clear" w:color="auto" w:fill="auto"/>
            <w:noWrap/>
            <w:vAlign w:val="bottom"/>
          </w:tcPr>
          <w:p>
            <w:pPr>
              <w:spacing w:after="0" w:line="240" w:lineRule="auto"/>
              <w:rPr>
                <w:rFonts w:hint="default" w:ascii="Calibri" w:hAnsi="Calibri" w:eastAsia="宋体" w:cs="Calibri"/>
                <w:b/>
                <w:bCs/>
                <w:color w:val="000000"/>
                <w:sz w:val="20"/>
                <w:szCs w:val="20"/>
                <w:lang w:val="en-US" w:eastAsia="zh-CN"/>
              </w:rPr>
            </w:pPr>
            <w:r>
              <w:rPr>
                <w:rFonts w:hint="eastAsia" w:ascii="Calibri" w:hAnsi="Calibri" w:eastAsia="宋体" w:cs="Calibri"/>
                <w:b/>
                <w:bCs/>
                <w:color w:val="000000"/>
                <w:sz w:val="20"/>
                <w:szCs w:val="20"/>
                <w:lang w:val="en-US" w:eastAsia="zh-CN"/>
              </w:rPr>
              <w:t>用途/目的</w:t>
            </w:r>
          </w:p>
        </w:tc>
        <w:tc>
          <w:tcPr>
            <w:tcW w:w="1900" w:type="dxa"/>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原产国</w:t>
            </w:r>
          </w:p>
        </w:tc>
        <w:tc>
          <w:tcPr>
            <w:tcW w:w="1600" w:type="dxa"/>
            <w:shd w:val="clear" w:color="auto" w:fill="auto"/>
            <w:vAlign w:val="bottom"/>
          </w:tcPr>
          <w:p>
            <w:pPr>
              <w:spacing w:after="0" w:line="240" w:lineRule="auto"/>
              <w:rPr>
                <w:rFonts w:ascii="Calibri" w:hAnsi="Calibri" w:eastAsia="Times New Roman" w:cs="Calibri"/>
                <w:b/>
                <w:bCs/>
                <w:color w:val="000000"/>
                <w:sz w:val="20"/>
                <w:szCs w:val="20"/>
                <w:lang w:eastAsia="zh-CN"/>
              </w:rPr>
            </w:pPr>
            <w:r>
              <w:rPr>
                <w:rFonts w:hint="eastAsia" w:ascii="Calibri" w:hAnsi="Calibri" w:eastAsia="Times New Roman" w:cs="Calibri"/>
                <w:b/>
                <w:bCs/>
                <w:color w:val="000000"/>
                <w:sz w:val="20"/>
                <w:szCs w:val="20"/>
                <w:lang w:eastAsia="zh-CN"/>
              </w:rPr>
              <w:t>年进口总量（</w:t>
            </w:r>
            <w:r>
              <w:rPr>
                <w:rFonts w:hint="eastAsia" w:ascii="Calibri" w:hAnsi="Calibri" w:eastAsia="宋体" w:cs="Calibri"/>
                <w:b/>
                <w:bCs/>
                <w:color w:val="000000"/>
                <w:sz w:val="20"/>
                <w:szCs w:val="20"/>
                <w:lang w:eastAsia="zh-CN"/>
              </w:rPr>
              <w:t>公斤</w:t>
            </w:r>
            <w:r>
              <w:rPr>
                <w:rFonts w:hint="eastAsia" w:ascii="Calibri" w:hAnsi="Calibri" w:eastAsia="Times New Roman" w:cs="Calibri"/>
                <w:b/>
                <w:bCs/>
                <w:color w:val="000000"/>
                <w:sz w:val="20"/>
                <w:szCs w:val="20"/>
                <w:lang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85" w:type="dxa"/>
            <w:vMerge w:val="restart"/>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否</w:t>
            </w:r>
          </w:p>
        </w:tc>
        <w:tc>
          <w:tcPr>
            <w:tcW w:w="900" w:type="dxa"/>
            <w:shd w:val="clear" w:color="auto" w:fill="auto"/>
            <w:noWrap/>
            <w:vAlign w:val="bottom"/>
          </w:tcPr>
          <w:p>
            <w:pPr>
              <w:spacing w:after="0" w:line="240" w:lineRule="auto"/>
              <w:rPr>
                <w:rFonts w:ascii="Calibri" w:hAnsi="Calibri" w:eastAsia="Times New Roman" w:cs="Calibri"/>
                <w:color w:val="000000"/>
                <w:sz w:val="20"/>
                <w:szCs w:val="20"/>
              </w:rPr>
            </w:pPr>
          </w:p>
        </w:tc>
        <w:tc>
          <w:tcPr>
            <w:tcW w:w="2160" w:type="dxa"/>
            <w:shd w:val="clear" w:color="auto" w:fill="auto"/>
            <w:noWrap/>
            <w:vAlign w:val="bottom"/>
          </w:tcPr>
          <w:p>
            <w:pPr>
              <w:spacing w:after="0" w:line="240" w:lineRule="auto"/>
              <w:rPr>
                <w:rFonts w:ascii="Calibri" w:hAnsi="Calibri" w:eastAsia="Times New Roman" w:cs="Calibri"/>
                <w:color w:val="000000"/>
              </w:rPr>
            </w:pPr>
          </w:p>
        </w:tc>
        <w:tc>
          <w:tcPr>
            <w:tcW w:w="1738" w:type="dxa"/>
            <w:shd w:val="clear" w:color="auto" w:fill="auto"/>
            <w:noWrap/>
            <w:vAlign w:val="bottom"/>
          </w:tcPr>
          <w:p>
            <w:pPr>
              <w:spacing w:after="0" w:line="240" w:lineRule="auto"/>
              <w:rPr>
                <w:rFonts w:ascii="Calibri" w:hAnsi="Calibri" w:eastAsia="Times New Roman" w:cs="Calibri"/>
                <w:color w:val="000000"/>
              </w:rPr>
            </w:pPr>
          </w:p>
        </w:tc>
        <w:tc>
          <w:tcPr>
            <w:tcW w:w="1900" w:type="dxa"/>
            <w:shd w:val="clear" w:color="auto" w:fill="auto"/>
            <w:noWrap/>
            <w:vAlign w:val="bottom"/>
          </w:tcPr>
          <w:p>
            <w:pPr>
              <w:spacing w:after="0" w:line="240" w:lineRule="auto"/>
              <w:rPr>
                <w:rFonts w:ascii="Calibri" w:hAnsi="Calibri" w:eastAsia="Times New Roman" w:cs="Calibri"/>
                <w:color w:val="000000"/>
              </w:rPr>
            </w:pPr>
          </w:p>
        </w:tc>
        <w:tc>
          <w:tcPr>
            <w:tcW w:w="1600" w:type="dxa"/>
            <w:shd w:val="clear" w:color="auto" w:fill="auto"/>
            <w:noWrap/>
            <w:vAlign w:val="bottom"/>
          </w:tcPr>
          <w:p>
            <w:pPr>
              <w:spacing w:after="0" w:line="240" w:lineRule="auto"/>
              <w:rPr>
                <w:rFonts w:ascii="Calibri" w:hAnsi="Calibri" w:eastAsia="Times New Roman"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85" w:type="dxa"/>
            <w:vMerge w:val="continue"/>
          </w:tcPr>
          <w:p>
            <w:pPr>
              <w:spacing w:after="0" w:line="240" w:lineRule="auto"/>
              <w:rPr>
                <w:rFonts w:ascii="Calibri" w:hAnsi="Calibri" w:eastAsia="Times New Roman" w:cs="Calibri"/>
                <w:color w:val="000000"/>
                <w:sz w:val="20"/>
                <w:szCs w:val="20"/>
              </w:rPr>
            </w:pPr>
          </w:p>
        </w:tc>
        <w:tc>
          <w:tcPr>
            <w:tcW w:w="900"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2160"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1738"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1900"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1600"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r>
    </w:tbl>
    <w:p/>
    <w:p>
      <w:pPr>
        <w:rPr>
          <w:rFonts w:hint="default"/>
          <w:lang w:val="en-US" w:eastAsia="zh-CN"/>
        </w:rPr>
      </w:pPr>
      <w:r>
        <w:rPr>
          <w:rFonts w:hint="eastAsia" w:eastAsia="宋体"/>
          <w:lang w:eastAsia="zh-CN"/>
        </w:rPr>
        <w:t>表[ ]</w:t>
      </w:r>
      <w:r>
        <w:rPr>
          <w:lang w:eastAsia="zh-CN"/>
        </w:rPr>
        <w:t xml:space="preserve"> </w:t>
      </w:r>
      <w:r>
        <w:rPr>
          <w:rFonts w:hint="eastAsia"/>
          <w:lang w:eastAsia="zh-CN"/>
        </w:rPr>
        <w:t>含</w:t>
      </w:r>
      <w:r>
        <w:rPr>
          <w:rFonts w:hint="eastAsia"/>
          <w:lang w:val="en-US" w:eastAsia="zh-CN"/>
        </w:rPr>
        <w:t>杀虫剂类</w:t>
      </w:r>
      <w:r>
        <w:rPr>
          <w:rFonts w:hint="eastAsia"/>
          <w:lang w:eastAsia="zh-CN"/>
        </w:rPr>
        <w:t>POPs废物</w:t>
      </w:r>
      <w:r>
        <w:rPr>
          <w:rFonts w:hint="eastAsia"/>
          <w:lang w:val="en-US" w:eastAsia="zh-CN"/>
        </w:rPr>
        <w:t>的进口情况（用于</w:t>
      </w:r>
      <w:r>
        <w:rPr>
          <w:rFonts w:hint="eastAsia"/>
          <w:lang w:eastAsia="zh-CN"/>
        </w:rPr>
        <w:t>环境无害化处理</w:t>
      </w:r>
      <w:r>
        <w:rPr>
          <w:rFonts w:hint="eastAsia"/>
          <w:lang w:val="en-US" w:eastAsia="zh-CN"/>
        </w:rPr>
        <w:t>）</w:t>
      </w:r>
    </w:p>
    <w:tbl>
      <w:tblPr>
        <w:tblStyle w:val="20"/>
        <w:tblW w:w="9513"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9"/>
        <w:gridCol w:w="900"/>
        <w:gridCol w:w="2160"/>
        <w:gridCol w:w="2529"/>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089" w:type="dxa"/>
          </w:tcPr>
          <w:p>
            <w:pPr>
              <w:spacing w:after="0" w:line="240" w:lineRule="auto"/>
              <w:rPr>
                <w:rFonts w:ascii="Calibri" w:hAnsi="Calibri" w:eastAsia="Times New Roman" w:cs="Calibri"/>
                <w:b/>
                <w:bCs/>
                <w:color w:val="000000"/>
                <w:sz w:val="20"/>
                <w:szCs w:val="20"/>
                <w:lang w:eastAsia="zh-CN"/>
              </w:rPr>
            </w:pPr>
          </w:p>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现状</w:t>
            </w:r>
          </w:p>
        </w:tc>
        <w:tc>
          <w:tcPr>
            <w:tcW w:w="900"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年份</w:t>
            </w:r>
          </w:p>
        </w:tc>
        <w:tc>
          <w:tcPr>
            <w:tcW w:w="2160" w:type="dxa"/>
            <w:shd w:val="clear" w:color="auto" w:fill="auto"/>
            <w:noWrap/>
            <w:vAlign w:val="bottom"/>
          </w:tcPr>
          <w:p>
            <w:pPr>
              <w:spacing w:after="0" w:line="240" w:lineRule="auto"/>
              <w:rPr>
                <w:rFonts w:ascii="Calibri" w:hAnsi="Calibri" w:eastAsia="Times New Roman" w:cs="Calibri"/>
                <w:b/>
                <w:bCs/>
                <w:color w:val="000000"/>
                <w:sz w:val="20"/>
                <w:szCs w:val="20"/>
              </w:rPr>
            </w:pPr>
            <w:r>
              <w:rPr>
                <w:rFonts w:hint="eastAsia" w:ascii="Calibri" w:hAnsi="Calibri" w:eastAsia="Times New Roman" w:cs="Calibri"/>
                <w:b/>
                <w:bCs/>
                <w:color w:val="000000"/>
                <w:sz w:val="20"/>
                <w:szCs w:val="20"/>
              </w:rPr>
              <w:t>废物中的化学品类型</w:t>
            </w:r>
          </w:p>
        </w:tc>
        <w:tc>
          <w:tcPr>
            <w:tcW w:w="2529" w:type="dxa"/>
            <w:shd w:val="clear" w:color="auto" w:fill="auto"/>
            <w:vAlign w:val="bottom"/>
          </w:tcPr>
          <w:p>
            <w:pPr>
              <w:spacing w:after="0" w:line="240" w:lineRule="auto"/>
              <w:rPr>
                <w:rFonts w:ascii="Calibri" w:hAnsi="Calibri" w:eastAsia="Times New Roman" w:cs="Calibri"/>
                <w:b/>
                <w:bCs/>
                <w:color w:val="000000"/>
                <w:sz w:val="20"/>
                <w:szCs w:val="20"/>
              </w:rPr>
            </w:pPr>
            <w:r>
              <w:rPr>
                <w:rFonts w:hint="eastAsia" w:ascii="Calibri" w:hAnsi="Calibri" w:eastAsia="Times New Roman" w:cs="Calibri"/>
                <w:b/>
                <w:bCs/>
                <w:color w:val="000000"/>
                <w:sz w:val="20"/>
                <w:szCs w:val="20"/>
              </w:rPr>
              <w:t>原产国</w:t>
            </w:r>
          </w:p>
        </w:tc>
        <w:tc>
          <w:tcPr>
            <w:tcW w:w="2835" w:type="dxa"/>
            <w:shd w:val="clear" w:color="auto" w:fill="auto"/>
            <w:vAlign w:val="bottom"/>
          </w:tcPr>
          <w:p>
            <w:pPr>
              <w:spacing w:after="0" w:line="240" w:lineRule="auto"/>
              <w:rPr>
                <w:rFonts w:ascii="Calibri" w:hAnsi="Calibri" w:eastAsia="Times New Roman" w:cs="Calibri"/>
                <w:b/>
                <w:bCs/>
                <w:color w:val="000000"/>
                <w:sz w:val="20"/>
                <w:szCs w:val="20"/>
              </w:rPr>
            </w:pPr>
            <w:r>
              <w:rPr>
                <w:rFonts w:hint="eastAsia" w:ascii="Calibri" w:hAnsi="Calibri" w:eastAsia="Times New Roman" w:cs="Calibri"/>
                <w:b/>
                <w:bCs/>
                <w:color w:val="000000"/>
                <w:sz w:val="20"/>
                <w:szCs w:val="20"/>
              </w:rPr>
              <w:t>年进口总量（吨/年）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089" w:type="dxa"/>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否</w:t>
            </w:r>
          </w:p>
        </w:tc>
        <w:tc>
          <w:tcPr>
            <w:tcW w:w="900"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2160"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2529"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2835"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r>
    </w:tbl>
    <w:p/>
    <w:p/>
    <w:p>
      <w:pPr>
        <w:pStyle w:val="5"/>
        <w:rPr>
          <w:lang w:eastAsia="zh-CN"/>
        </w:rPr>
      </w:pPr>
      <w:r>
        <w:t>2.3.1.3</w:t>
      </w:r>
      <w:r>
        <w:tab/>
      </w:r>
      <w:r>
        <w:rPr>
          <w:rFonts w:hint="eastAsia"/>
          <w:lang w:eastAsia="zh-CN"/>
        </w:rPr>
        <w:t>出口</w:t>
      </w:r>
    </w:p>
    <w:p>
      <w:pPr>
        <w:rPr>
          <w:lang w:eastAsia="zh-CN"/>
        </w:rPr>
      </w:pPr>
      <w:r>
        <w:rPr>
          <w:rFonts w:hint="eastAsia" w:eastAsia="宋体"/>
          <w:lang w:eastAsia="zh-CN"/>
        </w:rPr>
        <w:t>表[ ]</w:t>
      </w:r>
      <w:r>
        <w:rPr>
          <w:lang w:eastAsia="zh-CN"/>
        </w:rPr>
        <w:t xml:space="preserve"> </w:t>
      </w:r>
      <w:r>
        <w:rPr>
          <w:rFonts w:hint="eastAsia"/>
          <w:lang w:eastAsia="zh-CN"/>
        </w:rPr>
        <w:t>在[年份/期间]的</w:t>
      </w:r>
      <w:r>
        <w:rPr>
          <w:rFonts w:hint="eastAsia"/>
          <w:lang w:val="en-US" w:eastAsia="zh-CN"/>
        </w:rPr>
        <w:t>杀虫剂类</w:t>
      </w:r>
      <w:r>
        <w:rPr>
          <w:lang w:eastAsia="zh-CN"/>
        </w:rPr>
        <w:t>POPs</w:t>
      </w:r>
      <w:r>
        <w:rPr>
          <w:rFonts w:hint="eastAsia"/>
          <w:lang w:val="en-US" w:eastAsia="zh-CN"/>
        </w:rPr>
        <w:t>的</w:t>
      </w:r>
      <w:r>
        <w:rPr>
          <w:rFonts w:hint="eastAsia"/>
          <w:lang w:eastAsia="zh-CN"/>
        </w:rPr>
        <w:t>出口情况</w:t>
      </w:r>
    </w:p>
    <w:tbl>
      <w:tblPr>
        <w:tblStyle w:val="20"/>
        <w:tblW w:w="928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5"/>
        <w:gridCol w:w="900"/>
        <w:gridCol w:w="1417"/>
        <w:gridCol w:w="1701"/>
        <w:gridCol w:w="1701"/>
        <w:gridCol w:w="2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185" w:type="dxa"/>
          </w:tcPr>
          <w:p>
            <w:pPr>
              <w:spacing w:after="0" w:line="240" w:lineRule="auto"/>
              <w:rPr>
                <w:rFonts w:ascii="Calibri" w:hAnsi="Calibri" w:eastAsia="Times New Roman" w:cs="Calibri"/>
                <w:b/>
                <w:bCs/>
                <w:color w:val="000000"/>
                <w:sz w:val="20"/>
                <w:szCs w:val="20"/>
                <w:lang w:eastAsia="zh-CN"/>
              </w:rPr>
            </w:pPr>
          </w:p>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现状</w:t>
            </w:r>
          </w:p>
        </w:tc>
        <w:tc>
          <w:tcPr>
            <w:tcW w:w="900"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年份</w:t>
            </w:r>
          </w:p>
        </w:tc>
        <w:tc>
          <w:tcPr>
            <w:tcW w:w="1417" w:type="dxa"/>
            <w:shd w:val="clear" w:color="auto" w:fill="auto"/>
            <w:noWrap/>
            <w:vAlign w:val="bottom"/>
          </w:tcPr>
          <w:p>
            <w:pPr>
              <w:spacing w:after="0" w:line="240" w:lineRule="auto"/>
              <w:rPr>
                <w:rFonts w:ascii="Calibri" w:hAnsi="Calibri" w:eastAsia="Times New Roman" w:cs="Calibri"/>
                <w:b/>
                <w:bCs/>
                <w:color w:val="000000"/>
                <w:sz w:val="20"/>
                <w:szCs w:val="20"/>
              </w:rPr>
            </w:pPr>
            <w:r>
              <w:rPr>
                <w:rFonts w:hint="eastAsia" w:ascii="Calibri" w:hAnsi="Calibri" w:eastAsia="宋体" w:cs="Calibri"/>
                <w:b/>
                <w:bCs/>
                <w:color w:val="000000"/>
                <w:sz w:val="20"/>
                <w:szCs w:val="20"/>
                <w:lang w:eastAsia="zh-CN"/>
              </w:rPr>
              <w:t>化学品</w:t>
            </w:r>
          </w:p>
        </w:tc>
        <w:tc>
          <w:tcPr>
            <w:tcW w:w="1701" w:type="dxa"/>
            <w:shd w:val="clear" w:color="auto" w:fill="auto"/>
            <w:noWrap/>
            <w:vAlign w:val="bottom"/>
          </w:tcPr>
          <w:p>
            <w:pPr>
              <w:spacing w:after="0" w:line="240" w:lineRule="auto"/>
              <w:rPr>
                <w:rFonts w:hint="default" w:ascii="Calibri" w:hAnsi="Calibri" w:eastAsia="Times New Roman" w:cs="Calibri"/>
                <w:b/>
                <w:bCs/>
                <w:color w:val="000000"/>
                <w:sz w:val="20"/>
                <w:szCs w:val="20"/>
                <w:lang w:val="en-US"/>
              </w:rPr>
            </w:pPr>
            <w:r>
              <w:rPr>
                <w:rFonts w:hint="eastAsia" w:ascii="Calibri" w:hAnsi="Calibri" w:eastAsia="宋体" w:cs="Calibri"/>
                <w:b/>
                <w:bCs/>
                <w:color w:val="000000"/>
                <w:sz w:val="20"/>
                <w:szCs w:val="20"/>
                <w:lang w:val="en-US" w:eastAsia="zh-CN"/>
              </w:rPr>
              <w:t>用途/目的</w:t>
            </w:r>
          </w:p>
        </w:tc>
        <w:tc>
          <w:tcPr>
            <w:tcW w:w="1701" w:type="dxa"/>
            <w:shd w:val="clear" w:color="auto" w:fill="auto"/>
            <w:vAlign w:val="bottom"/>
          </w:tcPr>
          <w:p>
            <w:pPr>
              <w:spacing w:after="0" w:line="240" w:lineRule="auto"/>
              <w:rPr>
                <w:rFonts w:ascii="Calibri" w:hAnsi="Calibri" w:eastAsia="Times New Roman" w:cs="Calibri"/>
                <w:b/>
                <w:bCs/>
                <w:color w:val="000000"/>
                <w:sz w:val="20"/>
                <w:szCs w:val="20"/>
              </w:rPr>
            </w:pPr>
            <w:r>
              <w:rPr>
                <w:rFonts w:hint="eastAsia" w:ascii="Calibri" w:hAnsi="Calibri" w:eastAsia="Times New Roman" w:cs="Calibri"/>
                <w:b/>
                <w:bCs/>
                <w:color w:val="000000"/>
                <w:sz w:val="20"/>
                <w:szCs w:val="20"/>
              </w:rPr>
              <w:t>目的地国家</w:t>
            </w:r>
          </w:p>
        </w:tc>
        <w:tc>
          <w:tcPr>
            <w:tcW w:w="2381" w:type="dxa"/>
            <w:shd w:val="clear" w:color="auto" w:fill="auto"/>
            <w:vAlign w:val="bottom"/>
          </w:tcPr>
          <w:p>
            <w:pPr>
              <w:spacing w:after="0" w:line="240" w:lineRule="auto"/>
              <w:rPr>
                <w:rFonts w:ascii="Calibri" w:hAnsi="Calibri" w:eastAsia="Times New Roman" w:cs="Calibri"/>
                <w:b/>
                <w:bCs/>
                <w:color w:val="000000"/>
                <w:sz w:val="20"/>
                <w:szCs w:val="20"/>
                <w:lang w:eastAsia="zh-CN"/>
              </w:rPr>
            </w:pPr>
            <w:r>
              <w:rPr>
                <w:rFonts w:hint="eastAsia" w:ascii="Calibri" w:hAnsi="Calibri" w:eastAsia="Times New Roman" w:cs="Calibri"/>
                <w:b/>
                <w:bCs/>
                <w:color w:val="000000"/>
                <w:sz w:val="20"/>
                <w:szCs w:val="20"/>
                <w:lang w:eastAsia="zh-CN"/>
              </w:rPr>
              <w:t>年出口总量（</w:t>
            </w:r>
            <w:r>
              <w:rPr>
                <w:rFonts w:hint="eastAsia" w:ascii="Calibri" w:hAnsi="Calibri" w:eastAsia="宋体" w:cs="Calibri"/>
                <w:b/>
                <w:bCs/>
                <w:color w:val="000000"/>
                <w:sz w:val="20"/>
                <w:szCs w:val="20"/>
                <w:lang w:eastAsia="zh-CN"/>
              </w:rPr>
              <w:t>公斤</w:t>
            </w:r>
            <w:r>
              <w:rPr>
                <w:rFonts w:hint="eastAsia" w:ascii="Calibri" w:hAnsi="Calibri" w:eastAsia="Times New Roman" w:cs="Calibri"/>
                <w:b/>
                <w:bCs/>
                <w:color w:val="000000"/>
                <w:sz w:val="20"/>
                <w:szCs w:val="20"/>
                <w:lang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85" w:type="dxa"/>
            <w:vMerge w:val="restart"/>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否</w:t>
            </w:r>
          </w:p>
        </w:tc>
        <w:tc>
          <w:tcPr>
            <w:tcW w:w="900" w:type="dxa"/>
            <w:shd w:val="clear" w:color="auto" w:fill="auto"/>
            <w:noWrap/>
            <w:vAlign w:val="bottom"/>
          </w:tcPr>
          <w:p>
            <w:pPr>
              <w:spacing w:after="0" w:line="240" w:lineRule="auto"/>
              <w:rPr>
                <w:rFonts w:ascii="Calibri" w:hAnsi="Calibri" w:eastAsia="Times New Roman" w:cs="Calibri"/>
                <w:color w:val="000000"/>
                <w:sz w:val="20"/>
                <w:szCs w:val="20"/>
              </w:rPr>
            </w:pPr>
          </w:p>
        </w:tc>
        <w:tc>
          <w:tcPr>
            <w:tcW w:w="1417" w:type="dxa"/>
            <w:shd w:val="clear" w:color="auto" w:fill="auto"/>
            <w:noWrap/>
            <w:vAlign w:val="bottom"/>
          </w:tcPr>
          <w:p>
            <w:pPr>
              <w:spacing w:after="0" w:line="240" w:lineRule="auto"/>
              <w:rPr>
                <w:rFonts w:ascii="Calibri" w:hAnsi="Calibri" w:eastAsia="Times New Roman" w:cs="Calibri"/>
                <w:color w:val="000000"/>
              </w:rPr>
            </w:pPr>
          </w:p>
        </w:tc>
        <w:tc>
          <w:tcPr>
            <w:tcW w:w="1701" w:type="dxa"/>
            <w:shd w:val="clear" w:color="auto" w:fill="auto"/>
            <w:noWrap/>
            <w:vAlign w:val="bottom"/>
          </w:tcPr>
          <w:p>
            <w:pPr>
              <w:spacing w:after="0" w:line="240" w:lineRule="auto"/>
              <w:rPr>
                <w:rFonts w:ascii="Calibri" w:hAnsi="Calibri" w:eastAsia="Times New Roman" w:cs="Calibri"/>
                <w:color w:val="000000"/>
              </w:rPr>
            </w:pPr>
          </w:p>
        </w:tc>
        <w:tc>
          <w:tcPr>
            <w:tcW w:w="1701" w:type="dxa"/>
            <w:shd w:val="clear" w:color="auto" w:fill="auto"/>
            <w:noWrap/>
            <w:vAlign w:val="bottom"/>
          </w:tcPr>
          <w:p>
            <w:pPr>
              <w:spacing w:after="0" w:line="240" w:lineRule="auto"/>
              <w:rPr>
                <w:rFonts w:ascii="Calibri" w:hAnsi="Calibri" w:eastAsia="Times New Roman" w:cs="Calibri"/>
                <w:color w:val="000000"/>
              </w:rPr>
            </w:pPr>
          </w:p>
        </w:tc>
        <w:tc>
          <w:tcPr>
            <w:tcW w:w="2381" w:type="dxa"/>
            <w:shd w:val="clear" w:color="auto" w:fill="auto"/>
            <w:noWrap/>
            <w:vAlign w:val="bottom"/>
          </w:tcPr>
          <w:p>
            <w:pPr>
              <w:spacing w:after="0" w:line="240" w:lineRule="auto"/>
              <w:rPr>
                <w:rFonts w:ascii="Calibri" w:hAnsi="Calibri" w:eastAsia="Times New Roman"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85" w:type="dxa"/>
            <w:vMerge w:val="continue"/>
          </w:tcPr>
          <w:p>
            <w:pPr>
              <w:spacing w:after="0" w:line="240" w:lineRule="auto"/>
              <w:rPr>
                <w:rFonts w:ascii="Calibri" w:hAnsi="Calibri" w:eastAsia="Times New Roman" w:cs="Calibri"/>
                <w:color w:val="000000"/>
                <w:sz w:val="20"/>
                <w:szCs w:val="20"/>
              </w:rPr>
            </w:pPr>
          </w:p>
        </w:tc>
        <w:tc>
          <w:tcPr>
            <w:tcW w:w="900"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1417"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1701"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1701"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2381"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r>
    </w:tbl>
    <w:p/>
    <w:p>
      <w:pPr>
        <w:rPr>
          <w:rFonts w:hint="default"/>
          <w:lang w:val="en-US" w:eastAsia="zh-CN"/>
        </w:rPr>
      </w:pPr>
      <w:r>
        <w:rPr>
          <w:rFonts w:hint="eastAsia" w:eastAsia="宋体"/>
          <w:lang w:eastAsia="zh-CN"/>
        </w:rPr>
        <w:t>表[ ]</w:t>
      </w:r>
      <w:r>
        <w:rPr>
          <w:lang w:eastAsia="zh-CN"/>
        </w:rPr>
        <w:t xml:space="preserve"> </w:t>
      </w:r>
      <w:r>
        <w:rPr>
          <w:rFonts w:hint="eastAsia"/>
          <w:lang w:eastAsia="zh-CN"/>
        </w:rPr>
        <w:t>含</w:t>
      </w:r>
      <w:r>
        <w:rPr>
          <w:rFonts w:hint="eastAsia"/>
          <w:lang w:val="en-US" w:eastAsia="zh-CN"/>
        </w:rPr>
        <w:t>杀虫剂类</w:t>
      </w:r>
      <w:r>
        <w:rPr>
          <w:rFonts w:hint="eastAsia"/>
          <w:lang w:eastAsia="zh-CN"/>
        </w:rPr>
        <w:t>POPs废物</w:t>
      </w:r>
      <w:r>
        <w:rPr>
          <w:rFonts w:hint="eastAsia"/>
          <w:lang w:val="en-US" w:eastAsia="zh-CN"/>
        </w:rPr>
        <w:t>的出口情况（用于环境无害化</w:t>
      </w:r>
      <w:r>
        <w:rPr>
          <w:rFonts w:hint="eastAsia"/>
          <w:lang w:eastAsia="zh-CN"/>
        </w:rPr>
        <w:t>处理</w:t>
      </w:r>
      <w:r>
        <w:rPr>
          <w:rFonts w:hint="eastAsia"/>
          <w:lang w:val="en-US" w:eastAsia="zh-CN"/>
        </w:rPr>
        <w:t>）</w:t>
      </w:r>
    </w:p>
    <w:tbl>
      <w:tblPr>
        <w:tblStyle w:val="20"/>
        <w:tblW w:w="9513"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9"/>
        <w:gridCol w:w="900"/>
        <w:gridCol w:w="2160"/>
        <w:gridCol w:w="2529"/>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089" w:type="dxa"/>
          </w:tcPr>
          <w:p>
            <w:pPr>
              <w:spacing w:after="0" w:line="240" w:lineRule="auto"/>
              <w:rPr>
                <w:rFonts w:ascii="Calibri" w:hAnsi="Calibri" w:eastAsia="Times New Roman" w:cs="Calibri"/>
                <w:b/>
                <w:bCs/>
                <w:color w:val="000000"/>
                <w:sz w:val="20"/>
                <w:szCs w:val="20"/>
                <w:lang w:eastAsia="zh-CN"/>
              </w:rPr>
            </w:pPr>
          </w:p>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现状</w:t>
            </w:r>
          </w:p>
        </w:tc>
        <w:tc>
          <w:tcPr>
            <w:tcW w:w="900"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年份</w:t>
            </w:r>
          </w:p>
        </w:tc>
        <w:tc>
          <w:tcPr>
            <w:tcW w:w="2160" w:type="dxa"/>
            <w:shd w:val="clear" w:color="auto" w:fill="auto"/>
            <w:noWrap/>
            <w:vAlign w:val="bottom"/>
          </w:tcPr>
          <w:p>
            <w:pPr>
              <w:spacing w:after="0" w:line="240" w:lineRule="auto"/>
              <w:rPr>
                <w:rFonts w:hint="default" w:ascii="Calibri" w:hAnsi="Calibri" w:eastAsia="宋体" w:cs="Calibri"/>
                <w:b/>
                <w:bCs/>
                <w:color w:val="000000"/>
                <w:sz w:val="20"/>
                <w:szCs w:val="20"/>
                <w:lang w:val="en-US" w:eastAsia="zh-CN"/>
              </w:rPr>
            </w:pPr>
            <w:r>
              <w:rPr>
                <w:rFonts w:hint="eastAsia" w:ascii="Calibri" w:hAnsi="Calibri" w:eastAsia="宋体" w:cs="Calibri"/>
                <w:b/>
                <w:bCs/>
                <w:color w:val="000000"/>
                <w:sz w:val="20"/>
                <w:szCs w:val="20"/>
                <w:lang w:eastAsia="zh-CN"/>
              </w:rPr>
              <w:t>废物中的化学品</w:t>
            </w:r>
            <w:r>
              <w:rPr>
                <w:rFonts w:hint="eastAsia" w:ascii="Calibri" w:hAnsi="Calibri" w:eastAsia="宋体" w:cs="Calibri"/>
                <w:b/>
                <w:bCs/>
                <w:color w:val="000000"/>
                <w:sz w:val="20"/>
                <w:szCs w:val="20"/>
                <w:lang w:val="en-US" w:eastAsia="zh-CN"/>
              </w:rPr>
              <w:t>种类</w:t>
            </w:r>
          </w:p>
        </w:tc>
        <w:tc>
          <w:tcPr>
            <w:tcW w:w="2529" w:type="dxa"/>
            <w:shd w:val="clear" w:color="auto" w:fill="auto"/>
            <w:vAlign w:val="bottom"/>
          </w:tcPr>
          <w:p>
            <w:pPr>
              <w:spacing w:after="0" w:line="240" w:lineRule="auto"/>
              <w:rPr>
                <w:rFonts w:ascii="Calibri" w:hAnsi="Calibri" w:eastAsia="Times New Roman" w:cs="Calibri"/>
                <w:b/>
                <w:bCs/>
                <w:color w:val="000000"/>
                <w:sz w:val="20"/>
                <w:szCs w:val="20"/>
              </w:rPr>
            </w:pPr>
            <w:r>
              <w:rPr>
                <w:rFonts w:hint="eastAsia" w:ascii="Calibri" w:hAnsi="Calibri" w:eastAsia="Times New Roman" w:cs="Calibri"/>
                <w:b/>
                <w:bCs/>
                <w:color w:val="000000"/>
                <w:sz w:val="20"/>
                <w:szCs w:val="20"/>
              </w:rPr>
              <w:t>目的地国家</w:t>
            </w:r>
          </w:p>
        </w:tc>
        <w:tc>
          <w:tcPr>
            <w:tcW w:w="2835" w:type="dxa"/>
            <w:shd w:val="clear" w:color="auto" w:fill="auto"/>
            <w:vAlign w:val="bottom"/>
          </w:tcPr>
          <w:p>
            <w:pPr>
              <w:spacing w:after="0" w:line="240" w:lineRule="auto"/>
              <w:rPr>
                <w:rFonts w:ascii="Calibri" w:hAnsi="Calibri" w:eastAsia="Times New Roman" w:cs="Calibri"/>
                <w:b/>
                <w:bCs/>
                <w:color w:val="000000"/>
                <w:sz w:val="20"/>
                <w:szCs w:val="20"/>
              </w:rPr>
            </w:pPr>
            <w:r>
              <w:rPr>
                <w:rFonts w:hint="eastAsia" w:ascii="Calibri" w:hAnsi="Calibri" w:eastAsia="Times New Roman" w:cs="Calibri"/>
                <w:b/>
                <w:bCs/>
                <w:color w:val="000000"/>
                <w:sz w:val="20"/>
                <w:szCs w:val="20"/>
              </w:rPr>
              <w:t>年出口总量（吨/年）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089" w:type="dxa"/>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否</w:t>
            </w:r>
          </w:p>
        </w:tc>
        <w:tc>
          <w:tcPr>
            <w:tcW w:w="900"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2160"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2529"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2835"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r>
    </w:tbl>
    <w:p/>
    <w:p>
      <w:pPr>
        <w:pStyle w:val="5"/>
        <w:rPr>
          <w:rFonts w:hint="eastAsia" w:eastAsiaTheme="majorEastAsia"/>
          <w:lang w:eastAsia="zh-CN"/>
        </w:rPr>
      </w:pPr>
      <w:r>
        <w:t>2.3.1.4</w:t>
      </w:r>
      <w:r>
        <w:tab/>
      </w:r>
      <w:r>
        <w:rPr>
          <w:rFonts w:hint="eastAsia"/>
          <w:lang w:val="en-US" w:eastAsia="zh-CN"/>
        </w:rPr>
        <w:t>使用</w:t>
      </w:r>
    </w:p>
    <w:p>
      <w:pPr>
        <w:rPr>
          <w:lang w:eastAsia="zh-CN"/>
        </w:rPr>
      </w:pPr>
      <w:r>
        <w:rPr>
          <w:rFonts w:hint="eastAsia" w:eastAsia="宋体"/>
          <w:lang w:eastAsia="zh-CN"/>
        </w:rPr>
        <w:t>表[ ]</w:t>
      </w:r>
      <w:r>
        <w:rPr>
          <w:lang w:eastAsia="zh-CN"/>
        </w:rPr>
        <w:t xml:space="preserve"> </w:t>
      </w:r>
      <w:r>
        <w:rPr>
          <w:rFonts w:hint="eastAsia"/>
          <w:lang w:eastAsia="zh-CN"/>
        </w:rPr>
        <w:t>在[年份/期间]，</w:t>
      </w:r>
      <w:r>
        <w:rPr>
          <w:rFonts w:hint="eastAsia" w:eastAsia="宋体"/>
          <w:lang w:eastAsia="zh-CN"/>
        </w:rPr>
        <w:t>杀虫剂</w:t>
      </w:r>
      <w:r>
        <w:rPr>
          <w:rFonts w:hint="eastAsia" w:eastAsia="宋体"/>
          <w:lang w:val="en-US" w:eastAsia="zh-CN"/>
        </w:rPr>
        <w:t>类</w:t>
      </w:r>
      <w:r>
        <w:rPr>
          <w:rFonts w:hint="eastAsia"/>
          <w:lang w:eastAsia="zh-CN"/>
        </w:rPr>
        <w:t>POPs的使用情况</w:t>
      </w:r>
    </w:p>
    <w:tbl>
      <w:tblPr>
        <w:tblStyle w:val="20"/>
        <w:tblW w:w="9459"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3"/>
        <w:gridCol w:w="2268"/>
        <w:gridCol w:w="1420"/>
        <w:gridCol w:w="142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083" w:type="dxa"/>
          </w:tcPr>
          <w:p>
            <w:pPr>
              <w:spacing w:after="0" w:line="240" w:lineRule="auto"/>
              <w:rPr>
                <w:rFonts w:ascii="Calibri" w:hAnsi="Calibri" w:eastAsia="Times New Roman" w:cs="Calibri"/>
                <w:b/>
                <w:bCs/>
                <w:color w:val="000000"/>
                <w:sz w:val="20"/>
                <w:szCs w:val="20"/>
                <w:lang w:eastAsia="zh-CN"/>
              </w:rPr>
            </w:pPr>
          </w:p>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现状</w:t>
            </w:r>
          </w:p>
        </w:tc>
        <w:tc>
          <w:tcPr>
            <w:tcW w:w="2268"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年份</w:t>
            </w:r>
          </w:p>
        </w:tc>
        <w:tc>
          <w:tcPr>
            <w:tcW w:w="1420"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化学品</w:t>
            </w:r>
          </w:p>
        </w:tc>
        <w:tc>
          <w:tcPr>
            <w:tcW w:w="1420" w:type="dxa"/>
            <w:shd w:val="clear" w:color="auto" w:fill="auto"/>
            <w:noWrap/>
            <w:vAlign w:val="bottom"/>
          </w:tcPr>
          <w:p>
            <w:pPr>
              <w:spacing w:after="0" w:line="240" w:lineRule="auto"/>
              <w:rPr>
                <w:rFonts w:hint="default" w:ascii="Calibri" w:hAnsi="Calibri" w:eastAsia="宋体" w:cs="Calibri"/>
                <w:b/>
                <w:bCs/>
                <w:color w:val="000000"/>
                <w:sz w:val="20"/>
                <w:szCs w:val="20"/>
                <w:lang w:val="en-US" w:eastAsia="zh-CN"/>
              </w:rPr>
            </w:pPr>
            <w:r>
              <w:rPr>
                <w:rFonts w:hint="eastAsia" w:ascii="Calibri" w:hAnsi="Calibri" w:eastAsia="宋体" w:cs="Calibri"/>
                <w:b/>
                <w:bCs/>
                <w:color w:val="000000"/>
                <w:sz w:val="20"/>
                <w:szCs w:val="20"/>
                <w:lang w:val="en-US" w:eastAsia="zh-CN"/>
              </w:rPr>
              <w:t>使用领域</w:t>
            </w:r>
          </w:p>
        </w:tc>
        <w:tc>
          <w:tcPr>
            <w:tcW w:w="2268" w:type="dxa"/>
            <w:shd w:val="clear" w:color="auto" w:fill="auto"/>
            <w:vAlign w:val="bottom"/>
          </w:tcPr>
          <w:p>
            <w:pPr>
              <w:spacing w:after="0" w:line="240" w:lineRule="auto"/>
              <w:rPr>
                <w:rFonts w:ascii="Calibri" w:hAnsi="Calibri" w:eastAsia="Times New Roman" w:cs="Calibri"/>
                <w:b/>
                <w:bCs/>
                <w:color w:val="000000"/>
                <w:sz w:val="20"/>
                <w:szCs w:val="20"/>
              </w:rPr>
            </w:pPr>
            <w:r>
              <w:rPr>
                <w:rFonts w:hint="eastAsia" w:ascii="Calibri" w:hAnsi="Calibri" w:eastAsia="Times New Roman" w:cs="Calibri"/>
                <w:b/>
                <w:bCs/>
                <w:color w:val="000000"/>
                <w:sz w:val="20"/>
                <w:szCs w:val="20"/>
              </w:rPr>
              <w:t>年总</w:t>
            </w:r>
            <w:r>
              <w:rPr>
                <w:rFonts w:hint="eastAsia" w:ascii="Calibri" w:hAnsi="Calibri" w:eastAsia="宋体" w:cs="Calibri"/>
                <w:b/>
                <w:bCs/>
                <w:color w:val="000000"/>
                <w:sz w:val="20"/>
                <w:szCs w:val="20"/>
                <w:lang w:val="en-US" w:eastAsia="zh-CN"/>
              </w:rPr>
              <w:t>消费</w:t>
            </w:r>
            <w:r>
              <w:rPr>
                <w:rFonts w:hint="eastAsia" w:ascii="Calibri" w:hAnsi="Calibri" w:eastAsia="Times New Roman" w:cs="Calibri"/>
                <w:b/>
                <w:bCs/>
                <w:color w:val="000000"/>
                <w:sz w:val="20"/>
                <w:szCs w:val="20"/>
              </w:rPr>
              <w:t>量（</w:t>
            </w:r>
            <w:r>
              <w:rPr>
                <w:rFonts w:hint="eastAsia" w:ascii="Calibri" w:hAnsi="Calibri" w:eastAsia="宋体" w:cs="Calibri"/>
                <w:b/>
                <w:bCs/>
                <w:color w:val="000000"/>
                <w:sz w:val="20"/>
                <w:szCs w:val="20"/>
                <w:lang w:eastAsia="zh-CN"/>
              </w:rPr>
              <w:t>公斤</w:t>
            </w:r>
            <w:r>
              <w:rPr>
                <w:rFonts w:hint="eastAsia" w:ascii="Calibri" w:hAnsi="Calibri" w:eastAsia="Times New Roman" w:cs="Calibri"/>
                <w:b/>
                <w:bCs/>
                <w:color w:val="000000"/>
                <w:sz w:val="20"/>
                <w:szCs w:val="20"/>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083" w:type="dxa"/>
            <w:vMerge w:val="restart"/>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否</w:t>
            </w:r>
          </w:p>
          <w:p>
            <w:pPr>
              <w:spacing w:after="0" w:line="240" w:lineRule="auto"/>
              <w:rPr>
                <w:rFonts w:ascii="Calibri" w:hAnsi="Calibri" w:eastAsia="宋体" w:cs="Calibri"/>
                <w:color w:val="000000"/>
                <w:sz w:val="20"/>
                <w:szCs w:val="20"/>
                <w:lang w:eastAsia="zh-CN"/>
              </w:rPr>
            </w:pPr>
            <w:r>
              <w:rPr>
                <w:rFonts w:ascii="Calibri" w:hAnsi="Calibri" w:eastAsia="Times New Roman" w:cs="Calibri"/>
                <w:color w:val="000000"/>
                <w:sz w:val="20"/>
                <w:szCs w:val="20"/>
              </w:rPr>
              <w:t xml:space="preserve">[] </w:t>
            </w:r>
            <w:r>
              <w:rPr>
                <w:rFonts w:hint="eastAsia" w:ascii="Calibri" w:hAnsi="Calibri" w:eastAsia="宋体" w:cs="Calibri"/>
                <w:color w:val="000000"/>
                <w:sz w:val="20"/>
                <w:szCs w:val="20"/>
                <w:lang w:eastAsia="zh-CN"/>
              </w:rPr>
              <w:t>信息不详</w:t>
            </w:r>
          </w:p>
        </w:tc>
        <w:tc>
          <w:tcPr>
            <w:tcW w:w="2268" w:type="dxa"/>
            <w:shd w:val="clear" w:color="auto" w:fill="auto"/>
            <w:noWrap/>
            <w:vAlign w:val="bottom"/>
          </w:tcPr>
          <w:p>
            <w:pPr>
              <w:spacing w:after="0" w:line="240" w:lineRule="auto"/>
              <w:rPr>
                <w:rFonts w:ascii="Calibri" w:hAnsi="Calibri" w:eastAsia="Times New Roman" w:cs="Calibri"/>
                <w:color w:val="000000"/>
                <w:sz w:val="20"/>
                <w:szCs w:val="20"/>
              </w:rPr>
            </w:pPr>
          </w:p>
        </w:tc>
        <w:tc>
          <w:tcPr>
            <w:tcW w:w="1420" w:type="dxa"/>
            <w:shd w:val="clear" w:color="auto" w:fill="auto"/>
            <w:noWrap/>
            <w:vAlign w:val="bottom"/>
          </w:tcPr>
          <w:p>
            <w:pPr>
              <w:spacing w:after="0" w:line="240" w:lineRule="auto"/>
              <w:rPr>
                <w:rFonts w:ascii="Calibri" w:hAnsi="Calibri" w:eastAsia="Times New Roman" w:cs="Calibri"/>
                <w:color w:val="000000"/>
              </w:rPr>
            </w:pPr>
          </w:p>
        </w:tc>
        <w:tc>
          <w:tcPr>
            <w:tcW w:w="1420" w:type="dxa"/>
            <w:shd w:val="clear" w:color="auto" w:fill="auto"/>
            <w:noWrap/>
            <w:vAlign w:val="bottom"/>
          </w:tcPr>
          <w:p>
            <w:pPr>
              <w:spacing w:after="0" w:line="240" w:lineRule="auto"/>
              <w:rPr>
                <w:rFonts w:ascii="Calibri" w:hAnsi="Calibri" w:eastAsia="Times New Roman" w:cs="Calibri"/>
                <w:color w:val="000000"/>
              </w:rPr>
            </w:pPr>
          </w:p>
        </w:tc>
        <w:tc>
          <w:tcPr>
            <w:tcW w:w="2268" w:type="dxa"/>
            <w:shd w:val="clear" w:color="auto" w:fill="auto"/>
            <w:noWrap/>
            <w:vAlign w:val="bottom"/>
          </w:tcPr>
          <w:p>
            <w:pPr>
              <w:spacing w:after="0" w:line="240" w:lineRule="auto"/>
              <w:rPr>
                <w:rFonts w:ascii="Calibri" w:hAnsi="Calibri" w:eastAsia="Times New Roman"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083" w:type="dxa"/>
            <w:vMerge w:val="continue"/>
          </w:tcPr>
          <w:p>
            <w:pPr>
              <w:spacing w:after="0" w:line="240" w:lineRule="auto"/>
              <w:rPr>
                <w:rFonts w:ascii="Calibri" w:hAnsi="Calibri" w:eastAsia="Times New Roman" w:cs="Calibri"/>
                <w:color w:val="000000"/>
                <w:sz w:val="20"/>
                <w:szCs w:val="20"/>
              </w:rPr>
            </w:pPr>
          </w:p>
        </w:tc>
        <w:tc>
          <w:tcPr>
            <w:tcW w:w="2268"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1420"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1420"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2268"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r>
    </w:tbl>
    <w:p/>
    <w:p>
      <w:pPr>
        <w:pStyle w:val="5"/>
      </w:pPr>
      <w:r>
        <w:t xml:space="preserve">2.3.1.5 </w:t>
      </w:r>
      <w:r>
        <w:rPr>
          <w:rFonts w:hint="eastAsia"/>
        </w:rPr>
        <w:t>替代品</w:t>
      </w:r>
    </w:p>
    <w:p>
      <w:pPr>
        <w:rPr>
          <w:bCs/>
          <w:color w:val="FF0000"/>
          <w:lang w:eastAsia="zh-CN"/>
        </w:rPr>
      </w:pPr>
      <w:r>
        <w:rPr>
          <w:rFonts w:hint="eastAsia" w:eastAsia="宋体"/>
          <w:bCs/>
          <w:lang w:eastAsia="zh-CN"/>
        </w:rPr>
        <w:t>表[ ]</w:t>
      </w:r>
      <w:r>
        <w:rPr>
          <w:bCs/>
          <w:lang w:eastAsia="zh-CN"/>
        </w:rPr>
        <w:t xml:space="preserve"> </w:t>
      </w:r>
      <w:r>
        <w:rPr>
          <w:rFonts w:hint="eastAsia"/>
          <w:bCs/>
          <w:lang w:eastAsia="zh-CN"/>
        </w:rPr>
        <w:t>在[年份/期间]使用替代品的情况</w:t>
      </w:r>
    </w:p>
    <w:tbl>
      <w:tblPr>
        <w:tblStyle w:val="20"/>
        <w:tblW w:w="9612"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1"/>
        <w:gridCol w:w="1420"/>
        <w:gridCol w:w="1276"/>
        <w:gridCol w:w="1417"/>
        <w:gridCol w:w="1418"/>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701" w:type="dxa"/>
          </w:tcPr>
          <w:p>
            <w:pPr>
              <w:spacing w:after="0" w:line="240" w:lineRule="auto"/>
              <w:rPr>
                <w:rFonts w:hint="eastAsia" w:ascii="Calibri" w:hAnsi="Calibri" w:eastAsia="宋体" w:cs="Calibri"/>
                <w:b/>
                <w:bCs/>
                <w:color w:val="000000"/>
                <w:sz w:val="20"/>
                <w:szCs w:val="20"/>
                <w:lang w:val="en-US" w:eastAsia="zh-CN"/>
              </w:rPr>
            </w:pPr>
            <w:r>
              <w:rPr>
                <w:rFonts w:hint="eastAsia" w:ascii="Calibri" w:hAnsi="Calibri" w:eastAsia="Times New Roman" w:cs="Calibri"/>
                <w:b/>
                <w:bCs/>
                <w:color w:val="000000"/>
                <w:sz w:val="20"/>
                <w:szCs w:val="20"/>
              </w:rPr>
              <w:t>替代品使用</w:t>
            </w:r>
            <w:r>
              <w:rPr>
                <w:rFonts w:hint="eastAsia" w:ascii="Calibri" w:hAnsi="Calibri" w:eastAsia="宋体" w:cs="Calibri"/>
                <w:b/>
                <w:bCs/>
                <w:color w:val="000000"/>
                <w:sz w:val="20"/>
                <w:szCs w:val="20"/>
                <w:lang w:val="en-US" w:eastAsia="zh-CN"/>
              </w:rPr>
              <w:t>现状</w:t>
            </w:r>
          </w:p>
        </w:tc>
        <w:tc>
          <w:tcPr>
            <w:tcW w:w="1420" w:type="dxa"/>
            <w:shd w:val="clear" w:color="auto" w:fill="auto"/>
            <w:noWrap/>
            <w:vAlign w:val="bottom"/>
          </w:tcPr>
          <w:p>
            <w:pPr>
              <w:spacing w:after="0" w:line="240" w:lineRule="auto"/>
              <w:rPr>
                <w:rFonts w:ascii="Calibri" w:hAnsi="Calibri" w:eastAsia="Times New Roman" w:cs="Calibri"/>
                <w:b/>
                <w:bCs/>
                <w:color w:val="000000"/>
                <w:sz w:val="20"/>
                <w:szCs w:val="20"/>
              </w:rPr>
            </w:pPr>
            <w:r>
              <w:rPr>
                <w:rFonts w:hint="eastAsia" w:ascii="Calibri" w:hAnsi="Calibri" w:eastAsia="Times New Roman" w:cs="Calibri"/>
                <w:b/>
                <w:bCs/>
                <w:color w:val="000000"/>
                <w:sz w:val="20"/>
                <w:szCs w:val="20"/>
              </w:rPr>
              <w:t>推出替代</w:t>
            </w:r>
            <w:r>
              <w:rPr>
                <w:rFonts w:hint="eastAsia" w:ascii="Calibri" w:hAnsi="Calibri" w:eastAsia="宋体" w:cs="Calibri"/>
                <w:b/>
                <w:bCs/>
                <w:color w:val="000000"/>
                <w:sz w:val="20"/>
                <w:szCs w:val="20"/>
                <w:lang w:eastAsia="zh-CN"/>
              </w:rPr>
              <w:t>品</w:t>
            </w:r>
            <w:r>
              <w:rPr>
                <w:rFonts w:hint="eastAsia" w:ascii="Calibri" w:hAnsi="Calibri" w:eastAsia="Times New Roman" w:cs="Calibri"/>
                <w:b/>
                <w:bCs/>
                <w:color w:val="000000"/>
                <w:sz w:val="20"/>
                <w:szCs w:val="20"/>
              </w:rPr>
              <w:t>的年份</w:t>
            </w:r>
          </w:p>
        </w:tc>
        <w:tc>
          <w:tcPr>
            <w:tcW w:w="1276" w:type="dxa"/>
            <w:shd w:val="clear" w:color="auto" w:fill="auto"/>
            <w:noWrap/>
            <w:vAlign w:val="bottom"/>
          </w:tcPr>
          <w:p>
            <w:pPr>
              <w:spacing w:after="0" w:line="240" w:lineRule="auto"/>
              <w:rPr>
                <w:rFonts w:hint="eastAsia" w:ascii="Calibri" w:hAnsi="Calibri" w:eastAsia="宋体" w:cs="Calibri"/>
                <w:b/>
                <w:bCs/>
                <w:color w:val="000000"/>
                <w:sz w:val="20"/>
                <w:szCs w:val="20"/>
                <w:lang w:eastAsia="zh-CN"/>
              </w:rPr>
            </w:pPr>
            <w:r>
              <w:rPr>
                <w:rFonts w:hint="eastAsia" w:ascii="Calibri" w:hAnsi="Calibri" w:eastAsia="Times New Roman" w:cs="Calibri"/>
                <w:b/>
                <w:bCs/>
                <w:color w:val="000000"/>
                <w:sz w:val="20"/>
                <w:szCs w:val="20"/>
              </w:rPr>
              <w:t>替代品</w:t>
            </w:r>
            <w:r>
              <w:rPr>
                <w:rFonts w:hint="eastAsia" w:ascii="Calibri" w:hAnsi="Calibri" w:eastAsia="宋体" w:cs="Calibri"/>
                <w:b/>
                <w:bCs/>
                <w:color w:val="000000"/>
                <w:sz w:val="20"/>
                <w:szCs w:val="20"/>
                <w:lang w:val="en-US" w:eastAsia="zh-CN"/>
              </w:rPr>
              <w:t>种类</w:t>
            </w:r>
          </w:p>
        </w:tc>
        <w:tc>
          <w:tcPr>
            <w:tcW w:w="1417"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val="en-US" w:eastAsia="zh-CN"/>
              </w:rPr>
              <w:t>使用领域</w:t>
            </w:r>
          </w:p>
        </w:tc>
        <w:tc>
          <w:tcPr>
            <w:tcW w:w="1418" w:type="dxa"/>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年总</w:t>
            </w:r>
            <w:r>
              <w:rPr>
                <w:rFonts w:hint="eastAsia" w:ascii="Calibri" w:hAnsi="Calibri" w:eastAsia="宋体" w:cs="Calibri"/>
                <w:b/>
                <w:bCs/>
                <w:color w:val="000000"/>
                <w:sz w:val="20"/>
                <w:szCs w:val="20"/>
                <w:lang w:val="en-US" w:eastAsia="zh-CN"/>
              </w:rPr>
              <w:t>消费</w:t>
            </w:r>
            <w:r>
              <w:rPr>
                <w:rFonts w:hint="eastAsia" w:ascii="Calibri" w:hAnsi="Calibri" w:eastAsia="宋体" w:cs="Calibri"/>
                <w:b/>
                <w:bCs/>
                <w:color w:val="000000"/>
                <w:sz w:val="20"/>
                <w:szCs w:val="20"/>
                <w:lang w:eastAsia="zh-CN"/>
              </w:rPr>
              <w:t>量（公斤/年）</w:t>
            </w:r>
          </w:p>
        </w:tc>
        <w:tc>
          <w:tcPr>
            <w:tcW w:w="2380" w:type="dxa"/>
          </w:tcPr>
          <w:p>
            <w:pPr>
              <w:spacing w:after="0" w:line="240" w:lineRule="auto"/>
              <w:rPr>
                <w:rFonts w:ascii="Calibri" w:hAnsi="Calibri" w:eastAsia="Times New Roman" w:cs="Calibri"/>
                <w:b/>
                <w:bCs/>
                <w:color w:val="000000"/>
                <w:sz w:val="20"/>
                <w:szCs w:val="20"/>
                <w:lang w:eastAsia="zh-CN"/>
              </w:rPr>
            </w:pPr>
            <w:r>
              <w:rPr>
                <w:rFonts w:hint="eastAsia" w:ascii="Calibri" w:hAnsi="Calibri" w:eastAsia="Times New Roman" w:cs="Calibri"/>
                <w:b/>
                <w:bCs/>
                <w:color w:val="000000"/>
                <w:sz w:val="20"/>
                <w:szCs w:val="20"/>
                <w:lang w:eastAsia="zh-CN"/>
              </w:rPr>
              <w:t>根据附件D所列的POPs</w:t>
            </w:r>
            <w:r>
              <w:rPr>
                <w:rFonts w:hint="eastAsia" w:ascii="Calibri" w:hAnsi="Calibri" w:eastAsia="Times New Roman" w:cs="Calibri"/>
                <w:b/>
                <w:bCs/>
                <w:color w:val="000000"/>
                <w:sz w:val="20"/>
                <w:szCs w:val="20"/>
                <w:lang w:val="en-US" w:eastAsia="zh-CN"/>
              </w:rPr>
              <w:t>筛选</w:t>
            </w:r>
            <w:r>
              <w:rPr>
                <w:rFonts w:hint="eastAsia" w:ascii="Calibri" w:hAnsi="Calibri" w:eastAsia="Times New Roman" w:cs="Calibri"/>
                <w:b/>
                <w:bCs/>
                <w:color w:val="000000"/>
                <w:sz w:val="20"/>
                <w:szCs w:val="20"/>
                <w:lang w:eastAsia="zh-CN"/>
              </w:rPr>
              <w:t>标准进行风险评估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01" w:type="dxa"/>
            <w:vMerge w:val="restart"/>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否</w:t>
            </w:r>
          </w:p>
          <w:p>
            <w:pPr>
              <w:spacing w:after="0" w:line="240" w:lineRule="auto"/>
              <w:rPr>
                <w:rFonts w:ascii="Calibri" w:hAnsi="Calibri" w:eastAsia="宋体" w:cs="Calibri"/>
                <w:color w:val="000000"/>
                <w:sz w:val="20"/>
                <w:szCs w:val="20"/>
                <w:lang w:eastAsia="zh-CN"/>
              </w:rPr>
            </w:pPr>
            <w:r>
              <w:rPr>
                <w:rFonts w:ascii="Calibri" w:hAnsi="Calibri" w:eastAsia="Times New Roman" w:cs="Calibri"/>
                <w:color w:val="000000"/>
                <w:sz w:val="20"/>
                <w:szCs w:val="20"/>
              </w:rPr>
              <w:t xml:space="preserve">[] </w:t>
            </w:r>
            <w:r>
              <w:rPr>
                <w:rFonts w:hint="eastAsia" w:ascii="Calibri" w:hAnsi="Calibri" w:eastAsia="宋体" w:cs="Calibri"/>
                <w:color w:val="000000"/>
                <w:sz w:val="20"/>
                <w:szCs w:val="20"/>
                <w:lang w:eastAsia="zh-CN"/>
              </w:rPr>
              <w:t>信息不详</w:t>
            </w:r>
          </w:p>
        </w:tc>
        <w:tc>
          <w:tcPr>
            <w:tcW w:w="1420" w:type="dxa"/>
            <w:shd w:val="clear" w:color="auto" w:fill="auto"/>
            <w:noWrap/>
            <w:vAlign w:val="bottom"/>
          </w:tcPr>
          <w:p>
            <w:pPr>
              <w:spacing w:after="0" w:line="240" w:lineRule="auto"/>
              <w:rPr>
                <w:rFonts w:ascii="Calibri" w:hAnsi="Calibri" w:eastAsia="Times New Roman" w:cs="Calibri"/>
                <w:color w:val="000000"/>
                <w:sz w:val="20"/>
                <w:szCs w:val="20"/>
              </w:rPr>
            </w:pPr>
          </w:p>
        </w:tc>
        <w:tc>
          <w:tcPr>
            <w:tcW w:w="1276" w:type="dxa"/>
            <w:shd w:val="clear" w:color="auto" w:fill="auto"/>
            <w:noWrap/>
            <w:vAlign w:val="bottom"/>
          </w:tcPr>
          <w:p>
            <w:pPr>
              <w:spacing w:after="0" w:line="240" w:lineRule="auto"/>
              <w:rPr>
                <w:rFonts w:ascii="Calibri" w:hAnsi="Calibri" w:eastAsia="Times New Roman" w:cs="Calibri"/>
                <w:color w:val="000000"/>
              </w:rPr>
            </w:pPr>
          </w:p>
        </w:tc>
        <w:tc>
          <w:tcPr>
            <w:tcW w:w="1417" w:type="dxa"/>
            <w:shd w:val="clear" w:color="auto" w:fill="auto"/>
            <w:noWrap/>
            <w:vAlign w:val="bottom"/>
          </w:tcPr>
          <w:p>
            <w:pPr>
              <w:spacing w:after="0" w:line="240" w:lineRule="auto"/>
              <w:rPr>
                <w:rFonts w:ascii="Calibri" w:hAnsi="Calibri" w:eastAsia="Times New Roman" w:cs="Calibri"/>
                <w:color w:val="000000"/>
              </w:rPr>
            </w:pPr>
          </w:p>
        </w:tc>
        <w:tc>
          <w:tcPr>
            <w:tcW w:w="1418" w:type="dxa"/>
            <w:shd w:val="clear" w:color="auto" w:fill="auto"/>
            <w:noWrap/>
            <w:vAlign w:val="bottom"/>
          </w:tcPr>
          <w:p>
            <w:pPr>
              <w:spacing w:after="0" w:line="240" w:lineRule="auto"/>
              <w:rPr>
                <w:rFonts w:ascii="Calibri" w:hAnsi="Calibri" w:eastAsia="Times New Roman" w:cs="Calibri"/>
                <w:color w:val="000000"/>
              </w:rPr>
            </w:pPr>
          </w:p>
        </w:tc>
        <w:tc>
          <w:tcPr>
            <w:tcW w:w="2380" w:type="dxa"/>
          </w:tcPr>
          <w:p>
            <w:pPr>
              <w:spacing w:after="0" w:line="240" w:lineRule="auto"/>
              <w:rPr>
                <w:rFonts w:ascii="Calibri" w:hAnsi="Calibri" w:eastAsia="Times New Roman"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01" w:type="dxa"/>
            <w:vMerge w:val="continue"/>
          </w:tcPr>
          <w:p>
            <w:pPr>
              <w:spacing w:after="0" w:line="240" w:lineRule="auto"/>
              <w:rPr>
                <w:rFonts w:ascii="Calibri" w:hAnsi="Calibri" w:eastAsia="Times New Roman" w:cs="Calibri"/>
                <w:color w:val="000000"/>
                <w:sz w:val="20"/>
                <w:szCs w:val="20"/>
              </w:rPr>
            </w:pPr>
          </w:p>
        </w:tc>
        <w:tc>
          <w:tcPr>
            <w:tcW w:w="1420"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1276"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1417"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1418"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2380" w:type="dxa"/>
          </w:tcPr>
          <w:p>
            <w:pPr>
              <w:spacing w:after="0" w:line="240" w:lineRule="auto"/>
              <w:rPr>
                <w:rFonts w:ascii="Calibri" w:hAnsi="Calibri" w:eastAsia="Times New Roman" w:cs="Calibri"/>
                <w:color w:val="000000"/>
              </w:rPr>
            </w:pPr>
          </w:p>
        </w:tc>
      </w:tr>
    </w:tbl>
    <w:p/>
    <w:p/>
    <w:p>
      <w:pPr>
        <w:pStyle w:val="4"/>
        <w:rPr>
          <w:lang w:eastAsia="zh-CN"/>
        </w:rPr>
      </w:pPr>
      <w:r>
        <w:rPr>
          <w:lang w:eastAsia="zh-CN"/>
        </w:rPr>
        <w:t>2.3.2</w:t>
      </w:r>
      <w:r>
        <w:rPr>
          <w:lang w:eastAsia="zh-CN"/>
        </w:rPr>
        <w:tab/>
      </w:r>
      <w:r>
        <w:rPr>
          <w:lang w:eastAsia="zh-CN"/>
        </w:rPr>
        <w:t>PCB</w:t>
      </w:r>
      <w:r>
        <w:rPr>
          <w:rFonts w:hint="eastAsia"/>
          <w:lang w:val="en-US" w:eastAsia="zh-CN"/>
        </w:rPr>
        <w:t>s</w:t>
      </w:r>
      <w:r>
        <w:rPr>
          <w:rFonts w:hint="eastAsia"/>
          <w:lang w:eastAsia="zh-CN"/>
        </w:rPr>
        <w:t>评估（附件A，第二部分）</w:t>
      </w:r>
    </w:p>
    <w:p>
      <w:pPr>
        <w:pStyle w:val="5"/>
        <w:rPr>
          <w:lang w:eastAsia="zh-CN"/>
        </w:rPr>
      </w:pPr>
      <w:r>
        <w:rPr>
          <w:lang w:eastAsia="zh-CN"/>
        </w:rPr>
        <w:t>2.3.2.1</w:t>
      </w:r>
      <w:r>
        <w:rPr>
          <w:lang w:eastAsia="zh-CN"/>
        </w:rPr>
        <w:tab/>
      </w:r>
      <w:r>
        <w:rPr>
          <w:rFonts w:hint="eastAsia"/>
          <w:lang w:eastAsia="zh-CN"/>
        </w:rPr>
        <w:t>生产</w:t>
      </w:r>
    </w:p>
    <w:p>
      <w:pPr>
        <w:rPr>
          <w:rFonts w:eastAsia="宋体"/>
          <w:lang w:eastAsia="zh-CN"/>
        </w:rPr>
      </w:pPr>
      <w:r>
        <w:rPr>
          <w:rFonts w:hint="eastAsia" w:eastAsia="宋体"/>
          <w:lang w:eastAsia="zh-CN"/>
        </w:rPr>
        <w:t>表[ ]</w:t>
      </w:r>
      <w:r>
        <w:rPr>
          <w:lang w:eastAsia="zh-CN"/>
        </w:rPr>
        <w:t xml:space="preserve"> </w:t>
      </w:r>
      <w:r>
        <w:rPr>
          <w:rFonts w:hint="eastAsia"/>
          <w:lang w:eastAsia="zh-CN"/>
        </w:rPr>
        <w:t>[国家]在[年份/</w:t>
      </w:r>
      <w:r>
        <w:rPr>
          <w:rFonts w:hint="eastAsia" w:eastAsia="宋体"/>
          <w:lang w:eastAsia="zh-CN"/>
        </w:rPr>
        <w:t>期间</w:t>
      </w:r>
      <w:r>
        <w:rPr>
          <w:rFonts w:hint="eastAsia"/>
          <w:lang w:eastAsia="zh-CN"/>
        </w:rPr>
        <w:t>]多氯联苯的生产</w:t>
      </w:r>
      <w:r>
        <w:rPr>
          <w:rFonts w:hint="eastAsia" w:eastAsia="宋体"/>
          <w:lang w:eastAsia="zh-CN"/>
        </w:rPr>
        <w:t>情况</w:t>
      </w:r>
    </w:p>
    <w:tbl>
      <w:tblPr>
        <w:tblStyle w:val="2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56"/>
        <w:gridCol w:w="1579"/>
        <w:gridCol w:w="1458"/>
        <w:gridCol w:w="1458"/>
        <w:gridCol w:w="1705"/>
        <w:gridCol w:w="1560"/>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463" w:type="pct"/>
            <w:shd w:val="clear" w:color="auto" w:fill="auto"/>
            <w:vAlign w:val="bottom"/>
          </w:tcPr>
          <w:p>
            <w:pPr>
              <w:spacing w:after="0" w:line="240" w:lineRule="auto"/>
              <w:rPr>
                <w:rFonts w:ascii="Calibri" w:hAnsi="Calibri" w:eastAsia="Times New Roman" w:cs="Calibri"/>
                <w:b/>
                <w:bCs/>
                <w:color w:val="000000"/>
                <w:sz w:val="20"/>
                <w:szCs w:val="20"/>
              </w:rPr>
            </w:pPr>
            <w:r>
              <w:rPr>
                <w:rFonts w:hint="eastAsia" w:ascii="Calibri" w:hAnsi="Calibri" w:eastAsia="宋体" w:cs="Calibri"/>
                <w:b/>
                <w:bCs/>
                <w:color w:val="000000"/>
                <w:sz w:val="20"/>
                <w:szCs w:val="20"/>
                <w:lang w:eastAsia="zh-CN"/>
              </w:rPr>
              <w:t>化学品</w:t>
            </w:r>
          </w:p>
        </w:tc>
        <w:tc>
          <w:tcPr>
            <w:tcW w:w="599" w:type="pct"/>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是</w:t>
            </w:r>
          </w:p>
        </w:tc>
        <w:tc>
          <w:tcPr>
            <w:tcW w:w="553" w:type="pct"/>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否</w:t>
            </w:r>
          </w:p>
        </w:tc>
        <w:tc>
          <w:tcPr>
            <w:tcW w:w="553" w:type="pct"/>
            <w:shd w:val="clear" w:color="auto" w:fill="auto"/>
            <w:vAlign w:val="bottom"/>
          </w:tcPr>
          <w:p>
            <w:pPr>
              <w:spacing w:after="0" w:line="240" w:lineRule="auto"/>
              <w:rPr>
                <w:rFonts w:ascii="Calibri" w:hAnsi="Calibri" w:eastAsia="Times New Roman" w:cs="Calibri"/>
                <w:b/>
                <w:bCs/>
                <w:color w:val="000000"/>
                <w:sz w:val="20"/>
                <w:szCs w:val="20"/>
              </w:rPr>
            </w:pPr>
            <w:r>
              <w:rPr>
                <w:rFonts w:ascii="Calibri" w:hAnsi="Calibri" w:eastAsia="Times New Roman" w:cs="Calibri"/>
                <w:b/>
                <w:bCs/>
                <w:color w:val="000000"/>
                <w:sz w:val="20"/>
                <w:szCs w:val="20"/>
              </w:rPr>
              <w:t>N/Av*</w:t>
            </w:r>
          </w:p>
        </w:tc>
        <w:tc>
          <w:tcPr>
            <w:tcW w:w="647" w:type="pct"/>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开始生产的年份</w:t>
            </w:r>
          </w:p>
        </w:tc>
        <w:tc>
          <w:tcPr>
            <w:tcW w:w="592" w:type="pct"/>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生产结束的年份</w:t>
            </w:r>
          </w:p>
        </w:tc>
        <w:tc>
          <w:tcPr>
            <w:tcW w:w="592" w:type="pct"/>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估计总产量 [公斤]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63" w:type="pct"/>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多氯联苯(PCB)</w:t>
            </w:r>
          </w:p>
        </w:tc>
        <w:tc>
          <w:tcPr>
            <w:tcW w:w="599" w:type="pct"/>
            <w:shd w:val="clear" w:color="auto" w:fill="auto"/>
            <w:noWrap/>
            <w:vAlign w:val="bottom"/>
          </w:tcPr>
          <w:p>
            <w:pPr>
              <w:spacing w:after="0" w:line="240" w:lineRule="auto"/>
              <w:rPr>
                <w:rFonts w:ascii="Calibri" w:hAnsi="Calibri" w:eastAsia="Times New Roman" w:cs="Calibri"/>
                <w:color w:val="000000"/>
                <w:sz w:val="20"/>
                <w:szCs w:val="20"/>
              </w:rPr>
            </w:pPr>
          </w:p>
        </w:tc>
        <w:tc>
          <w:tcPr>
            <w:tcW w:w="553" w:type="pct"/>
            <w:shd w:val="clear" w:color="auto" w:fill="auto"/>
            <w:noWrap/>
            <w:vAlign w:val="bottom"/>
          </w:tcPr>
          <w:p>
            <w:pPr>
              <w:spacing w:after="0" w:line="240" w:lineRule="auto"/>
              <w:rPr>
                <w:rFonts w:ascii="Calibri" w:hAnsi="Calibri" w:eastAsia="Times New Roman" w:cs="Calibri"/>
                <w:color w:val="000000"/>
                <w:sz w:val="20"/>
                <w:szCs w:val="20"/>
              </w:rPr>
            </w:pPr>
          </w:p>
        </w:tc>
        <w:tc>
          <w:tcPr>
            <w:tcW w:w="553" w:type="pct"/>
            <w:shd w:val="clear" w:color="auto" w:fill="auto"/>
            <w:noWrap/>
            <w:vAlign w:val="bottom"/>
          </w:tcPr>
          <w:p>
            <w:pPr>
              <w:spacing w:after="0" w:line="240" w:lineRule="auto"/>
              <w:rPr>
                <w:rFonts w:ascii="Calibri" w:hAnsi="Calibri" w:eastAsia="Times New Roman" w:cs="Calibri"/>
                <w:color w:val="000000"/>
              </w:rPr>
            </w:pPr>
          </w:p>
        </w:tc>
        <w:tc>
          <w:tcPr>
            <w:tcW w:w="647" w:type="pct"/>
            <w:shd w:val="clear" w:color="auto" w:fill="auto"/>
            <w:noWrap/>
            <w:vAlign w:val="bottom"/>
          </w:tcPr>
          <w:p>
            <w:pPr>
              <w:spacing w:after="0" w:line="240" w:lineRule="auto"/>
              <w:rPr>
                <w:rFonts w:ascii="Calibri" w:hAnsi="Calibri" w:eastAsia="Times New Roman" w:cs="Calibri"/>
                <w:color w:val="000000"/>
              </w:rPr>
            </w:pPr>
          </w:p>
        </w:tc>
        <w:tc>
          <w:tcPr>
            <w:tcW w:w="592" w:type="pct"/>
            <w:shd w:val="clear" w:color="auto" w:fill="auto"/>
            <w:noWrap/>
            <w:vAlign w:val="bottom"/>
          </w:tcPr>
          <w:p>
            <w:pPr>
              <w:spacing w:after="0" w:line="240" w:lineRule="auto"/>
              <w:rPr>
                <w:rFonts w:ascii="Calibri" w:hAnsi="Calibri" w:eastAsia="Times New Roman" w:cs="Calibri"/>
                <w:color w:val="000000"/>
              </w:rPr>
            </w:pPr>
          </w:p>
        </w:tc>
        <w:tc>
          <w:tcPr>
            <w:tcW w:w="592" w:type="pct"/>
            <w:shd w:val="clear" w:color="auto" w:fill="auto"/>
            <w:noWrap/>
            <w:vAlign w:val="bottom"/>
          </w:tcPr>
          <w:p>
            <w:pPr>
              <w:spacing w:after="0" w:line="240" w:lineRule="auto"/>
              <w:rPr>
                <w:rFonts w:ascii="Calibri" w:hAnsi="Calibri" w:eastAsia="Times New Roman" w:cs="Calibri"/>
                <w:color w:val="000000"/>
              </w:rPr>
            </w:pPr>
          </w:p>
        </w:tc>
      </w:tr>
    </w:tbl>
    <w:p/>
    <w:p/>
    <w:p>
      <w:pPr>
        <w:pStyle w:val="5"/>
      </w:pPr>
      <w:r>
        <w:t>2.3.2.2</w:t>
      </w:r>
      <w:r>
        <w:tab/>
      </w:r>
      <w:r>
        <w:rPr>
          <w:rFonts w:hint="eastAsia"/>
        </w:rPr>
        <w:t>进口</w:t>
      </w:r>
    </w:p>
    <w:p>
      <w:pPr>
        <w:rPr>
          <w:lang w:eastAsia="zh-CN"/>
        </w:rPr>
      </w:pPr>
      <w:r>
        <w:rPr>
          <w:rFonts w:hint="eastAsia" w:eastAsia="宋体"/>
          <w:lang w:eastAsia="zh-CN"/>
        </w:rPr>
        <w:t>表[ ]</w:t>
      </w:r>
      <w:r>
        <w:rPr>
          <w:lang w:eastAsia="zh-CN"/>
        </w:rPr>
        <w:t xml:space="preserve"> </w:t>
      </w:r>
      <w:r>
        <w:rPr>
          <w:rFonts w:hint="eastAsia"/>
          <w:bCs/>
          <w:lang w:eastAsia="zh-CN"/>
        </w:rPr>
        <w:t>在[年份/期间]，</w:t>
      </w:r>
      <w:r>
        <w:rPr>
          <w:rFonts w:hint="eastAsia"/>
          <w:bCs/>
          <w:lang w:val="en-US" w:eastAsia="zh-CN"/>
        </w:rPr>
        <w:t>进口PCBs</w:t>
      </w:r>
      <w:r>
        <w:rPr>
          <w:rFonts w:hint="eastAsia"/>
          <w:bCs/>
          <w:lang w:eastAsia="zh-CN"/>
        </w:rPr>
        <w:t>含量超过0.005%（50ppm）</w:t>
      </w:r>
      <w:r>
        <w:rPr>
          <w:rFonts w:hint="eastAsia" w:ascii="Calibri" w:hAnsi="Calibri" w:eastAsia="宋体" w:cs="Calibri"/>
          <w:color w:val="000000"/>
          <w:sz w:val="20"/>
          <w:szCs w:val="20"/>
          <w:lang w:eastAsia="zh-CN"/>
        </w:rPr>
        <w:t>的</w:t>
      </w:r>
      <w:r>
        <w:rPr>
          <w:rFonts w:hint="eastAsia"/>
          <w:bCs/>
          <w:lang w:eastAsia="zh-CN"/>
        </w:rPr>
        <w:t>设备、液体或其他废物</w:t>
      </w:r>
      <w:r>
        <w:rPr>
          <w:rFonts w:hint="eastAsia"/>
          <w:bCs/>
          <w:lang w:val="en-US" w:eastAsia="zh-CN"/>
        </w:rPr>
        <w:t>以清除其中PCBs的情况</w:t>
      </w:r>
    </w:p>
    <w:tbl>
      <w:tblPr>
        <w:tblStyle w:val="20"/>
        <w:tblW w:w="9651"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72"/>
        <w:gridCol w:w="2551"/>
        <w:gridCol w:w="1350"/>
        <w:gridCol w:w="2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3572" w:type="dxa"/>
            <w:shd w:val="clear" w:color="auto" w:fill="auto"/>
            <w:vAlign w:val="bottom"/>
          </w:tcPr>
          <w:p>
            <w:pPr>
              <w:spacing w:after="0" w:line="240" w:lineRule="auto"/>
              <w:rPr>
                <w:rFonts w:ascii="Calibri" w:hAnsi="Calibri" w:eastAsia="Times New Roman" w:cs="Calibri"/>
                <w:b/>
                <w:color w:val="000000"/>
                <w:sz w:val="20"/>
                <w:szCs w:val="20"/>
                <w:lang w:eastAsia="zh-CN"/>
              </w:rPr>
            </w:pPr>
            <w:r>
              <w:rPr>
                <w:rFonts w:hint="eastAsia" w:ascii="Calibri" w:hAnsi="Calibri" w:eastAsia="Times New Roman" w:cs="Calibri"/>
                <w:b/>
                <w:color w:val="000000"/>
                <w:sz w:val="20"/>
                <w:szCs w:val="20"/>
                <w:lang w:val="en-US" w:eastAsia="zh-CN"/>
              </w:rPr>
              <w:t>进口PCBs</w:t>
            </w:r>
            <w:r>
              <w:rPr>
                <w:rFonts w:hint="eastAsia" w:ascii="Calibri" w:hAnsi="Calibri" w:eastAsia="Times New Roman" w:cs="Calibri"/>
                <w:b/>
                <w:color w:val="000000"/>
                <w:sz w:val="20"/>
                <w:szCs w:val="20"/>
                <w:lang w:eastAsia="zh-CN"/>
              </w:rPr>
              <w:t>含量超过0.005%（50ppm）的设备、液体或其他废物</w:t>
            </w:r>
            <w:r>
              <w:rPr>
                <w:rFonts w:hint="eastAsia" w:ascii="Calibri" w:hAnsi="Calibri" w:eastAsia="Times New Roman" w:cs="Calibri"/>
                <w:b/>
                <w:color w:val="000000"/>
                <w:sz w:val="20"/>
                <w:szCs w:val="20"/>
                <w:lang w:val="en-US" w:eastAsia="zh-CN"/>
              </w:rPr>
              <w:t>以清除其中PCBs</w:t>
            </w:r>
          </w:p>
        </w:tc>
        <w:tc>
          <w:tcPr>
            <w:tcW w:w="2551" w:type="dxa"/>
          </w:tcPr>
          <w:p>
            <w:pPr>
              <w:spacing w:after="0" w:line="240" w:lineRule="auto"/>
              <w:rPr>
                <w:rFonts w:ascii="Calibri" w:hAnsi="Calibri" w:eastAsia="Times New Roman" w:cs="Calibri"/>
                <w:b/>
                <w:color w:val="000000"/>
                <w:sz w:val="20"/>
                <w:szCs w:val="20"/>
              </w:rPr>
            </w:pPr>
            <w:r>
              <w:rPr>
                <w:rFonts w:hint="eastAsia" w:ascii="Calibri" w:hAnsi="Calibri" w:eastAsia="宋体" w:cs="Calibri"/>
                <w:b/>
                <w:color w:val="000000"/>
                <w:sz w:val="20"/>
                <w:szCs w:val="20"/>
                <w:lang w:val="en-US" w:eastAsia="zh-CN"/>
              </w:rPr>
              <w:t>PCBs</w:t>
            </w:r>
            <w:r>
              <w:rPr>
                <w:rFonts w:hint="eastAsia" w:ascii="Calibri" w:hAnsi="Calibri" w:eastAsia="Times New Roman" w:cs="Calibri"/>
                <w:b/>
                <w:color w:val="000000"/>
                <w:sz w:val="20"/>
                <w:szCs w:val="20"/>
              </w:rPr>
              <w:t>包含在：</w:t>
            </w:r>
          </w:p>
        </w:tc>
        <w:tc>
          <w:tcPr>
            <w:tcW w:w="1350" w:type="dxa"/>
            <w:shd w:val="clear" w:color="auto" w:fill="auto"/>
            <w:noWrap/>
            <w:vAlign w:val="bottom"/>
          </w:tcPr>
          <w:p>
            <w:pPr>
              <w:spacing w:after="0" w:line="240" w:lineRule="auto"/>
              <w:rPr>
                <w:rFonts w:ascii="Calibri" w:hAnsi="Calibri" w:eastAsia="宋体" w:cs="Calibri"/>
                <w:b/>
                <w:color w:val="000000"/>
                <w:sz w:val="20"/>
                <w:szCs w:val="20"/>
                <w:lang w:eastAsia="zh-CN"/>
              </w:rPr>
            </w:pPr>
            <w:r>
              <w:rPr>
                <w:rFonts w:hint="eastAsia" w:ascii="Calibri" w:hAnsi="Calibri" w:eastAsia="宋体" w:cs="Calibri"/>
                <w:b/>
                <w:color w:val="000000"/>
                <w:sz w:val="20"/>
                <w:szCs w:val="20"/>
                <w:lang w:eastAsia="zh-CN"/>
              </w:rPr>
              <w:t>年份</w:t>
            </w:r>
          </w:p>
        </w:tc>
        <w:tc>
          <w:tcPr>
            <w:tcW w:w="2178" w:type="dxa"/>
            <w:shd w:val="clear" w:color="auto" w:fill="auto"/>
            <w:noWrap/>
            <w:vAlign w:val="bottom"/>
          </w:tcPr>
          <w:p>
            <w:pPr>
              <w:spacing w:after="0" w:line="240" w:lineRule="auto"/>
              <w:rPr>
                <w:rFonts w:ascii="Calibri" w:hAnsi="Calibri" w:eastAsia="Times New Roman" w:cs="Calibri"/>
                <w:b/>
                <w:color w:val="000000"/>
                <w:sz w:val="20"/>
                <w:szCs w:val="20"/>
              </w:rPr>
            </w:pPr>
            <w:r>
              <w:rPr>
                <w:rFonts w:hint="eastAsia" w:ascii="Calibri" w:hAnsi="Calibri" w:eastAsia="宋体" w:cs="Calibri"/>
                <w:b/>
                <w:color w:val="000000"/>
                <w:sz w:val="20"/>
                <w:szCs w:val="20"/>
                <w:lang w:val="en-US" w:eastAsia="zh-CN"/>
              </w:rPr>
              <w:t>总量</w:t>
            </w:r>
            <w:r>
              <w:rPr>
                <w:rFonts w:hint="eastAsia" w:ascii="Calibri" w:hAnsi="Calibri" w:eastAsia="Times New Roman" w:cs="Calibri"/>
                <w:b/>
                <w:color w:val="000000"/>
                <w:sz w:val="20"/>
                <w:szCs w:val="20"/>
              </w:rPr>
              <w:t>（公吨）：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572" w:type="dxa"/>
            <w:shd w:val="clear" w:color="auto" w:fill="auto"/>
            <w:noWrap/>
            <w:vAlign w:val="bottom"/>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否</w:t>
            </w:r>
          </w:p>
        </w:tc>
        <w:tc>
          <w:tcPr>
            <w:tcW w:w="2551" w:type="dxa"/>
          </w:tcPr>
          <w:p>
            <w:pPr>
              <w:spacing w:after="0" w:line="240" w:lineRule="auto"/>
              <w:rPr>
                <w:rFonts w:ascii="Calibri" w:hAnsi="Calibri" w:eastAsia="Times New Roman" w:cs="Calibri"/>
                <w:color w:val="000000"/>
                <w:sz w:val="20"/>
                <w:szCs w:val="20"/>
              </w:rPr>
            </w:pPr>
          </w:p>
        </w:tc>
        <w:tc>
          <w:tcPr>
            <w:tcW w:w="1350"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2178"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r>
    </w:tbl>
    <w:p/>
    <w:p/>
    <w:p>
      <w:pPr>
        <w:pStyle w:val="5"/>
        <w:rPr>
          <w:rFonts w:hint="default"/>
          <w:lang w:val="en-US" w:eastAsia="zh-CN"/>
        </w:rPr>
      </w:pPr>
      <w:r>
        <w:t>2.3.2.3</w:t>
      </w:r>
      <w:r>
        <w:tab/>
      </w:r>
      <w:r>
        <w:rPr>
          <w:rFonts w:hint="eastAsia"/>
          <w:lang w:eastAsia="zh-CN"/>
        </w:rPr>
        <w:t>出口</w:t>
      </w:r>
    </w:p>
    <w:p>
      <w:pPr>
        <w:rPr>
          <w:lang w:eastAsia="zh-CN"/>
        </w:rPr>
      </w:pPr>
      <w:r>
        <w:rPr>
          <w:rFonts w:hint="eastAsia" w:eastAsia="宋体"/>
          <w:lang w:eastAsia="zh-CN"/>
        </w:rPr>
        <w:t>表[ ]</w:t>
      </w:r>
      <w:r>
        <w:rPr>
          <w:lang w:eastAsia="zh-CN"/>
        </w:rPr>
        <w:t xml:space="preserve"> </w:t>
      </w:r>
      <w:r>
        <w:rPr>
          <w:rFonts w:hint="eastAsia"/>
          <w:bCs/>
          <w:lang w:eastAsia="zh-CN"/>
        </w:rPr>
        <w:t>在[年份/期间]，</w:t>
      </w:r>
      <w:r>
        <w:rPr>
          <w:rFonts w:hint="eastAsia" w:asciiTheme="minorHAnsi" w:hAnsiTheme="minorHAnsi" w:eastAsiaTheme="minorHAnsi" w:cstheme="minorBidi"/>
          <w:b w:val="0"/>
          <w:bCs/>
          <w:color w:val="auto"/>
          <w:sz w:val="22"/>
          <w:szCs w:val="22"/>
          <w:lang w:eastAsia="zh-CN"/>
        </w:rPr>
        <w:t>出口PCB</w:t>
      </w:r>
      <w:r>
        <w:rPr>
          <w:rFonts w:hint="eastAsia" w:asciiTheme="minorHAnsi" w:hAnsiTheme="minorHAnsi" w:eastAsiaTheme="minorHAnsi" w:cstheme="minorBidi"/>
          <w:b w:val="0"/>
          <w:bCs/>
          <w:color w:val="auto"/>
          <w:sz w:val="22"/>
          <w:szCs w:val="22"/>
          <w:lang w:val="en-US" w:eastAsia="zh-CN"/>
        </w:rPr>
        <w:t>s</w:t>
      </w:r>
      <w:r>
        <w:rPr>
          <w:rFonts w:hint="eastAsia" w:asciiTheme="minorHAnsi" w:hAnsiTheme="minorHAnsi" w:eastAsiaTheme="minorHAnsi" w:cstheme="minorBidi"/>
          <w:b w:val="0"/>
          <w:bCs/>
          <w:color w:val="auto"/>
          <w:sz w:val="22"/>
          <w:szCs w:val="22"/>
          <w:lang w:eastAsia="zh-CN"/>
        </w:rPr>
        <w:t>含量超过0.005%(50ppm)的设备、液体或其他废物</w:t>
      </w:r>
      <w:r>
        <w:rPr>
          <w:rFonts w:hint="eastAsia" w:asciiTheme="minorHAnsi" w:hAnsiTheme="minorHAnsi" w:eastAsiaTheme="minorHAnsi" w:cstheme="minorBidi"/>
          <w:b w:val="0"/>
          <w:bCs/>
          <w:color w:val="auto"/>
          <w:sz w:val="22"/>
          <w:szCs w:val="22"/>
          <w:lang w:val="en-US" w:eastAsia="zh-CN"/>
        </w:rPr>
        <w:t>以清除其中PCBs的情况</w:t>
      </w:r>
      <w:r>
        <w:rPr>
          <w:rFonts w:hint="eastAsia" w:asciiTheme="minorHAnsi" w:hAnsiTheme="minorHAnsi" w:eastAsiaTheme="minorHAnsi" w:cstheme="minorBidi"/>
          <w:b w:val="0"/>
          <w:bCs/>
          <w:color w:val="auto"/>
          <w:sz w:val="22"/>
          <w:szCs w:val="22"/>
          <w:lang w:eastAsia="zh-CN"/>
        </w:rPr>
        <w:t>：</w:t>
      </w:r>
    </w:p>
    <w:tbl>
      <w:tblPr>
        <w:tblStyle w:val="20"/>
        <w:tblW w:w="9483"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75"/>
        <w:gridCol w:w="2880"/>
        <w:gridCol w:w="1350"/>
        <w:gridCol w:w="2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3075" w:type="dxa"/>
            <w:shd w:val="clear" w:color="auto" w:fill="auto"/>
            <w:vAlign w:val="bottom"/>
          </w:tcPr>
          <w:p>
            <w:pPr>
              <w:spacing w:after="0" w:line="240" w:lineRule="auto"/>
              <w:rPr>
                <w:rFonts w:ascii="Calibri" w:hAnsi="Calibri" w:eastAsia="Times New Roman" w:cs="Calibri"/>
                <w:b/>
                <w:color w:val="000000"/>
                <w:sz w:val="20"/>
                <w:szCs w:val="20"/>
                <w:lang w:eastAsia="zh-CN"/>
              </w:rPr>
            </w:pPr>
            <w:r>
              <w:rPr>
                <w:rFonts w:hint="eastAsia" w:ascii="Calibri" w:hAnsi="Calibri" w:eastAsia="Times New Roman" w:cs="Calibri"/>
                <w:b/>
                <w:color w:val="000000"/>
                <w:sz w:val="20"/>
                <w:szCs w:val="20"/>
                <w:lang w:eastAsia="zh-CN"/>
              </w:rPr>
              <w:t>出口PCB</w:t>
            </w:r>
            <w:r>
              <w:rPr>
                <w:rFonts w:hint="eastAsia" w:ascii="Calibri" w:hAnsi="Calibri" w:eastAsia="Times New Roman" w:cs="Calibri"/>
                <w:b/>
                <w:color w:val="000000"/>
                <w:sz w:val="20"/>
                <w:szCs w:val="20"/>
                <w:lang w:val="en-US" w:eastAsia="zh-CN"/>
              </w:rPr>
              <w:t>s</w:t>
            </w:r>
            <w:r>
              <w:rPr>
                <w:rFonts w:hint="eastAsia" w:ascii="Calibri" w:hAnsi="Calibri" w:eastAsia="Times New Roman" w:cs="Calibri"/>
                <w:b/>
                <w:color w:val="000000"/>
                <w:sz w:val="20"/>
                <w:szCs w:val="20"/>
                <w:lang w:eastAsia="zh-CN"/>
              </w:rPr>
              <w:t>含量超过0.005%(50ppm)的设备、液体或其他废物</w:t>
            </w:r>
            <w:r>
              <w:rPr>
                <w:rFonts w:hint="eastAsia" w:ascii="Calibri" w:hAnsi="Calibri" w:eastAsia="Times New Roman" w:cs="Calibri"/>
                <w:b/>
                <w:color w:val="000000"/>
                <w:sz w:val="20"/>
                <w:szCs w:val="20"/>
                <w:lang w:val="en-US" w:eastAsia="zh-CN"/>
              </w:rPr>
              <w:t>以清除其中PCBs</w:t>
            </w:r>
            <w:r>
              <w:rPr>
                <w:rFonts w:hint="eastAsia" w:ascii="Calibri" w:hAnsi="Calibri" w:eastAsia="Times New Roman" w:cs="Calibri"/>
                <w:b/>
                <w:color w:val="000000"/>
                <w:sz w:val="20"/>
                <w:szCs w:val="20"/>
                <w:lang w:eastAsia="zh-CN"/>
              </w:rPr>
              <w:t>：</w:t>
            </w:r>
          </w:p>
        </w:tc>
        <w:tc>
          <w:tcPr>
            <w:tcW w:w="2880" w:type="dxa"/>
          </w:tcPr>
          <w:p>
            <w:pPr>
              <w:spacing w:after="0" w:line="240" w:lineRule="auto"/>
              <w:rPr>
                <w:rFonts w:ascii="Calibri" w:hAnsi="Calibri" w:eastAsia="Times New Roman" w:cs="Calibri"/>
                <w:b/>
                <w:color w:val="000000"/>
                <w:sz w:val="20"/>
                <w:szCs w:val="20"/>
              </w:rPr>
            </w:pPr>
            <w:r>
              <w:rPr>
                <w:rFonts w:hint="eastAsia" w:ascii="Calibri" w:hAnsi="Calibri" w:eastAsia="宋体" w:cs="Calibri"/>
                <w:b/>
                <w:color w:val="000000"/>
                <w:sz w:val="20"/>
                <w:szCs w:val="20"/>
                <w:lang w:val="en-US" w:eastAsia="zh-CN"/>
              </w:rPr>
              <w:t>PCBs</w:t>
            </w:r>
            <w:r>
              <w:rPr>
                <w:rFonts w:hint="eastAsia" w:ascii="Calibri" w:hAnsi="Calibri" w:eastAsia="Times New Roman" w:cs="Calibri"/>
                <w:b/>
                <w:color w:val="000000"/>
                <w:sz w:val="20"/>
                <w:szCs w:val="20"/>
              </w:rPr>
              <w:t>包含在：</w:t>
            </w:r>
          </w:p>
        </w:tc>
        <w:tc>
          <w:tcPr>
            <w:tcW w:w="1350" w:type="dxa"/>
            <w:shd w:val="clear" w:color="auto" w:fill="auto"/>
            <w:noWrap/>
            <w:vAlign w:val="bottom"/>
          </w:tcPr>
          <w:p>
            <w:pPr>
              <w:spacing w:after="0" w:line="240" w:lineRule="auto"/>
              <w:rPr>
                <w:rFonts w:ascii="Calibri" w:hAnsi="Calibri" w:eastAsia="宋体" w:cs="Calibri"/>
                <w:b/>
                <w:color w:val="000000"/>
                <w:sz w:val="20"/>
                <w:szCs w:val="20"/>
                <w:lang w:eastAsia="zh-CN"/>
              </w:rPr>
            </w:pPr>
            <w:r>
              <w:rPr>
                <w:rFonts w:hint="eastAsia" w:ascii="Calibri" w:hAnsi="Calibri" w:eastAsia="宋体" w:cs="Calibri"/>
                <w:b/>
                <w:color w:val="000000"/>
                <w:sz w:val="20"/>
                <w:szCs w:val="20"/>
                <w:lang w:eastAsia="zh-CN"/>
              </w:rPr>
              <w:t>年份</w:t>
            </w:r>
          </w:p>
        </w:tc>
        <w:tc>
          <w:tcPr>
            <w:tcW w:w="2178" w:type="dxa"/>
            <w:shd w:val="clear" w:color="auto" w:fill="auto"/>
            <w:noWrap/>
            <w:vAlign w:val="bottom"/>
          </w:tcPr>
          <w:p>
            <w:pPr>
              <w:spacing w:after="0" w:line="240" w:lineRule="auto"/>
              <w:rPr>
                <w:rFonts w:ascii="Calibri" w:hAnsi="Calibri" w:eastAsia="Times New Roman" w:cs="Calibri"/>
                <w:b/>
                <w:color w:val="000000"/>
                <w:sz w:val="20"/>
                <w:szCs w:val="20"/>
              </w:rPr>
            </w:pPr>
            <w:r>
              <w:rPr>
                <w:rFonts w:hint="eastAsia" w:ascii="Calibri" w:hAnsi="Calibri" w:eastAsia="宋体" w:cs="Calibri"/>
                <w:b/>
                <w:color w:val="000000"/>
                <w:sz w:val="20"/>
                <w:szCs w:val="20"/>
                <w:lang w:val="en-US" w:eastAsia="zh-CN"/>
              </w:rPr>
              <w:t>总量</w:t>
            </w:r>
            <w:r>
              <w:rPr>
                <w:rFonts w:hint="eastAsia" w:ascii="Calibri" w:hAnsi="Calibri" w:eastAsia="Times New Roman" w:cs="Calibri"/>
                <w:b/>
                <w:color w:val="000000"/>
                <w:sz w:val="20"/>
                <w:szCs w:val="20"/>
              </w:rPr>
              <w:t>（公吨）：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075" w:type="dxa"/>
            <w:shd w:val="clear" w:color="auto" w:fill="auto"/>
            <w:noWrap/>
            <w:vAlign w:val="bottom"/>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否</w:t>
            </w:r>
          </w:p>
        </w:tc>
        <w:tc>
          <w:tcPr>
            <w:tcW w:w="2880" w:type="dxa"/>
          </w:tcPr>
          <w:p>
            <w:pPr>
              <w:spacing w:after="0" w:line="240" w:lineRule="auto"/>
              <w:rPr>
                <w:rFonts w:ascii="Calibri" w:hAnsi="Calibri" w:eastAsia="Times New Roman" w:cs="Calibri"/>
                <w:color w:val="000000"/>
                <w:sz w:val="20"/>
                <w:szCs w:val="20"/>
              </w:rPr>
            </w:pPr>
          </w:p>
        </w:tc>
        <w:tc>
          <w:tcPr>
            <w:tcW w:w="1350"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2178"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r>
    </w:tbl>
    <w:p/>
    <w:p/>
    <w:p>
      <w:pPr>
        <w:pStyle w:val="5"/>
        <w:rPr>
          <w:lang w:eastAsia="zh-CN"/>
        </w:rPr>
      </w:pPr>
      <w:r>
        <w:t>2.3.2.4</w:t>
      </w:r>
      <w:r>
        <w:tab/>
      </w:r>
      <w:r>
        <w:rPr>
          <w:rFonts w:hint="eastAsia"/>
          <w:lang w:eastAsia="zh-CN"/>
        </w:rPr>
        <w:t>使用</w:t>
      </w:r>
    </w:p>
    <w:p>
      <w:pPr>
        <w:rPr>
          <w:lang w:eastAsia="zh-CN"/>
        </w:rPr>
      </w:pPr>
      <w:r>
        <w:rPr>
          <w:rFonts w:hint="eastAsia" w:eastAsia="宋体"/>
          <w:lang w:eastAsia="zh-CN"/>
        </w:rPr>
        <w:t>表[ ]</w:t>
      </w:r>
      <w:r>
        <w:rPr>
          <w:lang w:eastAsia="zh-CN"/>
        </w:rPr>
        <w:t xml:space="preserve"> </w:t>
      </w:r>
      <w:r>
        <w:rPr>
          <w:rFonts w:hint="eastAsia"/>
          <w:lang w:val="en-US" w:eastAsia="zh-CN"/>
        </w:rPr>
        <w:t>制订</w:t>
      </w:r>
      <w:r>
        <w:rPr>
          <w:rFonts w:hint="eastAsia"/>
          <w:lang w:eastAsia="zh-CN"/>
        </w:rPr>
        <w:t>设备（如变压器、电容器或含有液体</w:t>
      </w:r>
      <w:r>
        <w:rPr>
          <w:rFonts w:hint="eastAsia"/>
          <w:lang w:val="en-US" w:eastAsia="zh-CN"/>
        </w:rPr>
        <w:t>存积量</w:t>
      </w:r>
      <w:r>
        <w:rPr>
          <w:rFonts w:hint="eastAsia"/>
          <w:lang w:eastAsia="zh-CN"/>
        </w:rPr>
        <w:t>的</w:t>
      </w:r>
      <w:r>
        <w:rPr>
          <w:rFonts w:hint="eastAsia"/>
          <w:lang w:val="en-US" w:eastAsia="zh-CN"/>
        </w:rPr>
        <w:t>其他容贮器</w:t>
      </w:r>
      <w:r>
        <w:rPr>
          <w:rFonts w:hint="eastAsia"/>
          <w:lang w:eastAsia="zh-CN"/>
        </w:rPr>
        <w:t>）、物品、油类和废物中的</w:t>
      </w:r>
      <w:r>
        <w:rPr>
          <w:rFonts w:hint="eastAsia" w:eastAsia="宋体"/>
          <w:lang w:eastAsia="zh-CN"/>
        </w:rPr>
        <w:t>PCB</w:t>
      </w:r>
      <w:r>
        <w:rPr>
          <w:rFonts w:hint="eastAsia"/>
          <w:lang w:eastAsia="zh-CN"/>
        </w:rPr>
        <w:t>清单的情况</w:t>
      </w:r>
    </w:p>
    <w:tbl>
      <w:tblPr>
        <w:tblStyle w:val="20"/>
        <w:tblW w:w="946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35"/>
        <w:gridCol w:w="2250"/>
        <w:gridCol w:w="3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3435" w:type="dxa"/>
            <w:shd w:val="clear" w:color="auto" w:fill="auto"/>
            <w:noWrap/>
            <w:vAlign w:val="bottom"/>
          </w:tcPr>
          <w:p>
            <w:pPr>
              <w:spacing w:after="0" w:line="240" w:lineRule="auto"/>
              <w:rPr>
                <w:rFonts w:ascii="Calibri" w:hAnsi="Calibri" w:eastAsia="Times New Roman" w:cs="Calibri"/>
                <w:b/>
                <w:bCs/>
                <w:color w:val="000000"/>
                <w:sz w:val="20"/>
                <w:szCs w:val="20"/>
                <w:lang w:eastAsia="zh-CN"/>
              </w:rPr>
            </w:pPr>
            <w:r>
              <w:rPr>
                <w:rFonts w:hint="eastAsia" w:ascii="Calibri" w:hAnsi="Calibri" w:eastAsia="Times New Roman" w:cs="Calibri"/>
                <w:b/>
                <w:bCs/>
                <w:color w:val="000000"/>
                <w:sz w:val="20"/>
                <w:szCs w:val="20"/>
                <w:lang w:val="en-US" w:eastAsia="zh-CN"/>
              </w:rPr>
              <w:t>制订</w:t>
            </w:r>
            <w:r>
              <w:rPr>
                <w:rFonts w:hint="eastAsia" w:ascii="Calibri" w:hAnsi="Calibri" w:eastAsia="Times New Roman" w:cs="Calibri"/>
                <w:b/>
                <w:bCs/>
                <w:color w:val="000000"/>
                <w:sz w:val="20"/>
                <w:szCs w:val="20"/>
                <w:lang w:eastAsia="zh-CN"/>
              </w:rPr>
              <w:t>设备（如变压器、电容器或含有液体</w:t>
            </w:r>
            <w:r>
              <w:rPr>
                <w:rFonts w:hint="eastAsia" w:ascii="Calibri" w:hAnsi="Calibri" w:eastAsia="Times New Roman" w:cs="Calibri"/>
                <w:b/>
                <w:bCs/>
                <w:color w:val="000000"/>
                <w:sz w:val="20"/>
                <w:szCs w:val="20"/>
                <w:lang w:val="en-US" w:eastAsia="zh-CN"/>
              </w:rPr>
              <w:t>存积量</w:t>
            </w:r>
            <w:r>
              <w:rPr>
                <w:rFonts w:hint="eastAsia" w:ascii="Calibri" w:hAnsi="Calibri" w:eastAsia="Times New Roman" w:cs="Calibri"/>
                <w:b/>
                <w:bCs/>
                <w:color w:val="000000"/>
                <w:sz w:val="20"/>
                <w:szCs w:val="20"/>
                <w:lang w:eastAsia="zh-CN"/>
              </w:rPr>
              <w:t>的</w:t>
            </w:r>
            <w:r>
              <w:rPr>
                <w:rFonts w:hint="eastAsia" w:ascii="Calibri" w:hAnsi="Calibri" w:eastAsia="Times New Roman" w:cs="Calibri"/>
                <w:b/>
                <w:bCs/>
                <w:color w:val="000000"/>
                <w:sz w:val="20"/>
                <w:szCs w:val="20"/>
                <w:lang w:val="en-US" w:eastAsia="zh-CN"/>
              </w:rPr>
              <w:t>其他容贮器</w:t>
            </w:r>
            <w:r>
              <w:rPr>
                <w:rFonts w:hint="eastAsia" w:ascii="Calibri" w:hAnsi="Calibri" w:eastAsia="Times New Roman" w:cs="Calibri"/>
                <w:b/>
                <w:bCs/>
                <w:color w:val="000000"/>
                <w:sz w:val="20"/>
                <w:szCs w:val="20"/>
                <w:lang w:eastAsia="zh-CN"/>
              </w:rPr>
              <w:t>）、物品、油类和废物中的</w:t>
            </w:r>
            <w:r>
              <w:rPr>
                <w:rFonts w:hint="eastAsia" w:ascii="Calibri" w:hAnsi="Calibri" w:eastAsia="宋体" w:cs="Calibri"/>
                <w:b/>
                <w:bCs/>
                <w:color w:val="000000"/>
                <w:sz w:val="20"/>
                <w:szCs w:val="20"/>
                <w:lang w:eastAsia="zh-CN"/>
              </w:rPr>
              <w:t>PCB</w:t>
            </w:r>
            <w:r>
              <w:rPr>
                <w:rFonts w:hint="eastAsia" w:ascii="Calibri" w:hAnsi="Calibri" w:eastAsia="Times New Roman" w:cs="Calibri"/>
                <w:b/>
                <w:bCs/>
                <w:color w:val="000000"/>
                <w:sz w:val="20"/>
                <w:szCs w:val="20"/>
                <w:lang w:eastAsia="zh-CN"/>
              </w:rPr>
              <w:t>清单的情况</w:t>
            </w:r>
          </w:p>
        </w:tc>
        <w:tc>
          <w:tcPr>
            <w:tcW w:w="2250" w:type="dxa"/>
            <w:shd w:val="clear" w:color="auto" w:fill="auto"/>
            <w:vAlign w:val="bottom"/>
          </w:tcPr>
          <w:p>
            <w:pPr>
              <w:spacing w:after="0" w:line="240" w:lineRule="auto"/>
              <w:jc w:val="center"/>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清单类型</w:t>
            </w:r>
          </w:p>
        </w:tc>
        <w:tc>
          <w:tcPr>
            <w:tcW w:w="3780"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主要问题来源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trPr>
        <w:tc>
          <w:tcPr>
            <w:tcW w:w="3435" w:type="dxa"/>
            <w:shd w:val="clear" w:color="auto" w:fill="auto"/>
            <w:vAlign w:val="bottom"/>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r>
              <w:rPr>
                <w:rFonts w:ascii="Calibri" w:hAnsi="Calibri" w:eastAsia="Times New Roman" w:cs="Calibri"/>
                <w:color w:val="000000"/>
                <w:sz w:val="20"/>
                <w:szCs w:val="20"/>
              </w:rPr>
              <w:br w:type="textWrapping"/>
            </w:r>
            <w:r>
              <w:rPr>
                <w:rFonts w:ascii="Calibri" w:hAnsi="Calibri" w:eastAsia="Times New Roman" w:cs="Calibri"/>
                <w:color w:val="000000"/>
                <w:sz w:val="20"/>
                <w:szCs w:val="20"/>
              </w:rPr>
              <w:t xml:space="preserve">[] </w:t>
            </w:r>
            <w:r>
              <w:rPr>
                <w:rFonts w:hint="eastAsia" w:ascii="Calibri" w:hAnsi="Calibri" w:eastAsia="宋体" w:cs="Calibri"/>
                <w:color w:val="000000"/>
                <w:sz w:val="20"/>
                <w:szCs w:val="20"/>
                <w:lang w:eastAsia="zh-CN"/>
              </w:rPr>
              <w:t>正在</w:t>
            </w:r>
            <w:r>
              <w:rPr>
                <w:rFonts w:hint="eastAsia" w:ascii="Calibri" w:hAnsi="Calibri" w:eastAsia="宋体" w:cs="Calibri"/>
                <w:color w:val="000000"/>
                <w:sz w:val="20"/>
                <w:szCs w:val="20"/>
                <w:lang w:val="en-US" w:eastAsia="zh-CN"/>
              </w:rPr>
              <w:t>制订</w:t>
            </w:r>
            <w:r>
              <w:rPr>
                <w:rFonts w:ascii="Calibri" w:hAnsi="Calibri" w:eastAsia="Times New Roman" w:cs="Calibri"/>
                <w:color w:val="000000"/>
                <w:sz w:val="20"/>
                <w:szCs w:val="20"/>
              </w:rPr>
              <w:br w:type="textWrapping"/>
            </w:r>
            <w:r>
              <w:rPr>
                <w:rFonts w:hint="eastAsia" w:ascii="Calibri" w:hAnsi="Calibri" w:eastAsia="宋体" w:cs="Calibri"/>
                <w:color w:val="000000"/>
                <w:sz w:val="20"/>
                <w:szCs w:val="20"/>
                <w:lang w:eastAsia="zh-CN"/>
              </w:rPr>
              <w:t>[] 否</w:t>
            </w:r>
          </w:p>
        </w:tc>
        <w:tc>
          <w:tcPr>
            <w:tcW w:w="2250" w:type="dxa"/>
            <w:shd w:val="clear" w:color="auto" w:fill="auto"/>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xml:space="preserve">[] </w:t>
            </w:r>
            <w:r>
              <w:rPr>
                <w:rFonts w:hint="eastAsia" w:ascii="Calibri" w:hAnsi="Calibri" w:eastAsia="Times New Roman" w:cs="Calibri"/>
                <w:color w:val="000000"/>
                <w:sz w:val="20"/>
                <w:szCs w:val="20"/>
                <w:lang w:val="en-US" w:eastAsia="zh-CN"/>
              </w:rPr>
              <w:t>完整</w:t>
            </w:r>
            <w:r>
              <w:rPr>
                <w:rFonts w:hint="eastAsia" w:ascii="Calibri" w:hAnsi="Calibri" w:eastAsia="宋体" w:cs="Calibri"/>
                <w:color w:val="000000"/>
                <w:sz w:val="20"/>
                <w:szCs w:val="20"/>
                <w:lang w:eastAsia="zh-CN"/>
              </w:rPr>
              <w:t>清单</w:t>
            </w:r>
            <w:r>
              <w:rPr>
                <w:rFonts w:hint="eastAsia" w:ascii="Calibri" w:hAnsi="Calibri" w:eastAsia="Times New Roman" w:cs="Calibri"/>
                <w:color w:val="000000"/>
                <w:sz w:val="20"/>
                <w:szCs w:val="20"/>
                <w:lang w:eastAsia="zh-CN"/>
              </w:rPr>
              <w:t>。</w:t>
            </w:r>
          </w:p>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初步</w:t>
            </w:r>
            <w:r>
              <w:rPr>
                <w:rFonts w:hint="eastAsia" w:ascii="Calibri" w:hAnsi="Calibri" w:eastAsia="Times New Roman" w:cs="Calibri"/>
                <w:color w:val="000000"/>
                <w:sz w:val="20"/>
                <w:szCs w:val="20"/>
                <w:lang w:val="en-US" w:eastAsia="zh-CN"/>
              </w:rPr>
              <w:t>清单</w:t>
            </w:r>
            <w:r>
              <w:rPr>
                <w:rFonts w:hint="eastAsia" w:ascii="Calibri" w:hAnsi="Calibri" w:eastAsia="Times New Roman" w:cs="Calibri"/>
                <w:color w:val="000000"/>
                <w:sz w:val="20"/>
                <w:szCs w:val="20"/>
                <w:lang w:eastAsia="zh-CN"/>
              </w:rPr>
              <w:t>。</w:t>
            </w:r>
          </w:p>
        </w:tc>
        <w:tc>
          <w:tcPr>
            <w:tcW w:w="3780" w:type="dxa"/>
            <w:shd w:val="clear" w:color="auto" w:fill="auto"/>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缺乏体制或政策框架。</w:t>
            </w:r>
          </w:p>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缺乏财政资源。</w:t>
            </w:r>
          </w:p>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缺乏人力资源。</w:t>
            </w:r>
          </w:p>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lang w:eastAsia="zh-CN"/>
              </w:rPr>
              <w:t>[] 缺乏技术能力。</w:t>
            </w:r>
            <w:r>
              <w:rPr>
                <w:rFonts w:ascii="Calibri" w:hAnsi="Calibri" w:eastAsia="Times New Roman" w:cs="Calibri"/>
                <w:color w:val="000000"/>
                <w:sz w:val="20"/>
                <w:szCs w:val="20"/>
                <w:lang w:eastAsia="zh-CN"/>
              </w:rPr>
              <w:br w:type="textWrapping"/>
            </w:r>
            <w:r>
              <w:rPr>
                <w:rFonts w:hint="eastAsia" w:ascii="Calibri" w:hAnsi="Calibri" w:eastAsia="宋体" w:cs="Calibri"/>
                <w:color w:val="000000"/>
                <w:sz w:val="20"/>
                <w:szCs w:val="20"/>
                <w:lang w:eastAsia="zh-CN"/>
              </w:rPr>
              <w:t>[] 其他：</w:t>
            </w:r>
            <w:r>
              <w:rPr>
                <w:rFonts w:ascii="Calibri" w:hAnsi="Calibri" w:eastAsia="Times New Roman" w:cs="Calibri"/>
                <w:color w:val="000000"/>
                <w:sz w:val="20"/>
                <w:szCs w:val="20"/>
              </w:rPr>
              <w:t xml:space="preserve"> </w:t>
            </w:r>
          </w:p>
        </w:tc>
      </w:tr>
    </w:tbl>
    <w:p/>
    <w:p>
      <w:pPr>
        <w:sectPr>
          <w:footerReference r:id="rId5" w:type="default"/>
          <w:pgSz w:w="15840" w:h="12240" w:orient="landscape"/>
          <w:pgMar w:top="1440" w:right="1440" w:bottom="1440" w:left="1440" w:header="720" w:footer="720" w:gutter="0"/>
          <w:cols w:space="720" w:num="1"/>
          <w:docGrid w:linePitch="360" w:charSpace="0"/>
        </w:sectPr>
      </w:pPr>
    </w:p>
    <w:p/>
    <w:p>
      <w:pPr>
        <w:rPr>
          <w:rFonts w:eastAsia="宋体"/>
          <w:lang w:eastAsia="zh-CN"/>
        </w:rPr>
      </w:pPr>
      <w:r>
        <w:rPr>
          <w:rFonts w:hint="eastAsia" w:eastAsia="宋体"/>
          <w:lang w:eastAsia="zh-CN"/>
        </w:rPr>
        <w:t>表[ ]</w:t>
      </w:r>
      <w:r>
        <w:rPr>
          <w:lang w:eastAsia="zh-CN"/>
        </w:rPr>
        <w:t xml:space="preserve"> </w:t>
      </w:r>
      <w:r>
        <w:rPr>
          <w:rFonts w:hint="eastAsia"/>
          <w:lang w:eastAsia="zh-CN"/>
        </w:rPr>
        <w:t>[年份/</w:t>
      </w:r>
      <w:r>
        <w:rPr>
          <w:rFonts w:hint="eastAsia" w:eastAsia="宋体"/>
          <w:lang w:eastAsia="zh-CN"/>
        </w:rPr>
        <w:t>期间</w:t>
      </w:r>
      <w:r>
        <w:rPr>
          <w:rFonts w:hint="eastAsia"/>
          <w:lang w:eastAsia="zh-CN"/>
        </w:rPr>
        <w:t>]含 PCB 设备的</w:t>
      </w:r>
      <w:r>
        <w:rPr>
          <w:rFonts w:hint="eastAsia" w:eastAsia="宋体"/>
          <w:lang w:eastAsia="zh-CN"/>
        </w:rPr>
        <w:t>清单</w:t>
      </w:r>
    </w:p>
    <w:tbl>
      <w:tblPr>
        <w:tblStyle w:val="20"/>
        <w:tblW w:w="0" w:type="auto"/>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 w:type="dxa"/>
          <w:bottom w:w="0" w:type="dxa"/>
          <w:right w:w="10" w:type="dxa"/>
        </w:tblCellMar>
      </w:tblPr>
      <w:tblGrid>
        <w:gridCol w:w="1798"/>
        <w:gridCol w:w="2728"/>
        <w:gridCol w:w="3198"/>
        <w:gridCol w:w="165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 w:type="dxa"/>
            <w:bottom w:w="0" w:type="dxa"/>
            <w:right w:w="10" w:type="dxa"/>
          </w:tblCellMar>
        </w:tblPrEx>
        <w:tc>
          <w:tcPr>
            <w:tcW w:w="0" w:type="auto"/>
            <w:shd w:val="clear" w:color="auto" w:fill="ABCDEF"/>
          </w:tcPr>
          <w:p>
            <w:pPr>
              <w:spacing w:after="160" w:line="259" w:lineRule="auto"/>
              <w:rPr>
                <w:rFonts w:hint="default" w:ascii="Calibri" w:hAnsi="Calibri" w:eastAsia="等线" w:cs="Arial"/>
                <w:b/>
                <w:bCs/>
                <w:sz w:val="20"/>
                <w:szCs w:val="20"/>
                <w:lang w:val="en-US" w:eastAsia="zh-CN"/>
              </w:rPr>
            </w:pPr>
            <w:r>
              <w:rPr>
                <w:rFonts w:hint="eastAsia" w:ascii="Calibri" w:hAnsi="Calibri" w:eastAsia="等线" w:cs="Arial"/>
                <w:b/>
                <w:bCs/>
                <w:sz w:val="20"/>
                <w:szCs w:val="20"/>
                <w:lang w:eastAsia="zh-CN"/>
              </w:rPr>
              <w:t>应用</w:t>
            </w:r>
            <w:r>
              <w:rPr>
                <w:rFonts w:hint="eastAsia" w:ascii="Calibri" w:hAnsi="Calibri" w:eastAsia="等线" w:cs="Arial"/>
                <w:b/>
                <w:bCs/>
                <w:sz w:val="20"/>
                <w:szCs w:val="20"/>
                <w:lang w:val="en-US" w:eastAsia="zh-CN"/>
              </w:rPr>
              <w:t>情况</w:t>
            </w:r>
          </w:p>
        </w:tc>
        <w:tc>
          <w:tcPr>
            <w:tcW w:w="0" w:type="auto"/>
            <w:gridSpan w:val="3"/>
            <w:tcBorders>
              <w:bottom w:val="single" w:color="auto" w:sz="2" w:space="0"/>
            </w:tcBorders>
            <w:shd w:val="clear" w:color="auto" w:fill="ABCDEF"/>
          </w:tcPr>
          <w:p>
            <w:pPr>
              <w:spacing w:after="160" w:line="259" w:lineRule="auto"/>
              <w:rPr>
                <w:rFonts w:ascii="Calibri" w:hAnsi="Calibri" w:eastAsia="等线" w:cs="Arial"/>
                <w:b/>
                <w:bCs/>
                <w:sz w:val="20"/>
                <w:szCs w:val="20"/>
                <w:lang w:eastAsia="zh-CN"/>
              </w:rPr>
            </w:pPr>
            <w:r>
              <w:rPr>
                <w:rFonts w:hint="eastAsia" w:ascii="Calibri" w:hAnsi="Calibri" w:eastAsia="等线" w:cs="Arial"/>
                <w:b/>
                <w:bCs/>
                <w:sz w:val="20"/>
                <w:szCs w:val="20"/>
                <w:lang w:eastAsia="zh-CN"/>
              </w:rPr>
              <w:t>设备中的 PCB（变压器、电容器、其他插座）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 w:type="dxa"/>
            <w:bottom w:w="0" w:type="dxa"/>
            <w:right w:w="10" w:type="dxa"/>
          </w:tblCellMar>
        </w:tblPrEx>
        <w:trPr>
          <w:trHeight w:val="231" w:hRule="atLeast"/>
        </w:trPr>
        <w:tc>
          <w:tcPr>
            <w:tcW w:w="0" w:type="auto"/>
            <w:vMerge w:val="restart"/>
          </w:tcPr>
          <w:p>
            <w:pPr>
              <w:spacing w:after="160" w:line="259" w:lineRule="auto"/>
              <w:rPr>
                <w:rFonts w:ascii="Calibri" w:hAnsi="Calibri" w:eastAsia="等线" w:cs="Arial"/>
                <w:sz w:val="20"/>
                <w:szCs w:val="20"/>
              </w:rPr>
            </w:pPr>
            <w:r>
              <w:rPr>
                <w:rFonts w:hint="eastAsia" w:ascii="Calibri" w:hAnsi="Calibri" w:eastAsia="等线" w:cs="Arial"/>
                <w:sz w:val="20"/>
                <w:szCs w:val="20"/>
              </w:rPr>
              <w:t>使用中或</w:t>
            </w:r>
            <w:r>
              <w:rPr>
                <w:rFonts w:hint="eastAsia" w:ascii="Calibri" w:hAnsi="Calibri" w:eastAsia="等线" w:cs="Arial"/>
                <w:sz w:val="20"/>
                <w:szCs w:val="20"/>
                <w:lang w:val="en-US" w:eastAsia="zh-CN"/>
              </w:rPr>
              <w:t>情况不详</w:t>
            </w:r>
            <w:r>
              <w:rPr>
                <w:rFonts w:hint="eastAsia" w:ascii="Calibri" w:hAnsi="Calibri" w:eastAsia="等线" w:cs="Arial"/>
                <w:sz w:val="20"/>
                <w:szCs w:val="20"/>
              </w:rPr>
              <w:t xml:space="preserve"> (c)</w:t>
            </w:r>
          </w:p>
        </w:tc>
        <w:tc>
          <w:tcPr>
            <w:tcW w:w="0" w:type="auto"/>
          </w:tcPr>
          <w:p>
            <w:pPr>
              <w:spacing w:after="160" w:line="259" w:lineRule="auto"/>
              <w:rPr>
                <w:rFonts w:ascii="Calibri" w:hAnsi="Calibri" w:eastAsia="等线" w:cs="Arial"/>
                <w:sz w:val="20"/>
                <w:szCs w:val="20"/>
                <w:lang w:eastAsia="zh-CN"/>
              </w:rPr>
            </w:pPr>
            <w:r>
              <w:rPr>
                <w:rFonts w:hint="eastAsia" w:ascii="Calibri" w:hAnsi="Calibri" w:eastAsia="等线" w:cs="Arial"/>
                <w:sz w:val="20"/>
                <w:szCs w:val="20"/>
                <w:lang w:eastAsia="zh-CN"/>
              </w:rPr>
              <w:t>设备总质量（套管+液体）（公斤） (a)</w:t>
            </w:r>
          </w:p>
        </w:tc>
        <w:tc>
          <w:tcPr>
            <w:tcW w:w="0" w:type="auto"/>
          </w:tcPr>
          <w:p>
            <w:pPr>
              <w:spacing w:after="160" w:line="259" w:lineRule="auto"/>
              <w:rPr>
                <w:rFonts w:ascii="Calibri" w:hAnsi="Calibri" w:eastAsia="等线" w:cs="Arial"/>
                <w:sz w:val="20"/>
                <w:szCs w:val="20"/>
              </w:rPr>
            </w:pPr>
            <w:r>
              <w:rPr>
                <w:rFonts w:hint="eastAsia" w:ascii="Calibri" w:hAnsi="Calibri" w:eastAsia="等线" w:cs="Arial"/>
                <w:sz w:val="20"/>
                <w:szCs w:val="20"/>
              </w:rPr>
              <w:t>液体（不包含在套管中的液体）（</w:t>
            </w:r>
            <w:r>
              <w:rPr>
                <w:rFonts w:hint="eastAsia" w:ascii="Calibri" w:hAnsi="Calibri" w:eastAsia="等线" w:cs="Arial"/>
                <w:sz w:val="20"/>
                <w:szCs w:val="20"/>
                <w:lang w:eastAsia="zh-CN"/>
              </w:rPr>
              <w:t>公斤</w:t>
            </w:r>
            <w:r>
              <w:rPr>
                <w:rFonts w:hint="eastAsia" w:ascii="Calibri" w:hAnsi="Calibri" w:eastAsia="等线" w:cs="Arial"/>
                <w:sz w:val="20"/>
                <w:szCs w:val="20"/>
              </w:rPr>
              <w:t>）（b)</w:t>
            </w:r>
          </w:p>
        </w:tc>
        <w:tc>
          <w:tcPr>
            <w:tcW w:w="0" w:type="auto"/>
          </w:tcPr>
          <w:p>
            <w:pPr>
              <w:spacing w:after="160" w:line="259" w:lineRule="auto"/>
              <w:rPr>
                <w:rFonts w:ascii="Calibri" w:hAnsi="Calibri" w:eastAsia="等线" w:cs="Arial"/>
                <w:sz w:val="20"/>
                <w:szCs w:val="20"/>
                <w:lang w:eastAsia="zh-CN"/>
              </w:rPr>
            </w:pPr>
            <w:r>
              <w:rPr>
                <w:rFonts w:hint="eastAsia" w:ascii="Calibri" w:hAnsi="Calibri" w:eastAsia="等线" w:cs="Arial"/>
                <w:sz w:val="20"/>
                <w:szCs w:val="20"/>
                <w:lang w:eastAsia="zh-CN"/>
              </w:rPr>
              <w:t>总计（公斤）（a+b）</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 w:type="dxa"/>
            <w:bottom w:w="0" w:type="dxa"/>
            <w:right w:w="10" w:type="dxa"/>
          </w:tblCellMar>
        </w:tblPrEx>
        <w:trPr>
          <w:trHeight w:val="231" w:hRule="atLeast"/>
        </w:trPr>
        <w:tc>
          <w:tcPr>
            <w:tcW w:w="0" w:type="auto"/>
            <w:vMerge w:val="continue"/>
          </w:tcPr>
          <w:p>
            <w:pPr>
              <w:spacing w:after="160" w:line="259" w:lineRule="auto"/>
              <w:rPr>
                <w:rFonts w:ascii="Calibri" w:hAnsi="Calibri" w:eastAsia="等线" w:cs="Arial"/>
                <w:sz w:val="20"/>
                <w:szCs w:val="20"/>
                <w:lang w:eastAsia="zh-CN"/>
              </w:rPr>
            </w:pPr>
          </w:p>
        </w:tc>
        <w:tc>
          <w:tcPr>
            <w:tcW w:w="0" w:type="auto"/>
          </w:tcPr>
          <w:p>
            <w:pPr>
              <w:spacing w:after="160" w:line="259" w:lineRule="auto"/>
              <w:rPr>
                <w:rFonts w:ascii="Calibri" w:hAnsi="Calibri" w:eastAsia="等线" w:cs="Arial"/>
                <w:sz w:val="20"/>
                <w:szCs w:val="20"/>
                <w:lang w:eastAsia="zh-CN"/>
              </w:rPr>
            </w:pPr>
          </w:p>
        </w:tc>
        <w:tc>
          <w:tcPr>
            <w:tcW w:w="0" w:type="auto"/>
          </w:tcPr>
          <w:p>
            <w:pPr>
              <w:spacing w:after="160" w:line="259" w:lineRule="auto"/>
              <w:rPr>
                <w:rFonts w:ascii="Calibri" w:hAnsi="Calibri" w:eastAsia="等线" w:cs="Arial"/>
                <w:sz w:val="20"/>
                <w:szCs w:val="20"/>
                <w:lang w:eastAsia="zh-CN"/>
              </w:rPr>
            </w:pPr>
          </w:p>
        </w:tc>
        <w:tc>
          <w:tcPr>
            <w:tcW w:w="0" w:type="auto"/>
          </w:tcPr>
          <w:p>
            <w:pPr>
              <w:spacing w:after="160" w:line="259" w:lineRule="auto"/>
              <w:rPr>
                <w:rFonts w:ascii="Calibri" w:hAnsi="Calibri" w:eastAsia="等线" w:cs="Arial"/>
                <w:sz w:val="20"/>
                <w:szCs w:val="20"/>
                <w:lang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 w:type="dxa"/>
            <w:bottom w:w="0" w:type="dxa"/>
            <w:right w:w="10" w:type="dxa"/>
          </w:tblCellMar>
        </w:tblPrEx>
        <w:trPr>
          <w:trHeight w:val="376" w:hRule="atLeast"/>
        </w:trPr>
        <w:tc>
          <w:tcPr>
            <w:tcW w:w="0" w:type="auto"/>
            <w:vMerge w:val="restart"/>
          </w:tcPr>
          <w:p>
            <w:pPr>
              <w:spacing w:after="160" w:line="259" w:lineRule="auto"/>
              <w:rPr>
                <w:rFonts w:ascii="Calibri" w:hAnsi="Calibri" w:eastAsia="等线" w:cs="Arial"/>
                <w:sz w:val="20"/>
                <w:szCs w:val="20"/>
                <w:lang w:eastAsia="zh-CN"/>
              </w:rPr>
            </w:pPr>
            <w:r>
              <w:rPr>
                <w:rFonts w:hint="eastAsia" w:ascii="Calibri" w:hAnsi="Calibri" w:eastAsia="等线" w:cs="Arial"/>
                <w:sz w:val="20"/>
                <w:szCs w:val="20"/>
                <w:lang w:val="en-US" w:eastAsia="zh-CN"/>
              </w:rPr>
              <w:t>已封存</w:t>
            </w:r>
            <w:r>
              <w:rPr>
                <w:rFonts w:hint="eastAsia" w:ascii="Calibri" w:hAnsi="Calibri" w:eastAsia="等线" w:cs="Arial"/>
                <w:sz w:val="20"/>
                <w:szCs w:val="20"/>
                <w:lang w:eastAsia="zh-CN"/>
              </w:rPr>
              <w:t>或停用 (d)</w:t>
            </w:r>
          </w:p>
        </w:tc>
        <w:tc>
          <w:tcPr>
            <w:tcW w:w="0" w:type="auto"/>
          </w:tcPr>
          <w:p>
            <w:pPr>
              <w:spacing w:after="160" w:line="259" w:lineRule="auto"/>
              <w:rPr>
                <w:rFonts w:ascii="Calibri" w:hAnsi="Calibri" w:eastAsia="等线" w:cs="Arial"/>
                <w:sz w:val="20"/>
                <w:szCs w:val="20"/>
                <w:lang w:eastAsia="zh-CN"/>
              </w:rPr>
            </w:pPr>
            <w:r>
              <w:rPr>
                <w:rFonts w:hint="eastAsia" w:ascii="Calibri" w:hAnsi="Calibri" w:eastAsia="等线" w:cs="Arial"/>
                <w:sz w:val="20"/>
                <w:szCs w:val="20"/>
                <w:lang w:eastAsia="zh-CN"/>
              </w:rPr>
              <w:t>设备总质量（套管+液体）（公斤） (a)</w:t>
            </w:r>
          </w:p>
        </w:tc>
        <w:tc>
          <w:tcPr>
            <w:tcW w:w="0" w:type="auto"/>
          </w:tcPr>
          <w:p>
            <w:pPr>
              <w:spacing w:after="160" w:line="259" w:lineRule="auto"/>
              <w:rPr>
                <w:rFonts w:ascii="Calibri" w:hAnsi="Calibri" w:eastAsia="等线" w:cs="Arial"/>
                <w:sz w:val="20"/>
                <w:szCs w:val="20"/>
              </w:rPr>
            </w:pPr>
            <w:r>
              <w:rPr>
                <w:rFonts w:hint="eastAsia" w:ascii="Calibri" w:hAnsi="Calibri" w:eastAsia="等线" w:cs="Arial"/>
                <w:sz w:val="20"/>
                <w:szCs w:val="20"/>
              </w:rPr>
              <w:t>液体（不包含在套管中的液体）（</w:t>
            </w:r>
            <w:r>
              <w:rPr>
                <w:rFonts w:hint="eastAsia" w:ascii="Calibri" w:hAnsi="Calibri" w:eastAsia="等线" w:cs="Arial"/>
                <w:sz w:val="20"/>
                <w:szCs w:val="20"/>
                <w:lang w:eastAsia="zh-CN"/>
              </w:rPr>
              <w:t>公斤</w:t>
            </w:r>
            <w:r>
              <w:rPr>
                <w:rFonts w:hint="eastAsia" w:ascii="Calibri" w:hAnsi="Calibri" w:eastAsia="等线" w:cs="Arial"/>
                <w:sz w:val="20"/>
                <w:szCs w:val="20"/>
              </w:rPr>
              <w:t>）（b)</w:t>
            </w:r>
          </w:p>
        </w:tc>
        <w:tc>
          <w:tcPr>
            <w:tcW w:w="0" w:type="auto"/>
          </w:tcPr>
          <w:p>
            <w:pPr>
              <w:spacing w:after="160" w:line="259" w:lineRule="auto"/>
              <w:rPr>
                <w:rFonts w:ascii="Calibri" w:hAnsi="Calibri" w:eastAsia="等线" w:cs="Arial"/>
                <w:sz w:val="20"/>
                <w:szCs w:val="20"/>
                <w:lang w:eastAsia="zh-CN"/>
              </w:rPr>
            </w:pPr>
            <w:r>
              <w:rPr>
                <w:rFonts w:hint="eastAsia" w:ascii="Calibri" w:hAnsi="Calibri" w:eastAsia="等线" w:cs="Arial"/>
                <w:sz w:val="20"/>
                <w:szCs w:val="20"/>
                <w:lang w:eastAsia="zh-CN"/>
              </w:rPr>
              <w:t>总计（公斤）（a+b）</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 w:type="dxa"/>
            <w:bottom w:w="0" w:type="dxa"/>
            <w:right w:w="10" w:type="dxa"/>
          </w:tblCellMar>
        </w:tblPrEx>
        <w:trPr>
          <w:trHeight w:val="376" w:hRule="atLeast"/>
        </w:trPr>
        <w:tc>
          <w:tcPr>
            <w:tcW w:w="0" w:type="auto"/>
            <w:vMerge w:val="continue"/>
          </w:tcPr>
          <w:p>
            <w:pPr>
              <w:spacing w:after="160" w:line="259" w:lineRule="auto"/>
              <w:rPr>
                <w:rFonts w:ascii="Calibri" w:hAnsi="Calibri" w:eastAsia="等线" w:cs="Arial"/>
                <w:sz w:val="20"/>
                <w:szCs w:val="20"/>
                <w:lang w:eastAsia="zh-CN"/>
              </w:rPr>
            </w:pPr>
          </w:p>
        </w:tc>
        <w:tc>
          <w:tcPr>
            <w:tcW w:w="0" w:type="auto"/>
          </w:tcPr>
          <w:p>
            <w:pPr>
              <w:spacing w:after="160" w:line="259" w:lineRule="auto"/>
              <w:rPr>
                <w:rFonts w:ascii="Calibri" w:hAnsi="Calibri" w:eastAsia="等线" w:cs="Arial"/>
                <w:sz w:val="20"/>
                <w:szCs w:val="20"/>
                <w:lang w:eastAsia="zh-CN"/>
              </w:rPr>
            </w:pPr>
          </w:p>
        </w:tc>
        <w:tc>
          <w:tcPr>
            <w:tcW w:w="0" w:type="auto"/>
          </w:tcPr>
          <w:p>
            <w:pPr>
              <w:spacing w:after="160" w:line="259" w:lineRule="auto"/>
              <w:rPr>
                <w:rFonts w:ascii="Calibri" w:hAnsi="Calibri" w:eastAsia="等线" w:cs="Arial"/>
                <w:sz w:val="20"/>
                <w:szCs w:val="20"/>
                <w:lang w:eastAsia="zh-CN"/>
              </w:rPr>
            </w:pPr>
          </w:p>
        </w:tc>
        <w:tc>
          <w:tcPr>
            <w:tcW w:w="0" w:type="auto"/>
          </w:tcPr>
          <w:p>
            <w:pPr>
              <w:spacing w:after="160" w:line="259" w:lineRule="auto"/>
              <w:rPr>
                <w:rFonts w:ascii="Calibri" w:hAnsi="Calibri" w:eastAsia="等线" w:cs="Arial"/>
                <w:sz w:val="20"/>
                <w:szCs w:val="20"/>
                <w:lang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 w:type="dxa"/>
            <w:bottom w:w="0" w:type="dxa"/>
            <w:right w:w="10" w:type="dxa"/>
          </w:tblCellMar>
        </w:tblPrEx>
        <w:trPr>
          <w:trHeight w:val="378" w:hRule="atLeast"/>
        </w:trPr>
        <w:tc>
          <w:tcPr>
            <w:tcW w:w="0" w:type="auto"/>
            <w:vMerge w:val="restart"/>
          </w:tcPr>
          <w:p>
            <w:pPr>
              <w:spacing w:after="160" w:line="259" w:lineRule="auto"/>
              <w:rPr>
                <w:rFonts w:ascii="Calibri" w:hAnsi="Calibri" w:eastAsia="等线" w:cs="Arial"/>
                <w:sz w:val="20"/>
                <w:szCs w:val="20"/>
                <w:lang w:eastAsia="zh-CN"/>
              </w:rPr>
            </w:pPr>
            <w:r>
              <w:rPr>
                <w:rFonts w:hint="eastAsia" w:ascii="Calibri" w:hAnsi="Calibri" w:eastAsia="等线" w:cs="Arial"/>
                <w:sz w:val="20"/>
                <w:szCs w:val="20"/>
                <w:lang w:eastAsia="zh-CN"/>
              </w:rPr>
              <w:t>总计（有效</w:t>
            </w:r>
            <w:r>
              <w:rPr>
                <w:rFonts w:hint="eastAsia" w:ascii="Calibri" w:hAnsi="Calibri" w:eastAsia="等线" w:cs="Arial"/>
                <w:sz w:val="20"/>
                <w:szCs w:val="20"/>
                <w:lang w:val="en-US" w:eastAsia="zh-CN"/>
              </w:rPr>
              <w:t>库存</w:t>
            </w:r>
            <w:r>
              <w:rPr>
                <w:rFonts w:hint="eastAsia" w:ascii="Calibri" w:hAnsi="Calibri" w:eastAsia="等线" w:cs="Arial"/>
                <w:sz w:val="20"/>
                <w:szCs w:val="20"/>
                <w:lang w:eastAsia="zh-CN"/>
              </w:rPr>
              <w:t>）(c)+(d)</w:t>
            </w:r>
          </w:p>
        </w:tc>
        <w:tc>
          <w:tcPr>
            <w:tcW w:w="0" w:type="auto"/>
          </w:tcPr>
          <w:p>
            <w:pPr>
              <w:spacing w:after="160" w:line="259" w:lineRule="auto"/>
              <w:rPr>
                <w:rFonts w:ascii="Calibri" w:hAnsi="Calibri" w:eastAsia="等线" w:cs="Arial"/>
                <w:sz w:val="20"/>
                <w:szCs w:val="20"/>
                <w:lang w:eastAsia="zh-CN"/>
              </w:rPr>
            </w:pPr>
            <w:r>
              <w:rPr>
                <w:rFonts w:hint="eastAsia" w:ascii="Calibri" w:hAnsi="Calibri" w:eastAsia="等线" w:cs="Arial"/>
                <w:sz w:val="20"/>
                <w:szCs w:val="20"/>
                <w:lang w:eastAsia="zh-CN"/>
              </w:rPr>
              <w:t>设备总质量（套管+液体）（公斤） (a)</w:t>
            </w:r>
          </w:p>
        </w:tc>
        <w:tc>
          <w:tcPr>
            <w:tcW w:w="0" w:type="auto"/>
          </w:tcPr>
          <w:p>
            <w:pPr>
              <w:spacing w:after="160" w:line="259" w:lineRule="auto"/>
              <w:rPr>
                <w:rFonts w:ascii="Calibri" w:hAnsi="Calibri" w:eastAsia="等线" w:cs="Arial"/>
                <w:sz w:val="20"/>
                <w:szCs w:val="20"/>
              </w:rPr>
            </w:pPr>
            <w:r>
              <w:rPr>
                <w:rFonts w:hint="eastAsia" w:ascii="Calibri" w:hAnsi="Calibri" w:eastAsia="等线" w:cs="Arial"/>
                <w:sz w:val="20"/>
                <w:szCs w:val="20"/>
              </w:rPr>
              <w:t>液体（不包含在套管中的液体）（</w:t>
            </w:r>
            <w:r>
              <w:rPr>
                <w:rFonts w:hint="eastAsia" w:ascii="Calibri" w:hAnsi="Calibri" w:eastAsia="等线" w:cs="Arial"/>
                <w:sz w:val="20"/>
                <w:szCs w:val="20"/>
                <w:lang w:eastAsia="zh-CN"/>
              </w:rPr>
              <w:t>公斤</w:t>
            </w:r>
            <w:r>
              <w:rPr>
                <w:rFonts w:hint="eastAsia" w:ascii="Calibri" w:hAnsi="Calibri" w:eastAsia="等线" w:cs="Arial"/>
                <w:sz w:val="20"/>
                <w:szCs w:val="20"/>
              </w:rPr>
              <w:t>）（b)</w:t>
            </w:r>
          </w:p>
        </w:tc>
        <w:tc>
          <w:tcPr>
            <w:tcW w:w="0" w:type="auto"/>
          </w:tcPr>
          <w:p>
            <w:pPr>
              <w:spacing w:after="160" w:line="259" w:lineRule="auto"/>
              <w:rPr>
                <w:rFonts w:ascii="Calibri" w:hAnsi="Calibri" w:eastAsia="等线" w:cs="Arial"/>
                <w:sz w:val="20"/>
                <w:szCs w:val="20"/>
                <w:lang w:eastAsia="zh-CN"/>
              </w:rPr>
            </w:pPr>
            <w:r>
              <w:rPr>
                <w:rFonts w:hint="eastAsia" w:ascii="Calibri" w:hAnsi="Calibri" w:eastAsia="等线" w:cs="Arial"/>
                <w:sz w:val="20"/>
                <w:szCs w:val="20"/>
                <w:lang w:eastAsia="zh-CN"/>
              </w:rPr>
              <w:t>总计（公斤）（a+b）</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 w:type="dxa"/>
            <w:bottom w:w="0" w:type="dxa"/>
            <w:right w:w="10" w:type="dxa"/>
          </w:tblCellMar>
        </w:tblPrEx>
        <w:trPr>
          <w:trHeight w:val="378" w:hRule="atLeast"/>
        </w:trPr>
        <w:tc>
          <w:tcPr>
            <w:tcW w:w="0" w:type="auto"/>
            <w:vMerge w:val="continue"/>
          </w:tcPr>
          <w:p>
            <w:pPr>
              <w:spacing w:after="160" w:line="259" w:lineRule="auto"/>
              <w:rPr>
                <w:rFonts w:ascii="Calibri" w:hAnsi="Calibri" w:eastAsia="等线" w:cs="Arial"/>
                <w:sz w:val="20"/>
                <w:szCs w:val="20"/>
                <w:lang w:eastAsia="zh-CN"/>
              </w:rPr>
            </w:pPr>
          </w:p>
        </w:tc>
        <w:tc>
          <w:tcPr>
            <w:tcW w:w="0" w:type="auto"/>
          </w:tcPr>
          <w:p>
            <w:pPr>
              <w:spacing w:after="160" w:line="259" w:lineRule="auto"/>
              <w:rPr>
                <w:rFonts w:ascii="Calibri" w:hAnsi="Calibri" w:eastAsia="等线" w:cs="Arial"/>
                <w:sz w:val="20"/>
                <w:szCs w:val="20"/>
                <w:lang w:eastAsia="zh-CN"/>
              </w:rPr>
            </w:pPr>
          </w:p>
        </w:tc>
        <w:tc>
          <w:tcPr>
            <w:tcW w:w="0" w:type="auto"/>
          </w:tcPr>
          <w:p>
            <w:pPr>
              <w:spacing w:after="160" w:line="259" w:lineRule="auto"/>
              <w:rPr>
                <w:rFonts w:ascii="Calibri" w:hAnsi="Calibri" w:eastAsia="等线" w:cs="Arial"/>
                <w:sz w:val="20"/>
                <w:szCs w:val="20"/>
                <w:lang w:eastAsia="zh-CN"/>
              </w:rPr>
            </w:pPr>
          </w:p>
        </w:tc>
        <w:tc>
          <w:tcPr>
            <w:tcW w:w="0" w:type="auto"/>
          </w:tcPr>
          <w:p>
            <w:pPr>
              <w:spacing w:after="160" w:line="259" w:lineRule="auto"/>
              <w:rPr>
                <w:rFonts w:ascii="Calibri" w:hAnsi="Calibri" w:eastAsia="等线" w:cs="Arial"/>
                <w:sz w:val="20"/>
                <w:szCs w:val="20"/>
                <w:lang w:eastAsia="zh-CN"/>
              </w:rPr>
            </w:pPr>
          </w:p>
        </w:tc>
      </w:tr>
    </w:tbl>
    <w:p>
      <w:pPr>
        <w:rPr>
          <w:lang w:eastAsia="zh-CN"/>
        </w:rPr>
      </w:pPr>
    </w:p>
    <w:p>
      <w:pPr>
        <w:rPr>
          <w:lang w:eastAsia="zh-CN"/>
        </w:rPr>
        <w:sectPr>
          <w:pgSz w:w="12240" w:h="15840"/>
          <w:pgMar w:top="1440" w:right="1440" w:bottom="1440" w:left="1440" w:header="720" w:footer="720" w:gutter="0"/>
          <w:cols w:space="720" w:num="1"/>
          <w:docGrid w:linePitch="360" w:charSpace="0"/>
        </w:sectPr>
      </w:pPr>
    </w:p>
    <w:p>
      <w:pPr>
        <w:pStyle w:val="4"/>
      </w:pPr>
      <w:r>
        <w:t>2.3.3</w:t>
      </w:r>
      <w:r>
        <w:tab/>
      </w:r>
      <w:r>
        <w:rPr>
          <w:rFonts w:hint="eastAsia"/>
          <w:lang w:eastAsia="zh-CN"/>
        </w:rPr>
        <w:t>对</w:t>
      </w:r>
      <w:r>
        <w:rPr>
          <w:rFonts w:hint="eastAsia"/>
        </w:rPr>
        <w:t>POP-PBDEs（附件A，第四部分和第五部分）、HBB（附件A，第一部分）和HBCD（附件A，第一部分和第七部分）的评估</w:t>
      </w:r>
    </w:p>
    <w:p>
      <w:pPr>
        <w:rPr>
          <w:rFonts w:eastAsia="宋体"/>
          <w:lang w:eastAsia="zh-CN"/>
        </w:rPr>
      </w:pPr>
    </w:p>
    <w:p>
      <w:pPr>
        <w:pStyle w:val="5"/>
        <w:rPr>
          <w:lang w:eastAsia="zh-CN"/>
        </w:rPr>
      </w:pPr>
      <w:r>
        <w:rPr>
          <w:lang w:eastAsia="zh-CN"/>
        </w:rPr>
        <w:t>2.3.3.1</w:t>
      </w:r>
      <w:r>
        <w:rPr>
          <w:lang w:eastAsia="zh-CN"/>
        </w:rPr>
        <w:tab/>
      </w:r>
      <w:r>
        <w:rPr>
          <w:lang w:eastAsia="zh-CN"/>
        </w:rPr>
        <w:t>POP-PBDEs</w:t>
      </w:r>
    </w:p>
    <w:p>
      <w:pPr>
        <w:pStyle w:val="6"/>
        <w:rPr>
          <w:lang w:eastAsia="zh-CN"/>
        </w:rPr>
      </w:pPr>
      <w:r>
        <w:rPr>
          <w:lang w:eastAsia="zh-CN"/>
        </w:rPr>
        <w:t xml:space="preserve">2.3.3.1.1 </w:t>
      </w:r>
      <w:r>
        <w:rPr>
          <w:rFonts w:hint="eastAsia"/>
          <w:lang w:eastAsia="zh-CN"/>
        </w:rPr>
        <w:t>生产</w:t>
      </w:r>
    </w:p>
    <w:p>
      <w:pPr>
        <w:rPr>
          <w:lang w:eastAsia="zh-CN"/>
        </w:rPr>
      </w:pPr>
      <w:r>
        <w:rPr>
          <w:rFonts w:hint="eastAsia" w:eastAsia="宋体"/>
          <w:lang w:eastAsia="zh-CN"/>
        </w:rPr>
        <w:t>表[ ]</w:t>
      </w:r>
      <w:r>
        <w:rPr>
          <w:lang w:eastAsia="zh-CN"/>
        </w:rPr>
        <w:t xml:space="preserve"> </w:t>
      </w:r>
      <w:r>
        <w:rPr>
          <w:rFonts w:hint="eastAsia"/>
          <w:lang w:eastAsia="zh-CN"/>
        </w:rPr>
        <w:t>[国家]在年份/期间]的POP-</w:t>
      </w:r>
      <w:r>
        <w:rPr>
          <w:rFonts w:hint="eastAsia"/>
          <w:lang w:val="en-US" w:eastAsia="zh-CN"/>
        </w:rPr>
        <w:t>P</w:t>
      </w:r>
      <w:r>
        <w:rPr>
          <w:rFonts w:hint="eastAsia"/>
          <w:lang w:eastAsia="zh-CN"/>
        </w:rPr>
        <w:t>BDEs生产情况</w:t>
      </w:r>
    </w:p>
    <w:tbl>
      <w:tblPr>
        <w:tblStyle w:val="2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8"/>
        <w:gridCol w:w="900"/>
        <w:gridCol w:w="810"/>
        <w:gridCol w:w="810"/>
        <w:gridCol w:w="1260"/>
        <w:gridCol w:w="135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654" w:type="pct"/>
            <w:shd w:val="clear" w:color="auto" w:fill="auto"/>
            <w:vAlign w:val="bottom"/>
          </w:tcPr>
          <w:p>
            <w:pPr>
              <w:spacing w:after="0" w:line="240" w:lineRule="auto"/>
              <w:rPr>
                <w:rFonts w:ascii="Calibri" w:hAnsi="Calibri" w:eastAsia="Times New Roman" w:cs="Calibri"/>
                <w:b/>
                <w:bCs/>
                <w:color w:val="000000"/>
                <w:sz w:val="20"/>
                <w:szCs w:val="20"/>
              </w:rPr>
            </w:pPr>
            <w:r>
              <w:rPr>
                <w:rFonts w:hint="eastAsia" w:ascii="Calibri" w:hAnsi="Calibri" w:eastAsia="宋体" w:cs="Calibri"/>
                <w:b/>
                <w:bCs/>
                <w:color w:val="000000"/>
                <w:sz w:val="20"/>
                <w:szCs w:val="20"/>
                <w:lang w:eastAsia="zh-CN"/>
              </w:rPr>
              <w:t>化学品</w:t>
            </w:r>
          </w:p>
        </w:tc>
        <w:tc>
          <w:tcPr>
            <w:tcW w:w="470" w:type="pct"/>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是</w:t>
            </w:r>
          </w:p>
        </w:tc>
        <w:tc>
          <w:tcPr>
            <w:tcW w:w="423" w:type="pct"/>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否</w:t>
            </w:r>
          </w:p>
        </w:tc>
        <w:tc>
          <w:tcPr>
            <w:tcW w:w="423" w:type="pct"/>
            <w:shd w:val="clear" w:color="auto" w:fill="auto"/>
            <w:vAlign w:val="bottom"/>
          </w:tcPr>
          <w:p>
            <w:pPr>
              <w:spacing w:after="0" w:line="240" w:lineRule="auto"/>
              <w:rPr>
                <w:rFonts w:ascii="Calibri" w:hAnsi="Calibri" w:eastAsia="Times New Roman" w:cs="Calibri"/>
                <w:b/>
                <w:bCs/>
                <w:color w:val="000000"/>
                <w:sz w:val="20"/>
                <w:szCs w:val="20"/>
              </w:rPr>
            </w:pPr>
            <w:r>
              <w:rPr>
                <w:rFonts w:ascii="Calibri" w:hAnsi="Calibri" w:eastAsia="Times New Roman" w:cs="Calibri"/>
                <w:b/>
                <w:bCs/>
                <w:color w:val="000000"/>
                <w:sz w:val="20"/>
                <w:szCs w:val="20"/>
              </w:rPr>
              <w:t>N/Av</w:t>
            </w:r>
          </w:p>
        </w:tc>
        <w:tc>
          <w:tcPr>
            <w:tcW w:w="658" w:type="pct"/>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开始生产的年份</w:t>
            </w:r>
          </w:p>
        </w:tc>
        <w:tc>
          <w:tcPr>
            <w:tcW w:w="706" w:type="pct"/>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生产结束的年份</w:t>
            </w:r>
          </w:p>
        </w:tc>
        <w:tc>
          <w:tcPr>
            <w:tcW w:w="666" w:type="pct"/>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估计总产量 [公斤]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54" w:type="pct"/>
            <w:shd w:val="clear" w:color="auto" w:fill="auto"/>
            <w:noWrap/>
            <w:vAlign w:val="bottom"/>
          </w:tcPr>
          <w:p>
            <w:pPr>
              <w:spacing w:after="0" w:line="240" w:lineRule="auto"/>
              <w:rPr>
                <w:rFonts w:ascii="Calibri" w:hAnsi="Calibri" w:eastAsia="Times New Roman" w:cs="Calibri"/>
                <w:color w:val="000000"/>
                <w:sz w:val="20"/>
                <w:szCs w:val="20"/>
              </w:rPr>
            </w:pPr>
            <w:r>
              <w:rPr>
                <w:rFonts w:hint="eastAsia"/>
              </w:rPr>
              <w:t>六溴二苯醚和七溴二苯醚</w:t>
            </w:r>
          </w:p>
        </w:tc>
        <w:tc>
          <w:tcPr>
            <w:tcW w:w="470" w:type="pct"/>
            <w:shd w:val="clear" w:color="auto" w:fill="auto"/>
            <w:noWrap/>
            <w:vAlign w:val="bottom"/>
          </w:tcPr>
          <w:p>
            <w:pPr>
              <w:spacing w:after="0" w:line="240" w:lineRule="auto"/>
              <w:rPr>
                <w:rFonts w:ascii="Calibri" w:hAnsi="Calibri" w:eastAsia="Times New Roman" w:cs="Calibri"/>
                <w:color w:val="000000"/>
                <w:sz w:val="20"/>
                <w:szCs w:val="20"/>
              </w:rPr>
            </w:pPr>
          </w:p>
        </w:tc>
        <w:tc>
          <w:tcPr>
            <w:tcW w:w="423" w:type="pct"/>
            <w:shd w:val="clear" w:color="auto" w:fill="auto"/>
            <w:noWrap/>
            <w:vAlign w:val="bottom"/>
          </w:tcPr>
          <w:p>
            <w:pPr>
              <w:spacing w:after="0" w:line="240" w:lineRule="auto"/>
              <w:rPr>
                <w:rFonts w:ascii="Calibri" w:hAnsi="Calibri" w:eastAsia="Times New Roman" w:cs="Calibri"/>
                <w:color w:val="000000"/>
                <w:sz w:val="20"/>
                <w:szCs w:val="20"/>
              </w:rPr>
            </w:pPr>
          </w:p>
        </w:tc>
        <w:tc>
          <w:tcPr>
            <w:tcW w:w="423" w:type="pct"/>
            <w:shd w:val="clear" w:color="auto" w:fill="auto"/>
            <w:noWrap/>
            <w:vAlign w:val="bottom"/>
          </w:tcPr>
          <w:p>
            <w:pPr>
              <w:spacing w:after="0" w:line="240" w:lineRule="auto"/>
              <w:rPr>
                <w:rFonts w:ascii="Calibri" w:hAnsi="Calibri" w:eastAsia="Times New Roman" w:cs="Calibri"/>
                <w:color w:val="000000"/>
                <w:sz w:val="20"/>
                <w:szCs w:val="20"/>
              </w:rPr>
            </w:pPr>
          </w:p>
        </w:tc>
        <w:tc>
          <w:tcPr>
            <w:tcW w:w="658" w:type="pct"/>
            <w:shd w:val="clear" w:color="auto" w:fill="auto"/>
            <w:noWrap/>
            <w:vAlign w:val="bottom"/>
          </w:tcPr>
          <w:p>
            <w:pPr>
              <w:spacing w:after="0" w:line="240" w:lineRule="auto"/>
              <w:rPr>
                <w:rFonts w:ascii="Calibri" w:hAnsi="Calibri" w:eastAsia="Times New Roman" w:cs="Calibri"/>
                <w:color w:val="000000"/>
                <w:sz w:val="20"/>
                <w:szCs w:val="20"/>
              </w:rPr>
            </w:pPr>
          </w:p>
        </w:tc>
        <w:tc>
          <w:tcPr>
            <w:tcW w:w="706" w:type="pct"/>
            <w:shd w:val="clear" w:color="auto" w:fill="auto"/>
            <w:noWrap/>
            <w:vAlign w:val="bottom"/>
          </w:tcPr>
          <w:p>
            <w:pPr>
              <w:spacing w:after="0" w:line="240" w:lineRule="auto"/>
              <w:rPr>
                <w:rFonts w:ascii="Calibri" w:hAnsi="Calibri" w:eastAsia="Times New Roman" w:cs="Calibri"/>
                <w:color w:val="000000"/>
                <w:sz w:val="20"/>
                <w:szCs w:val="20"/>
              </w:rPr>
            </w:pPr>
          </w:p>
        </w:tc>
        <w:tc>
          <w:tcPr>
            <w:tcW w:w="666"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54" w:type="pct"/>
            <w:shd w:val="clear" w:color="auto" w:fill="auto"/>
            <w:noWrap/>
            <w:vAlign w:val="bottom"/>
          </w:tcPr>
          <w:p>
            <w:pPr>
              <w:spacing w:after="0" w:line="240" w:lineRule="auto"/>
              <w:rPr>
                <w:rFonts w:ascii="Calibri" w:hAnsi="Calibri" w:eastAsia="Times New Roman" w:cs="Calibri"/>
                <w:color w:val="000000"/>
                <w:sz w:val="20"/>
                <w:szCs w:val="20"/>
              </w:rPr>
            </w:pPr>
            <w:r>
              <w:rPr>
                <w:rFonts w:hint="eastAsia"/>
              </w:rPr>
              <w:t>四溴二苯醚和五溴二苯醚</w:t>
            </w:r>
          </w:p>
        </w:tc>
        <w:tc>
          <w:tcPr>
            <w:tcW w:w="470" w:type="pct"/>
            <w:shd w:val="clear" w:color="auto" w:fill="auto"/>
            <w:noWrap/>
            <w:vAlign w:val="bottom"/>
          </w:tcPr>
          <w:p>
            <w:pPr>
              <w:spacing w:after="0" w:line="240" w:lineRule="auto"/>
              <w:rPr>
                <w:rFonts w:ascii="Calibri" w:hAnsi="Calibri" w:eastAsia="Times New Roman" w:cs="Calibri"/>
                <w:color w:val="000000"/>
                <w:sz w:val="20"/>
                <w:szCs w:val="20"/>
              </w:rPr>
            </w:pPr>
          </w:p>
        </w:tc>
        <w:tc>
          <w:tcPr>
            <w:tcW w:w="423" w:type="pct"/>
            <w:shd w:val="clear" w:color="auto" w:fill="auto"/>
            <w:noWrap/>
            <w:vAlign w:val="bottom"/>
          </w:tcPr>
          <w:p>
            <w:pPr>
              <w:spacing w:after="0" w:line="240" w:lineRule="auto"/>
              <w:rPr>
                <w:rFonts w:ascii="Calibri" w:hAnsi="Calibri" w:eastAsia="Times New Roman" w:cs="Calibri"/>
                <w:color w:val="000000"/>
                <w:sz w:val="20"/>
                <w:szCs w:val="20"/>
              </w:rPr>
            </w:pPr>
          </w:p>
        </w:tc>
        <w:tc>
          <w:tcPr>
            <w:tcW w:w="423" w:type="pct"/>
            <w:shd w:val="clear" w:color="auto" w:fill="auto"/>
            <w:noWrap/>
            <w:vAlign w:val="bottom"/>
          </w:tcPr>
          <w:p>
            <w:pPr>
              <w:spacing w:after="0" w:line="240" w:lineRule="auto"/>
              <w:rPr>
                <w:rFonts w:ascii="Calibri" w:hAnsi="Calibri" w:eastAsia="Times New Roman" w:cs="Calibri"/>
                <w:color w:val="000000"/>
                <w:sz w:val="20"/>
                <w:szCs w:val="20"/>
              </w:rPr>
            </w:pPr>
          </w:p>
        </w:tc>
        <w:tc>
          <w:tcPr>
            <w:tcW w:w="658" w:type="pct"/>
            <w:shd w:val="clear" w:color="auto" w:fill="auto"/>
            <w:noWrap/>
            <w:vAlign w:val="bottom"/>
          </w:tcPr>
          <w:p>
            <w:pPr>
              <w:spacing w:after="0" w:line="240" w:lineRule="auto"/>
              <w:rPr>
                <w:rFonts w:ascii="Calibri" w:hAnsi="Calibri" w:eastAsia="Times New Roman" w:cs="Calibri"/>
                <w:color w:val="000000"/>
                <w:sz w:val="20"/>
                <w:szCs w:val="20"/>
              </w:rPr>
            </w:pPr>
          </w:p>
        </w:tc>
        <w:tc>
          <w:tcPr>
            <w:tcW w:w="706" w:type="pct"/>
            <w:shd w:val="clear" w:color="auto" w:fill="auto"/>
            <w:noWrap/>
            <w:vAlign w:val="bottom"/>
          </w:tcPr>
          <w:p>
            <w:pPr>
              <w:spacing w:after="0" w:line="240" w:lineRule="auto"/>
              <w:rPr>
                <w:rFonts w:ascii="Calibri" w:hAnsi="Calibri" w:eastAsia="Times New Roman" w:cs="Calibri"/>
                <w:color w:val="000000"/>
                <w:sz w:val="20"/>
                <w:szCs w:val="20"/>
              </w:rPr>
            </w:pPr>
          </w:p>
        </w:tc>
        <w:tc>
          <w:tcPr>
            <w:tcW w:w="666"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54" w:type="pct"/>
            <w:shd w:val="clear" w:color="auto" w:fill="auto"/>
            <w:noWrap/>
            <w:vAlign w:val="bottom"/>
          </w:tcPr>
          <w:p>
            <w:pPr>
              <w:spacing w:after="0" w:line="240" w:lineRule="auto"/>
              <w:rPr>
                <w:rFonts w:ascii="Calibri" w:hAnsi="Calibri" w:eastAsia="Times New Roman" w:cs="Calibri"/>
                <w:color w:val="000000"/>
                <w:sz w:val="20"/>
                <w:szCs w:val="20"/>
              </w:rPr>
            </w:pPr>
            <w:r>
              <w:rPr>
                <w:rFonts w:hint="eastAsia"/>
              </w:rPr>
              <w:t>十溴二苯醚</w:t>
            </w:r>
          </w:p>
        </w:tc>
        <w:tc>
          <w:tcPr>
            <w:tcW w:w="470" w:type="pct"/>
            <w:shd w:val="clear" w:color="auto" w:fill="auto"/>
            <w:noWrap/>
            <w:vAlign w:val="bottom"/>
          </w:tcPr>
          <w:p>
            <w:pPr>
              <w:spacing w:after="0" w:line="240" w:lineRule="auto"/>
              <w:rPr>
                <w:rFonts w:ascii="Calibri" w:hAnsi="Calibri" w:eastAsia="Times New Roman" w:cs="Calibri"/>
                <w:color w:val="000000"/>
                <w:sz w:val="20"/>
                <w:szCs w:val="20"/>
              </w:rPr>
            </w:pPr>
          </w:p>
        </w:tc>
        <w:tc>
          <w:tcPr>
            <w:tcW w:w="423" w:type="pct"/>
            <w:shd w:val="clear" w:color="auto" w:fill="auto"/>
            <w:noWrap/>
            <w:vAlign w:val="bottom"/>
          </w:tcPr>
          <w:p>
            <w:pPr>
              <w:spacing w:after="0" w:line="240" w:lineRule="auto"/>
              <w:rPr>
                <w:rFonts w:ascii="Calibri" w:hAnsi="Calibri" w:eastAsia="Times New Roman" w:cs="Calibri"/>
                <w:color w:val="000000"/>
                <w:sz w:val="20"/>
                <w:szCs w:val="20"/>
              </w:rPr>
            </w:pPr>
          </w:p>
        </w:tc>
        <w:tc>
          <w:tcPr>
            <w:tcW w:w="423" w:type="pct"/>
            <w:shd w:val="clear" w:color="auto" w:fill="auto"/>
            <w:noWrap/>
            <w:vAlign w:val="bottom"/>
          </w:tcPr>
          <w:p>
            <w:pPr>
              <w:spacing w:after="0" w:line="240" w:lineRule="auto"/>
              <w:rPr>
                <w:rFonts w:ascii="Calibri" w:hAnsi="Calibri" w:eastAsia="Times New Roman" w:cs="Calibri"/>
                <w:color w:val="000000"/>
                <w:sz w:val="20"/>
                <w:szCs w:val="20"/>
              </w:rPr>
            </w:pPr>
          </w:p>
        </w:tc>
        <w:tc>
          <w:tcPr>
            <w:tcW w:w="658" w:type="pct"/>
            <w:shd w:val="clear" w:color="auto" w:fill="auto"/>
            <w:noWrap/>
            <w:vAlign w:val="bottom"/>
          </w:tcPr>
          <w:p>
            <w:pPr>
              <w:spacing w:after="0" w:line="240" w:lineRule="auto"/>
              <w:rPr>
                <w:rFonts w:ascii="Calibri" w:hAnsi="Calibri" w:eastAsia="Times New Roman" w:cs="Calibri"/>
                <w:color w:val="000000"/>
                <w:sz w:val="20"/>
                <w:szCs w:val="20"/>
              </w:rPr>
            </w:pPr>
          </w:p>
        </w:tc>
        <w:tc>
          <w:tcPr>
            <w:tcW w:w="706" w:type="pct"/>
            <w:shd w:val="clear" w:color="auto" w:fill="auto"/>
            <w:noWrap/>
            <w:vAlign w:val="bottom"/>
          </w:tcPr>
          <w:p>
            <w:pPr>
              <w:spacing w:after="0" w:line="240" w:lineRule="auto"/>
              <w:rPr>
                <w:rFonts w:ascii="Calibri" w:hAnsi="Calibri" w:eastAsia="Times New Roman" w:cs="Calibri"/>
                <w:color w:val="000000"/>
                <w:sz w:val="20"/>
                <w:szCs w:val="20"/>
              </w:rPr>
            </w:pPr>
          </w:p>
        </w:tc>
        <w:tc>
          <w:tcPr>
            <w:tcW w:w="666" w:type="pct"/>
            <w:shd w:val="clear" w:color="auto" w:fill="auto"/>
            <w:noWrap/>
            <w:vAlign w:val="bottom"/>
          </w:tcPr>
          <w:p>
            <w:pPr>
              <w:spacing w:after="0" w:line="240" w:lineRule="auto"/>
              <w:rPr>
                <w:rFonts w:ascii="Calibri" w:hAnsi="Calibri" w:eastAsia="Times New Roman" w:cs="Calibri"/>
                <w:color w:val="000000"/>
                <w:sz w:val="20"/>
                <w:szCs w:val="20"/>
              </w:rPr>
            </w:pPr>
          </w:p>
        </w:tc>
      </w:tr>
    </w:tbl>
    <w:p/>
    <w:p>
      <w:pPr>
        <w:pStyle w:val="6"/>
        <w:rPr>
          <w:lang w:eastAsia="zh-CN"/>
        </w:rPr>
      </w:pPr>
      <w:r>
        <w:t xml:space="preserve">2.3.3.1.2 </w:t>
      </w:r>
      <w:r>
        <w:rPr>
          <w:rFonts w:hint="eastAsia"/>
          <w:lang w:eastAsia="zh-CN"/>
        </w:rPr>
        <w:t>进口</w:t>
      </w:r>
    </w:p>
    <w:p>
      <w:pPr>
        <w:rPr>
          <w:rFonts w:hint="default"/>
          <w:lang w:val="en-US" w:eastAsia="zh-CN"/>
        </w:rPr>
      </w:pPr>
      <w:r>
        <w:rPr>
          <w:rFonts w:hint="eastAsia" w:eastAsia="宋体"/>
          <w:lang w:eastAsia="zh-CN"/>
        </w:rPr>
        <w:t>表[ ]</w:t>
      </w:r>
      <w:r>
        <w:rPr>
          <w:lang w:eastAsia="zh-CN"/>
        </w:rPr>
        <w:t xml:space="preserve"> </w:t>
      </w:r>
      <w:r>
        <w:rPr>
          <w:rFonts w:hint="eastAsia"/>
          <w:lang w:eastAsia="zh-CN"/>
        </w:rPr>
        <w:t>[年份/</w:t>
      </w:r>
      <w:r>
        <w:rPr>
          <w:rFonts w:hint="eastAsia" w:eastAsia="宋体"/>
          <w:lang w:eastAsia="zh-CN"/>
        </w:rPr>
        <w:t>期间</w:t>
      </w:r>
      <w:r>
        <w:rPr>
          <w:rFonts w:hint="eastAsia"/>
          <w:lang w:eastAsia="zh-CN"/>
        </w:rPr>
        <w:t>]POP-PBDEs</w:t>
      </w:r>
      <w:r>
        <w:rPr>
          <w:rFonts w:hint="eastAsia"/>
          <w:lang w:val="en-US" w:eastAsia="zh-CN"/>
        </w:rPr>
        <w:t>的进口情况</w:t>
      </w:r>
    </w:p>
    <w:tbl>
      <w:tblPr>
        <w:tblStyle w:val="20"/>
        <w:tblW w:w="9483"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990"/>
        <w:gridCol w:w="1760"/>
        <w:gridCol w:w="1787"/>
        <w:gridCol w:w="1707"/>
        <w:gridCol w:w="2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25" w:type="dxa"/>
          </w:tcPr>
          <w:p>
            <w:pPr>
              <w:spacing w:after="0" w:line="240" w:lineRule="auto"/>
              <w:rPr>
                <w:rFonts w:ascii="Calibri" w:hAnsi="Calibri" w:eastAsia="Times New Roman" w:cs="Calibri"/>
                <w:b/>
                <w:bCs/>
                <w:color w:val="000000"/>
                <w:sz w:val="20"/>
                <w:szCs w:val="20"/>
                <w:lang w:eastAsia="zh-CN"/>
              </w:rPr>
            </w:pPr>
          </w:p>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现状</w:t>
            </w:r>
          </w:p>
        </w:tc>
        <w:tc>
          <w:tcPr>
            <w:tcW w:w="990"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年份</w:t>
            </w:r>
          </w:p>
        </w:tc>
        <w:tc>
          <w:tcPr>
            <w:tcW w:w="1760"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化学品</w:t>
            </w:r>
          </w:p>
        </w:tc>
        <w:tc>
          <w:tcPr>
            <w:tcW w:w="1787"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val="en-US" w:eastAsia="zh-CN"/>
              </w:rPr>
              <w:t>用途/</w:t>
            </w:r>
            <w:r>
              <w:rPr>
                <w:rFonts w:hint="eastAsia" w:ascii="Calibri" w:hAnsi="Calibri" w:eastAsia="宋体" w:cs="Calibri"/>
                <w:b/>
                <w:bCs/>
                <w:color w:val="000000"/>
                <w:sz w:val="20"/>
                <w:szCs w:val="20"/>
                <w:lang w:eastAsia="zh-CN"/>
              </w:rPr>
              <w:t>目的</w:t>
            </w:r>
          </w:p>
        </w:tc>
        <w:tc>
          <w:tcPr>
            <w:tcW w:w="1707" w:type="dxa"/>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原产国</w:t>
            </w:r>
          </w:p>
        </w:tc>
        <w:tc>
          <w:tcPr>
            <w:tcW w:w="2414" w:type="dxa"/>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年进口总量（公斤/年）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25" w:type="dxa"/>
            <w:vMerge w:val="restart"/>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否</w:t>
            </w:r>
          </w:p>
        </w:tc>
        <w:tc>
          <w:tcPr>
            <w:tcW w:w="990" w:type="dxa"/>
            <w:shd w:val="clear" w:color="auto" w:fill="auto"/>
            <w:noWrap/>
            <w:vAlign w:val="bottom"/>
          </w:tcPr>
          <w:p>
            <w:pPr>
              <w:spacing w:after="0" w:line="240" w:lineRule="auto"/>
              <w:rPr>
                <w:rFonts w:ascii="Calibri" w:hAnsi="Calibri" w:eastAsia="Times New Roman" w:cs="Calibri"/>
                <w:color w:val="000000"/>
                <w:sz w:val="20"/>
                <w:szCs w:val="20"/>
              </w:rPr>
            </w:pPr>
          </w:p>
        </w:tc>
        <w:tc>
          <w:tcPr>
            <w:tcW w:w="1760" w:type="dxa"/>
            <w:shd w:val="clear" w:color="auto" w:fill="auto"/>
            <w:noWrap/>
            <w:vAlign w:val="bottom"/>
          </w:tcPr>
          <w:p>
            <w:pPr>
              <w:spacing w:after="0" w:line="240" w:lineRule="auto"/>
              <w:rPr>
                <w:rFonts w:ascii="Calibri" w:hAnsi="Calibri" w:eastAsia="Times New Roman" w:cs="Calibri"/>
                <w:color w:val="000000"/>
              </w:rPr>
            </w:pPr>
          </w:p>
        </w:tc>
        <w:tc>
          <w:tcPr>
            <w:tcW w:w="1787" w:type="dxa"/>
            <w:shd w:val="clear" w:color="auto" w:fill="auto"/>
            <w:noWrap/>
            <w:vAlign w:val="bottom"/>
          </w:tcPr>
          <w:p>
            <w:pPr>
              <w:spacing w:after="0" w:line="240" w:lineRule="auto"/>
              <w:rPr>
                <w:rFonts w:ascii="Calibri" w:hAnsi="Calibri" w:eastAsia="Times New Roman" w:cs="Calibri"/>
                <w:color w:val="000000"/>
              </w:rPr>
            </w:pPr>
          </w:p>
        </w:tc>
        <w:tc>
          <w:tcPr>
            <w:tcW w:w="1707" w:type="dxa"/>
            <w:shd w:val="clear" w:color="auto" w:fill="auto"/>
            <w:noWrap/>
            <w:vAlign w:val="bottom"/>
          </w:tcPr>
          <w:p>
            <w:pPr>
              <w:spacing w:after="0" w:line="240" w:lineRule="auto"/>
              <w:rPr>
                <w:rFonts w:ascii="Calibri" w:hAnsi="Calibri" w:eastAsia="Times New Roman" w:cs="Calibri"/>
                <w:color w:val="000000"/>
              </w:rPr>
            </w:pPr>
          </w:p>
        </w:tc>
        <w:tc>
          <w:tcPr>
            <w:tcW w:w="2414" w:type="dxa"/>
            <w:shd w:val="clear" w:color="auto" w:fill="auto"/>
            <w:noWrap/>
            <w:vAlign w:val="bottom"/>
          </w:tcPr>
          <w:p>
            <w:pPr>
              <w:spacing w:after="0" w:line="240" w:lineRule="auto"/>
              <w:rPr>
                <w:rFonts w:ascii="Calibri" w:hAnsi="Calibri" w:eastAsia="Times New Roman"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25" w:type="dxa"/>
            <w:vMerge w:val="continue"/>
          </w:tcPr>
          <w:p>
            <w:pPr>
              <w:spacing w:after="0" w:line="240" w:lineRule="auto"/>
              <w:rPr>
                <w:rFonts w:ascii="Calibri" w:hAnsi="Calibri" w:eastAsia="Times New Roman" w:cs="Calibri"/>
                <w:color w:val="000000"/>
                <w:sz w:val="20"/>
                <w:szCs w:val="20"/>
              </w:rPr>
            </w:pPr>
          </w:p>
        </w:tc>
        <w:tc>
          <w:tcPr>
            <w:tcW w:w="990"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1760"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1787"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1707"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2414"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r>
    </w:tbl>
    <w:p/>
    <w:p>
      <w:pPr>
        <w:rPr>
          <w:lang w:eastAsia="zh-CN"/>
        </w:rPr>
      </w:pPr>
      <w:r>
        <w:rPr>
          <w:rFonts w:hint="eastAsia" w:eastAsia="宋体"/>
          <w:lang w:eastAsia="zh-CN"/>
        </w:rPr>
        <w:t>表[ ]</w:t>
      </w:r>
      <w:r>
        <w:rPr>
          <w:lang w:eastAsia="zh-CN"/>
        </w:rPr>
        <w:t xml:space="preserve"> </w:t>
      </w:r>
      <w:r>
        <w:rPr>
          <w:rFonts w:hint="eastAsia"/>
          <w:lang w:eastAsia="zh-CN"/>
        </w:rPr>
        <w:t>[年份/</w:t>
      </w:r>
      <w:r>
        <w:rPr>
          <w:rFonts w:hint="eastAsia" w:eastAsia="宋体"/>
          <w:lang w:eastAsia="zh-CN"/>
        </w:rPr>
        <w:t>期间</w:t>
      </w:r>
      <w:r>
        <w:rPr>
          <w:rFonts w:hint="eastAsia"/>
          <w:lang w:eastAsia="zh-CN"/>
        </w:rPr>
        <w:t>]进口的物品/产品中估计的 POP-PBDEs 总量</w:t>
      </w:r>
    </w:p>
    <w:tbl>
      <w:tblPr>
        <w:tblStyle w:val="20"/>
        <w:tblW w:w="9693"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7"/>
        <w:gridCol w:w="680"/>
        <w:gridCol w:w="1417"/>
        <w:gridCol w:w="907"/>
        <w:gridCol w:w="1814"/>
        <w:gridCol w:w="1871"/>
        <w:gridCol w:w="1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1247" w:type="dxa"/>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现状</w:t>
            </w:r>
          </w:p>
        </w:tc>
        <w:tc>
          <w:tcPr>
            <w:tcW w:w="680"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年份</w:t>
            </w:r>
          </w:p>
        </w:tc>
        <w:tc>
          <w:tcPr>
            <w:tcW w:w="1417" w:type="dxa"/>
            <w:shd w:val="clear" w:color="auto" w:fill="auto"/>
            <w:vAlign w:val="bottom"/>
          </w:tcPr>
          <w:p>
            <w:pPr>
              <w:spacing w:after="0" w:line="240" w:lineRule="auto"/>
              <w:rPr>
                <w:rFonts w:ascii="Calibri" w:hAnsi="Calibri" w:eastAsia="Times New Roman" w:cs="Calibri"/>
                <w:b/>
                <w:bCs/>
                <w:color w:val="000000"/>
                <w:sz w:val="20"/>
                <w:szCs w:val="20"/>
              </w:rPr>
            </w:pPr>
            <w:r>
              <w:rPr>
                <w:rFonts w:hint="eastAsia" w:ascii="Calibri" w:hAnsi="Calibri" w:eastAsia="Times New Roman" w:cs="Calibri"/>
                <w:b/>
                <w:bCs/>
                <w:color w:val="000000"/>
                <w:sz w:val="20"/>
                <w:szCs w:val="20"/>
              </w:rPr>
              <w:t>含有 POP-PBDEs 的物品/产品类型</w:t>
            </w:r>
          </w:p>
        </w:tc>
        <w:tc>
          <w:tcPr>
            <w:tcW w:w="907" w:type="dxa"/>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原产国</w:t>
            </w:r>
          </w:p>
        </w:tc>
        <w:tc>
          <w:tcPr>
            <w:tcW w:w="1814" w:type="dxa"/>
            <w:shd w:val="clear" w:color="auto" w:fill="auto"/>
            <w:vAlign w:val="bottom"/>
          </w:tcPr>
          <w:p>
            <w:pPr>
              <w:spacing w:after="0" w:line="240" w:lineRule="auto"/>
              <w:rPr>
                <w:rFonts w:ascii="Calibri" w:hAnsi="Calibri" w:eastAsia="Times New Roman" w:cs="Calibri"/>
                <w:b/>
                <w:bCs/>
                <w:color w:val="000000"/>
                <w:sz w:val="20"/>
                <w:szCs w:val="20"/>
              </w:rPr>
            </w:pPr>
            <w:r>
              <w:rPr>
                <w:rFonts w:hint="eastAsia" w:ascii="Calibri" w:hAnsi="Calibri" w:eastAsia="Times New Roman" w:cs="Calibri"/>
                <w:b/>
                <w:bCs/>
                <w:color w:val="000000"/>
                <w:sz w:val="20"/>
                <w:szCs w:val="20"/>
              </w:rPr>
              <w:t>含 POP-PBDEs 的物品/产品年进口总量（吨/年）</w:t>
            </w:r>
          </w:p>
        </w:tc>
        <w:tc>
          <w:tcPr>
            <w:tcW w:w="1871" w:type="dxa"/>
            <w:shd w:val="clear" w:color="auto" w:fill="auto"/>
            <w:vAlign w:val="bottom"/>
          </w:tcPr>
          <w:p>
            <w:pPr>
              <w:spacing w:after="0" w:line="240" w:lineRule="auto"/>
              <w:rPr>
                <w:rFonts w:ascii="Calibri" w:hAnsi="Calibri" w:eastAsia="Times New Roman" w:cs="Calibri"/>
                <w:b/>
                <w:bCs/>
                <w:color w:val="000000"/>
                <w:sz w:val="20"/>
                <w:szCs w:val="20"/>
                <w:lang w:eastAsia="zh-CN"/>
              </w:rPr>
            </w:pPr>
            <w:r>
              <w:rPr>
                <w:rFonts w:hint="eastAsia" w:ascii="Calibri" w:hAnsi="Calibri" w:eastAsia="Times New Roman" w:cs="Calibri"/>
                <w:b/>
                <w:bCs/>
                <w:color w:val="000000"/>
                <w:sz w:val="20"/>
                <w:szCs w:val="20"/>
                <w:lang w:eastAsia="zh-CN"/>
              </w:rPr>
              <w:t>进口物品/产品中</w:t>
            </w:r>
            <w:r>
              <w:rPr>
                <w:rFonts w:hint="eastAsia" w:ascii="Calibri" w:hAnsi="Calibri" w:eastAsia="Times New Roman" w:cs="Calibri"/>
                <w:b/>
                <w:bCs/>
                <w:color w:val="000000"/>
                <w:sz w:val="20"/>
                <w:szCs w:val="20"/>
                <w:lang w:val="en-US" w:eastAsia="zh-CN"/>
              </w:rPr>
              <w:t>的</w:t>
            </w:r>
            <w:r>
              <w:rPr>
                <w:rFonts w:hint="eastAsia" w:ascii="Calibri" w:hAnsi="Calibri" w:eastAsia="Times New Roman" w:cs="Calibri"/>
                <w:b/>
                <w:bCs/>
                <w:color w:val="000000"/>
                <w:sz w:val="20"/>
                <w:szCs w:val="20"/>
                <w:lang w:eastAsia="zh-CN"/>
              </w:rPr>
              <w:t>POP-PBDEs 总估计含量（吨/年）</w:t>
            </w:r>
          </w:p>
        </w:tc>
        <w:tc>
          <w:tcPr>
            <w:tcW w:w="1757" w:type="dxa"/>
          </w:tcPr>
          <w:p>
            <w:pPr>
              <w:spacing w:after="0" w:line="240" w:lineRule="auto"/>
              <w:rPr>
                <w:rFonts w:ascii="Calibri" w:hAnsi="Calibri" w:eastAsia="Times New Roman" w:cs="Calibri"/>
                <w:b/>
                <w:bCs/>
                <w:color w:val="000000"/>
                <w:sz w:val="20"/>
                <w:szCs w:val="20"/>
              </w:rPr>
            </w:pPr>
            <w:r>
              <w:rPr>
                <w:rFonts w:hint="eastAsia" w:ascii="Calibri" w:hAnsi="Calibri" w:eastAsia="Times New Roman" w:cs="Calibri"/>
                <w:b/>
                <w:bCs/>
                <w:color w:val="000000"/>
                <w:sz w:val="20"/>
                <w:szCs w:val="20"/>
              </w:rPr>
              <w:t>进口物品/产品中含有 POP-PBDEs 聚合物</w:t>
            </w:r>
            <w:r>
              <w:rPr>
                <w:rFonts w:hint="eastAsia" w:ascii="Calibri" w:hAnsi="Calibri" w:eastAsia="宋体" w:cs="Calibri"/>
                <w:b/>
                <w:bCs/>
                <w:color w:val="000000"/>
                <w:sz w:val="20"/>
                <w:szCs w:val="20"/>
                <w:lang w:eastAsia="zh-CN"/>
              </w:rPr>
              <w:t>部分的总量</w:t>
            </w:r>
            <w:r>
              <w:rPr>
                <w:rFonts w:hint="eastAsia" w:ascii="Calibri" w:hAnsi="Calibri" w:eastAsia="Times New Roman" w:cs="Calibri"/>
                <w:b/>
                <w:bCs/>
                <w:color w:val="000000"/>
                <w:sz w:val="20"/>
                <w:szCs w:val="20"/>
              </w:rPr>
              <w:t>（吨/年）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247" w:type="dxa"/>
            <w:vMerge w:val="restart"/>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否</w:t>
            </w:r>
          </w:p>
          <w:p>
            <w:pPr>
              <w:spacing w:after="0" w:line="240" w:lineRule="auto"/>
              <w:rPr>
                <w:rFonts w:ascii="Calibri" w:hAnsi="Calibri" w:eastAsia="宋体" w:cs="Calibri"/>
                <w:color w:val="000000"/>
                <w:sz w:val="20"/>
                <w:szCs w:val="20"/>
                <w:lang w:eastAsia="zh-CN"/>
              </w:rPr>
            </w:pPr>
            <w:r>
              <w:rPr>
                <w:rFonts w:ascii="Calibri" w:hAnsi="Calibri" w:eastAsia="Times New Roman" w:cs="Calibri"/>
                <w:color w:val="000000"/>
                <w:sz w:val="20"/>
                <w:szCs w:val="20"/>
              </w:rPr>
              <w:t xml:space="preserve">[] </w:t>
            </w:r>
            <w:r>
              <w:rPr>
                <w:rFonts w:hint="eastAsia" w:ascii="Calibri" w:hAnsi="Calibri" w:eastAsia="宋体" w:cs="Calibri"/>
                <w:color w:val="000000"/>
                <w:sz w:val="20"/>
                <w:szCs w:val="20"/>
                <w:lang w:eastAsia="zh-CN"/>
              </w:rPr>
              <w:t>信息不详</w:t>
            </w:r>
          </w:p>
        </w:tc>
        <w:tc>
          <w:tcPr>
            <w:tcW w:w="680" w:type="dxa"/>
            <w:shd w:val="clear" w:color="auto" w:fill="auto"/>
            <w:noWrap/>
            <w:vAlign w:val="bottom"/>
          </w:tcPr>
          <w:p>
            <w:pPr>
              <w:spacing w:after="0" w:line="240" w:lineRule="auto"/>
              <w:rPr>
                <w:rFonts w:ascii="Calibri" w:hAnsi="Calibri" w:eastAsia="Times New Roman" w:cs="Calibri"/>
                <w:color w:val="000000"/>
                <w:sz w:val="20"/>
                <w:szCs w:val="20"/>
              </w:rPr>
            </w:pPr>
          </w:p>
        </w:tc>
        <w:tc>
          <w:tcPr>
            <w:tcW w:w="1417" w:type="dxa"/>
            <w:shd w:val="clear" w:color="auto" w:fill="auto"/>
            <w:noWrap/>
            <w:vAlign w:val="bottom"/>
          </w:tcPr>
          <w:p>
            <w:pPr>
              <w:spacing w:after="0" w:line="240" w:lineRule="auto"/>
              <w:rPr>
                <w:rFonts w:ascii="Calibri" w:hAnsi="Calibri" w:eastAsia="Times New Roman" w:cs="Calibri"/>
                <w:color w:val="000000"/>
              </w:rPr>
            </w:pPr>
          </w:p>
        </w:tc>
        <w:tc>
          <w:tcPr>
            <w:tcW w:w="907" w:type="dxa"/>
            <w:shd w:val="clear" w:color="auto" w:fill="auto"/>
            <w:noWrap/>
            <w:vAlign w:val="bottom"/>
          </w:tcPr>
          <w:p>
            <w:pPr>
              <w:spacing w:after="0" w:line="240" w:lineRule="auto"/>
              <w:rPr>
                <w:rFonts w:ascii="Calibri" w:hAnsi="Calibri" w:eastAsia="Times New Roman" w:cs="Calibri"/>
                <w:color w:val="000000"/>
              </w:rPr>
            </w:pPr>
          </w:p>
        </w:tc>
        <w:tc>
          <w:tcPr>
            <w:tcW w:w="1814" w:type="dxa"/>
            <w:shd w:val="clear" w:color="auto" w:fill="auto"/>
            <w:noWrap/>
            <w:vAlign w:val="bottom"/>
          </w:tcPr>
          <w:p>
            <w:pPr>
              <w:spacing w:after="0" w:line="240" w:lineRule="auto"/>
              <w:rPr>
                <w:rFonts w:ascii="Calibri" w:hAnsi="Calibri" w:eastAsia="Times New Roman" w:cs="Calibri"/>
                <w:color w:val="000000"/>
              </w:rPr>
            </w:pPr>
          </w:p>
        </w:tc>
        <w:tc>
          <w:tcPr>
            <w:tcW w:w="1871" w:type="dxa"/>
            <w:shd w:val="clear" w:color="auto" w:fill="auto"/>
            <w:noWrap/>
            <w:vAlign w:val="bottom"/>
          </w:tcPr>
          <w:p>
            <w:pPr>
              <w:spacing w:after="0" w:line="240" w:lineRule="auto"/>
              <w:rPr>
                <w:rFonts w:ascii="Calibri" w:hAnsi="Calibri" w:eastAsia="Times New Roman" w:cs="Calibri"/>
                <w:color w:val="000000"/>
              </w:rPr>
            </w:pPr>
          </w:p>
        </w:tc>
        <w:tc>
          <w:tcPr>
            <w:tcW w:w="1757" w:type="dxa"/>
          </w:tcPr>
          <w:p>
            <w:pPr>
              <w:spacing w:after="0" w:line="240" w:lineRule="auto"/>
              <w:rPr>
                <w:rFonts w:ascii="Calibri" w:hAnsi="Calibri" w:eastAsia="Times New Roman"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247" w:type="dxa"/>
            <w:vMerge w:val="continue"/>
          </w:tcPr>
          <w:p>
            <w:pPr>
              <w:spacing w:after="0" w:line="240" w:lineRule="auto"/>
              <w:rPr>
                <w:rFonts w:ascii="Calibri" w:hAnsi="Calibri" w:eastAsia="Times New Roman" w:cs="Calibri"/>
                <w:color w:val="000000"/>
                <w:sz w:val="20"/>
                <w:szCs w:val="20"/>
              </w:rPr>
            </w:pPr>
          </w:p>
        </w:tc>
        <w:tc>
          <w:tcPr>
            <w:tcW w:w="680"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1417"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907"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1814"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1871"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1757" w:type="dxa"/>
          </w:tcPr>
          <w:p>
            <w:pPr>
              <w:spacing w:after="0" w:line="240" w:lineRule="auto"/>
              <w:rPr>
                <w:rFonts w:ascii="Calibri" w:hAnsi="Calibri" w:eastAsia="Times New Roman" w:cs="Calibri"/>
                <w:color w:val="000000"/>
              </w:rPr>
            </w:pPr>
          </w:p>
        </w:tc>
      </w:tr>
    </w:tbl>
    <w:p/>
    <w:p>
      <w:pPr>
        <w:rPr>
          <w:rFonts w:hint="default"/>
          <w:lang w:val="en-US" w:eastAsia="zh-CN"/>
        </w:rPr>
      </w:pPr>
      <w:r>
        <w:rPr>
          <w:rFonts w:hint="eastAsia" w:eastAsia="宋体"/>
          <w:lang w:eastAsia="zh-CN"/>
        </w:rPr>
        <w:t>表[ ]</w:t>
      </w:r>
      <w:r>
        <w:rPr>
          <w:lang w:eastAsia="zh-CN"/>
        </w:rPr>
        <w:t xml:space="preserve"> </w:t>
      </w:r>
      <w:r>
        <w:rPr>
          <w:rFonts w:hint="eastAsia"/>
          <w:lang w:eastAsia="zh-CN"/>
        </w:rPr>
        <w:t>含POP-PBDE废物（报废的电子电气设备WEEE和</w:t>
      </w:r>
      <w:r>
        <w:rPr>
          <w:rFonts w:hint="eastAsia"/>
          <w:lang w:val="en-US" w:eastAsia="zh-CN"/>
        </w:rPr>
        <w:t>报废汽车</w:t>
      </w:r>
      <w:r>
        <w:rPr>
          <w:rFonts w:hint="eastAsia"/>
          <w:lang w:eastAsia="zh-CN"/>
        </w:rPr>
        <w:t>ELVs）</w:t>
      </w:r>
      <w:r>
        <w:rPr>
          <w:rFonts w:hint="eastAsia"/>
          <w:lang w:val="en-US" w:eastAsia="zh-CN"/>
        </w:rPr>
        <w:t>的进口情况（以进行</w:t>
      </w:r>
      <w:r>
        <w:rPr>
          <w:rFonts w:hint="eastAsia"/>
          <w:lang w:eastAsia="zh-CN"/>
        </w:rPr>
        <w:t>环境无害</w:t>
      </w:r>
      <w:r>
        <w:rPr>
          <w:rFonts w:hint="eastAsia" w:eastAsia="宋体"/>
          <w:lang w:eastAsia="zh-CN"/>
        </w:rPr>
        <w:t>化</w:t>
      </w:r>
      <w:r>
        <w:rPr>
          <w:rFonts w:hint="eastAsia"/>
          <w:lang w:eastAsia="zh-CN"/>
        </w:rPr>
        <w:t>处置</w:t>
      </w:r>
      <w:r>
        <w:rPr>
          <w:rFonts w:hint="eastAsia"/>
          <w:lang w:val="en-US" w:eastAsia="zh-CN"/>
        </w:rPr>
        <w:t>）</w:t>
      </w:r>
    </w:p>
    <w:tbl>
      <w:tblPr>
        <w:tblStyle w:val="20"/>
        <w:tblW w:w="9513"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9"/>
        <w:gridCol w:w="900"/>
        <w:gridCol w:w="2160"/>
        <w:gridCol w:w="2529"/>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089" w:type="dxa"/>
          </w:tcPr>
          <w:p>
            <w:pPr>
              <w:spacing w:after="0" w:line="240" w:lineRule="auto"/>
              <w:rPr>
                <w:rFonts w:ascii="Calibri" w:hAnsi="Calibri" w:eastAsia="Times New Roman" w:cs="Calibri"/>
                <w:b/>
                <w:bCs/>
                <w:color w:val="000000"/>
                <w:sz w:val="20"/>
                <w:szCs w:val="20"/>
                <w:lang w:eastAsia="zh-CN"/>
              </w:rPr>
            </w:pPr>
          </w:p>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现状</w:t>
            </w:r>
          </w:p>
        </w:tc>
        <w:tc>
          <w:tcPr>
            <w:tcW w:w="900"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年份</w:t>
            </w:r>
          </w:p>
        </w:tc>
        <w:tc>
          <w:tcPr>
            <w:tcW w:w="2160"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废物中的化学品类型</w:t>
            </w:r>
          </w:p>
        </w:tc>
        <w:tc>
          <w:tcPr>
            <w:tcW w:w="2529" w:type="dxa"/>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原产国</w:t>
            </w:r>
          </w:p>
        </w:tc>
        <w:tc>
          <w:tcPr>
            <w:tcW w:w="2835" w:type="dxa"/>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年进口总量（吨/年）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089" w:type="dxa"/>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否</w:t>
            </w:r>
          </w:p>
        </w:tc>
        <w:tc>
          <w:tcPr>
            <w:tcW w:w="900"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2160"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2529"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2835"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r>
    </w:tbl>
    <w:p/>
    <w:p>
      <w:pPr>
        <w:pStyle w:val="6"/>
        <w:rPr>
          <w:rFonts w:eastAsia="宋体"/>
          <w:lang w:eastAsia="zh-CN"/>
        </w:rPr>
      </w:pPr>
      <w:r>
        <w:rPr>
          <w:rFonts w:eastAsia="Times New Roman"/>
        </w:rPr>
        <w:t xml:space="preserve">2.3.3.1.3 </w:t>
      </w:r>
      <w:r>
        <w:rPr>
          <w:rFonts w:hint="eastAsia" w:eastAsia="宋体"/>
          <w:lang w:eastAsia="zh-CN"/>
        </w:rPr>
        <w:t>出口</w:t>
      </w:r>
    </w:p>
    <w:p>
      <w:pPr>
        <w:rPr>
          <w:rFonts w:hint="eastAsia" w:eastAsia="宋体"/>
          <w:lang w:val="en-US" w:eastAsia="zh-CN"/>
        </w:rPr>
      </w:pPr>
      <w:r>
        <w:rPr>
          <w:rFonts w:hint="eastAsia" w:eastAsia="宋体"/>
          <w:lang w:eastAsia="zh-CN"/>
        </w:rPr>
        <w:t>表[ ]</w:t>
      </w:r>
      <w:r>
        <w:t xml:space="preserve"> </w:t>
      </w:r>
      <w:r>
        <w:rPr>
          <w:rFonts w:hint="eastAsia"/>
        </w:rPr>
        <w:t>[年份/</w:t>
      </w:r>
      <w:r>
        <w:rPr>
          <w:rFonts w:hint="eastAsia" w:eastAsia="宋体"/>
          <w:lang w:eastAsia="zh-CN"/>
        </w:rPr>
        <w:t>期间</w:t>
      </w:r>
      <w:r>
        <w:rPr>
          <w:rFonts w:hint="eastAsia"/>
        </w:rPr>
        <w:t>]的 POP-PBDEs 出口</w:t>
      </w:r>
      <w:r>
        <w:rPr>
          <w:rFonts w:hint="eastAsia" w:eastAsia="宋体"/>
          <w:lang w:val="en-US" w:eastAsia="zh-CN"/>
        </w:rPr>
        <w:t>情况</w:t>
      </w:r>
    </w:p>
    <w:tbl>
      <w:tblPr>
        <w:tblStyle w:val="20"/>
        <w:tblW w:w="9483"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5"/>
        <w:gridCol w:w="900"/>
        <w:gridCol w:w="2160"/>
        <w:gridCol w:w="1738"/>
        <w:gridCol w:w="1900"/>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185" w:type="dxa"/>
          </w:tcPr>
          <w:p>
            <w:pPr>
              <w:spacing w:after="0" w:line="240" w:lineRule="auto"/>
              <w:rPr>
                <w:rFonts w:ascii="Calibri" w:hAnsi="Calibri" w:eastAsia="Times New Roman" w:cs="Calibri"/>
                <w:b/>
                <w:bCs/>
                <w:color w:val="000000"/>
                <w:sz w:val="20"/>
                <w:szCs w:val="20"/>
              </w:rPr>
            </w:pPr>
          </w:p>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现状</w:t>
            </w:r>
          </w:p>
        </w:tc>
        <w:tc>
          <w:tcPr>
            <w:tcW w:w="900"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年份</w:t>
            </w:r>
          </w:p>
        </w:tc>
        <w:tc>
          <w:tcPr>
            <w:tcW w:w="2160"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化学品</w:t>
            </w:r>
          </w:p>
        </w:tc>
        <w:tc>
          <w:tcPr>
            <w:tcW w:w="1738"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val="en-US" w:eastAsia="zh-CN"/>
              </w:rPr>
              <w:t>用途/</w:t>
            </w:r>
            <w:r>
              <w:rPr>
                <w:rFonts w:hint="eastAsia" w:ascii="Calibri" w:hAnsi="Calibri" w:eastAsia="宋体" w:cs="Calibri"/>
                <w:b/>
                <w:bCs/>
                <w:color w:val="000000"/>
                <w:sz w:val="20"/>
                <w:szCs w:val="20"/>
                <w:lang w:eastAsia="zh-CN"/>
              </w:rPr>
              <w:t>目的</w:t>
            </w:r>
          </w:p>
        </w:tc>
        <w:tc>
          <w:tcPr>
            <w:tcW w:w="1900" w:type="dxa"/>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目的地国家</w:t>
            </w:r>
          </w:p>
        </w:tc>
        <w:tc>
          <w:tcPr>
            <w:tcW w:w="1600" w:type="dxa"/>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年出口总量（公斤/年）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85" w:type="dxa"/>
            <w:vMerge w:val="restart"/>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否</w:t>
            </w:r>
          </w:p>
        </w:tc>
        <w:tc>
          <w:tcPr>
            <w:tcW w:w="900" w:type="dxa"/>
            <w:shd w:val="clear" w:color="auto" w:fill="auto"/>
            <w:noWrap/>
            <w:vAlign w:val="bottom"/>
          </w:tcPr>
          <w:p>
            <w:pPr>
              <w:spacing w:after="0" w:line="240" w:lineRule="auto"/>
              <w:rPr>
                <w:rFonts w:ascii="Calibri" w:hAnsi="Calibri" w:eastAsia="Times New Roman" w:cs="Calibri"/>
                <w:color w:val="000000"/>
                <w:sz w:val="20"/>
                <w:szCs w:val="20"/>
              </w:rPr>
            </w:pPr>
          </w:p>
        </w:tc>
        <w:tc>
          <w:tcPr>
            <w:tcW w:w="2160" w:type="dxa"/>
            <w:shd w:val="clear" w:color="auto" w:fill="auto"/>
            <w:noWrap/>
            <w:vAlign w:val="bottom"/>
          </w:tcPr>
          <w:p>
            <w:pPr>
              <w:spacing w:after="0" w:line="240" w:lineRule="auto"/>
              <w:rPr>
                <w:rFonts w:ascii="Calibri" w:hAnsi="Calibri" w:eastAsia="Times New Roman" w:cs="Calibri"/>
                <w:color w:val="000000"/>
              </w:rPr>
            </w:pPr>
          </w:p>
        </w:tc>
        <w:tc>
          <w:tcPr>
            <w:tcW w:w="1738" w:type="dxa"/>
            <w:shd w:val="clear" w:color="auto" w:fill="auto"/>
            <w:noWrap/>
            <w:vAlign w:val="bottom"/>
          </w:tcPr>
          <w:p>
            <w:pPr>
              <w:spacing w:after="0" w:line="240" w:lineRule="auto"/>
              <w:rPr>
                <w:rFonts w:ascii="Calibri" w:hAnsi="Calibri" w:eastAsia="Times New Roman" w:cs="Calibri"/>
                <w:color w:val="000000"/>
              </w:rPr>
            </w:pPr>
          </w:p>
        </w:tc>
        <w:tc>
          <w:tcPr>
            <w:tcW w:w="1900" w:type="dxa"/>
            <w:shd w:val="clear" w:color="auto" w:fill="auto"/>
            <w:noWrap/>
            <w:vAlign w:val="bottom"/>
          </w:tcPr>
          <w:p>
            <w:pPr>
              <w:spacing w:after="0" w:line="240" w:lineRule="auto"/>
              <w:rPr>
                <w:rFonts w:ascii="Calibri" w:hAnsi="Calibri" w:eastAsia="Times New Roman" w:cs="Calibri"/>
                <w:color w:val="000000"/>
              </w:rPr>
            </w:pPr>
          </w:p>
        </w:tc>
        <w:tc>
          <w:tcPr>
            <w:tcW w:w="1600" w:type="dxa"/>
            <w:shd w:val="clear" w:color="auto" w:fill="auto"/>
            <w:noWrap/>
            <w:vAlign w:val="bottom"/>
          </w:tcPr>
          <w:p>
            <w:pPr>
              <w:spacing w:after="0" w:line="240" w:lineRule="auto"/>
              <w:rPr>
                <w:rFonts w:ascii="Calibri" w:hAnsi="Calibri" w:eastAsia="Times New Roman"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85" w:type="dxa"/>
            <w:vMerge w:val="continue"/>
          </w:tcPr>
          <w:p>
            <w:pPr>
              <w:spacing w:after="0" w:line="240" w:lineRule="auto"/>
              <w:rPr>
                <w:rFonts w:ascii="Calibri" w:hAnsi="Calibri" w:eastAsia="Times New Roman" w:cs="Calibri"/>
                <w:color w:val="000000"/>
                <w:sz w:val="20"/>
                <w:szCs w:val="20"/>
              </w:rPr>
            </w:pPr>
          </w:p>
        </w:tc>
        <w:tc>
          <w:tcPr>
            <w:tcW w:w="900"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2160"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1738"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1900"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1600"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r>
    </w:tbl>
    <w:p/>
    <w:p>
      <w:pPr>
        <w:rPr>
          <w:lang w:eastAsia="zh-CN"/>
        </w:rPr>
      </w:pPr>
      <w:r>
        <w:rPr>
          <w:rFonts w:hint="eastAsia" w:eastAsia="宋体"/>
          <w:lang w:eastAsia="zh-CN"/>
        </w:rPr>
        <w:t>表[ ]</w:t>
      </w:r>
      <w:r>
        <w:rPr>
          <w:lang w:eastAsia="zh-CN"/>
        </w:rPr>
        <w:t xml:space="preserve"> </w:t>
      </w:r>
      <w:r>
        <w:rPr>
          <w:rFonts w:hint="eastAsia"/>
          <w:lang w:eastAsia="zh-CN"/>
        </w:rPr>
        <w:t>在[年份/期间]出口的物品/产品中POP-</w:t>
      </w:r>
      <w:r>
        <w:rPr>
          <w:rFonts w:hint="eastAsia"/>
          <w:lang w:val="en-US" w:eastAsia="zh-CN"/>
        </w:rPr>
        <w:t>P</w:t>
      </w:r>
      <w:r>
        <w:rPr>
          <w:rFonts w:hint="eastAsia"/>
          <w:lang w:eastAsia="zh-CN"/>
        </w:rPr>
        <w:t>BDE</w:t>
      </w:r>
      <w:r>
        <w:rPr>
          <w:rFonts w:hint="eastAsia"/>
          <w:lang w:val="en-US" w:eastAsia="zh-CN"/>
        </w:rPr>
        <w:t>的估计</w:t>
      </w:r>
      <w:r>
        <w:rPr>
          <w:rFonts w:hint="eastAsia"/>
          <w:lang w:eastAsia="zh-CN"/>
        </w:rPr>
        <w:t>总量</w:t>
      </w:r>
    </w:p>
    <w:tbl>
      <w:tblPr>
        <w:tblStyle w:val="20"/>
        <w:tblW w:w="9483"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2"/>
        <w:gridCol w:w="798"/>
        <w:gridCol w:w="1286"/>
        <w:gridCol w:w="1176"/>
        <w:gridCol w:w="1526"/>
        <w:gridCol w:w="1629"/>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1182" w:type="dxa"/>
          </w:tcPr>
          <w:p>
            <w:pPr>
              <w:spacing w:after="0" w:line="240" w:lineRule="auto"/>
              <w:rPr>
                <w:rFonts w:ascii="Calibri" w:hAnsi="Calibri" w:eastAsia="Times New Roman" w:cs="Calibri"/>
                <w:b/>
                <w:bCs/>
                <w:color w:val="000000"/>
                <w:sz w:val="20"/>
                <w:szCs w:val="20"/>
                <w:lang w:eastAsia="zh-CN"/>
              </w:rPr>
            </w:pPr>
          </w:p>
          <w:p>
            <w:pPr>
              <w:spacing w:after="0" w:line="240" w:lineRule="auto"/>
              <w:rPr>
                <w:rFonts w:ascii="Calibri" w:hAnsi="Calibri" w:eastAsia="Times New Roman" w:cs="Calibri"/>
                <w:b/>
                <w:bCs/>
                <w:color w:val="000000"/>
                <w:sz w:val="20"/>
                <w:szCs w:val="20"/>
                <w:lang w:eastAsia="zh-CN"/>
              </w:rPr>
            </w:pPr>
          </w:p>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现状</w:t>
            </w:r>
          </w:p>
        </w:tc>
        <w:tc>
          <w:tcPr>
            <w:tcW w:w="798"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年份</w:t>
            </w:r>
          </w:p>
        </w:tc>
        <w:tc>
          <w:tcPr>
            <w:tcW w:w="1286" w:type="dxa"/>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含有 POP-PBDEs 的物品/产品类型</w:t>
            </w:r>
          </w:p>
        </w:tc>
        <w:tc>
          <w:tcPr>
            <w:tcW w:w="1176" w:type="dxa"/>
            <w:shd w:val="clear" w:color="auto" w:fill="auto"/>
            <w:vAlign w:val="bottom"/>
          </w:tcPr>
          <w:p>
            <w:pPr>
              <w:spacing w:after="0" w:line="240" w:lineRule="auto"/>
              <w:rPr>
                <w:rFonts w:ascii="Calibri" w:hAnsi="Calibri" w:eastAsia="Times New Roman" w:cs="Calibri"/>
                <w:b/>
                <w:bCs/>
                <w:color w:val="000000"/>
                <w:sz w:val="20"/>
                <w:szCs w:val="20"/>
              </w:rPr>
            </w:pPr>
            <w:r>
              <w:rPr>
                <w:rFonts w:hint="eastAsia" w:ascii="Calibri" w:hAnsi="Calibri" w:eastAsia="宋体" w:cs="Calibri"/>
                <w:b/>
                <w:bCs/>
                <w:color w:val="000000"/>
                <w:sz w:val="20"/>
                <w:szCs w:val="20"/>
                <w:lang w:eastAsia="zh-CN"/>
              </w:rPr>
              <w:t>目的地国家</w:t>
            </w:r>
            <w:r>
              <w:rPr>
                <w:rFonts w:ascii="Calibri" w:hAnsi="Calibri" w:eastAsia="Times New Roman" w:cs="Calibri"/>
                <w:b/>
                <w:bCs/>
                <w:color w:val="000000"/>
                <w:sz w:val="20"/>
                <w:szCs w:val="20"/>
              </w:rPr>
              <w:t xml:space="preserve"> </w:t>
            </w:r>
          </w:p>
        </w:tc>
        <w:tc>
          <w:tcPr>
            <w:tcW w:w="1526" w:type="dxa"/>
            <w:shd w:val="clear" w:color="auto" w:fill="auto"/>
            <w:vAlign w:val="bottom"/>
          </w:tcPr>
          <w:p>
            <w:pPr>
              <w:spacing w:after="0" w:line="240" w:lineRule="auto"/>
              <w:rPr>
                <w:rFonts w:ascii="Calibri" w:hAnsi="Calibri" w:eastAsia="Times New Roman" w:cs="Calibri"/>
                <w:b/>
                <w:bCs/>
                <w:color w:val="000000"/>
                <w:sz w:val="20"/>
                <w:szCs w:val="20"/>
              </w:rPr>
            </w:pPr>
            <w:r>
              <w:rPr>
                <w:rFonts w:hint="eastAsia" w:ascii="Calibri" w:hAnsi="Calibri" w:eastAsia="Times New Roman" w:cs="Calibri"/>
                <w:b/>
                <w:bCs/>
                <w:color w:val="000000"/>
                <w:sz w:val="20"/>
                <w:szCs w:val="20"/>
              </w:rPr>
              <w:t>含有POP-PBDEs的物品/产品的年出口总量（吨/年）</w:t>
            </w:r>
          </w:p>
        </w:tc>
        <w:tc>
          <w:tcPr>
            <w:tcW w:w="1629" w:type="dxa"/>
            <w:shd w:val="clear" w:color="auto" w:fill="auto"/>
            <w:vAlign w:val="bottom"/>
          </w:tcPr>
          <w:p>
            <w:pPr>
              <w:spacing w:after="0" w:line="240" w:lineRule="auto"/>
              <w:rPr>
                <w:rFonts w:ascii="Calibri" w:hAnsi="Calibri" w:eastAsia="Times New Roman" w:cs="Calibri"/>
                <w:b/>
                <w:bCs/>
                <w:color w:val="000000"/>
                <w:sz w:val="20"/>
                <w:szCs w:val="20"/>
                <w:lang w:eastAsia="zh-CN"/>
              </w:rPr>
            </w:pPr>
            <w:r>
              <w:rPr>
                <w:rFonts w:hint="eastAsia" w:ascii="Calibri" w:hAnsi="Calibri" w:eastAsia="Times New Roman" w:cs="Calibri"/>
                <w:b/>
                <w:bCs/>
                <w:color w:val="000000"/>
                <w:sz w:val="20"/>
                <w:szCs w:val="20"/>
                <w:lang w:eastAsia="zh-CN"/>
              </w:rPr>
              <w:t>出口物品/产品中的POP-PBDEs总</w:t>
            </w:r>
            <w:r>
              <w:rPr>
                <w:rFonts w:hint="eastAsia" w:ascii="Calibri" w:hAnsi="Calibri" w:eastAsia="Times New Roman" w:cs="Calibri"/>
                <w:b/>
                <w:bCs/>
                <w:color w:val="000000"/>
                <w:sz w:val="20"/>
                <w:szCs w:val="20"/>
                <w:lang w:val="en-US" w:eastAsia="zh-CN"/>
              </w:rPr>
              <w:t>估计</w:t>
            </w:r>
            <w:r>
              <w:rPr>
                <w:rFonts w:hint="eastAsia" w:ascii="Calibri" w:hAnsi="Calibri" w:eastAsia="Times New Roman" w:cs="Calibri"/>
                <w:b/>
                <w:bCs/>
                <w:color w:val="000000"/>
                <w:sz w:val="20"/>
                <w:szCs w:val="20"/>
                <w:lang w:eastAsia="zh-CN"/>
              </w:rPr>
              <w:t>含量（吨/年）</w:t>
            </w:r>
          </w:p>
        </w:tc>
        <w:tc>
          <w:tcPr>
            <w:tcW w:w="1886" w:type="dxa"/>
          </w:tcPr>
          <w:p>
            <w:pPr>
              <w:spacing w:after="0" w:line="240" w:lineRule="auto"/>
              <w:rPr>
                <w:rFonts w:ascii="Calibri" w:hAnsi="Calibri" w:eastAsia="Times New Roman" w:cs="Calibri"/>
                <w:b/>
                <w:bCs/>
                <w:color w:val="000000"/>
                <w:sz w:val="20"/>
                <w:szCs w:val="20"/>
              </w:rPr>
            </w:pPr>
            <w:r>
              <w:rPr>
                <w:rFonts w:hint="eastAsia" w:ascii="Calibri" w:hAnsi="Calibri" w:eastAsia="Times New Roman" w:cs="Calibri"/>
                <w:b/>
                <w:bCs/>
                <w:color w:val="000000"/>
                <w:sz w:val="20"/>
                <w:szCs w:val="20"/>
              </w:rPr>
              <w:t>出口物品/产品中含有POP-PBDEs的聚合物部分</w:t>
            </w:r>
            <w:r>
              <w:rPr>
                <w:rFonts w:hint="eastAsia" w:ascii="Calibri" w:hAnsi="Calibri" w:eastAsia="宋体" w:cs="Calibri"/>
                <w:b/>
                <w:bCs/>
                <w:color w:val="000000"/>
                <w:sz w:val="20"/>
                <w:szCs w:val="20"/>
                <w:lang w:val="en-US" w:eastAsia="zh-CN"/>
              </w:rPr>
              <w:t>的</w:t>
            </w:r>
            <w:r>
              <w:rPr>
                <w:rFonts w:hint="eastAsia" w:ascii="Calibri" w:hAnsi="Calibri" w:eastAsia="Times New Roman" w:cs="Calibri"/>
                <w:b/>
                <w:bCs/>
                <w:color w:val="000000"/>
                <w:sz w:val="20"/>
                <w:szCs w:val="20"/>
              </w:rPr>
              <w:t>总量（吨/年）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82" w:type="dxa"/>
            <w:vMerge w:val="restart"/>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否</w:t>
            </w:r>
          </w:p>
          <w:p>
            <w:pPr>
              <w:spacing w:after="0" w:line="240" w:lineRule="auto"/>
              <w:rPr>
                <w:rFonts w:ascii="Calibri" w:hAnsi="Calibri" w:eastAsia="宋体" w:cs="Calibri"/>
                <w:color w:val="000000"/>
                <w:sz w:val="20"/>
                <w:szCs w:val="20"/>
                <w:lang w:eastAsia="zh-CN"/>
              </w:rPr>
            </w:pPr>
            <w:r>
              <w:rPr>
                <w:rFonts w:ascii="Calibri" w:hAnsi="Calibri" w:eastAsia="Times New Roman" w:cs="Calibri"/>
                <w:color w:val="000000"/>
                <w:sz w:val="20"/>
                <w:szCs w:val="20"/>
              </w:rPr>
              <w:t xml:space="preserve">[] </w:t>
            </w:r>
            <w:r>
              <w:rPr>
                <w:rFonts w:hint="eastAsia" w:ascii="Calibri" w:hAnsi="Calibri" w:eastAsia="宋体" w:cs="Calibri"/>
                <w:color w:val="000000"/>
                <w:sz w:val="20"/>
                <w:szCs w:val="20"/>
                <w:lang w:eastAsia="zh-CN"/>
              </w:rPr>
              <w:t>信息不详</w:t>
            </w:r>
          </w:p>
        </w:tc>
        <w:tc>
          <w:tcPr>
            <w:tcW w:w="798" w:type="dxa"/>
            <w:shd w:val="clear" w:color="auto" w:fill="auto"/>
            <w:noWrap/>
            <w:vAlign w:val="bottom"/>
          </w:tcPr>
          <w:p>
            <w:pPr>
              <w:spacing w:after="0" w:line="240" w:lineRule="auto"/>
              <w:rPr>
                <w:rFonts w:ascii="Calibri" w:hAnsi="Calibri" w:eastAsia="Times New Roman" w:cs="Calibri"/>
                <w:color w:val="000000"/>
                <w:sz w:val="20"/>
                <w:szCs w:val="20"/>
              </w:rPr>
            </w:pPr>
          </w:p>
        </w:tc>
        <w:tc>
          <w:tcPr>
            <w:tcW w:w="1286" w:type="dxa"/>
            <w:shd w:val="clear" w:color="auto" w:fill="auto"/>
            <w:noWrap/>
            <w:vAlign w:val="bottom"/>
          </w:tcPr>
          <w:p>
            <w:pPr>
              <w:spacing w:after="0" w:line="240" w:lineRule="auto"/>
              <w:rPr>
                <w:rFonts w:ascii="Calibri" w:hAnsi="Calibri" w:eastAsia="Times New Roman" w:cs="Calibri"/>
                <w:color w:val="000000"/>
              </w:rPr>
            </w:pPr>
          </w:p>
        </w:tc>
        <w:tc>
          <w:tcPr>
            <w:tcW w:w="1176" w:type="dxa"/>
            <w:shd w:val="clear" w:color="auto" w:fill="auto"/>
            <w:noWrap/>
            <w:vAlign w:val="bottom"/>
          </w:tcPr>
          <w:p>
            <w:pPr>
              <w:spacing w:after="0" w:line="240" w:lineRule="auto"/>
              <w:rPr>
                <w:rFonts w:ascii="Calibri" w:hAnsi="Calibri" w:eastAsia="Times New Roman" w:cs="Calibri"/>
                <w:color w:val="000000"/>
              </w:rPr>
            </w:pPr>
          </w:p>
        </w:tc>
        <w:tc>
          <w:tcPr>
            <w:tcW w:w="1526" w:type="dxa"/>
            <w:shd w:val="clear" w:color="auto" w:fill="auto"/>
            <w:noWrap/>
            <w:vAlign w:val="bottom"/>
          </w:tcPr>
          <w:p>
            <w:pPr>
              <w:spacing w:after="0" w:line="240" w:lineRule="auto"/>
              <w:rPr>
                <w:rFonts w:ascii="Calibri" w:hAnsi="Calibri" w:eastAsia="Times New Roman" w:cs="Calibri"/>
                <w:color w:val="000000"/>
              </w:rPr>
            </w:pPr>
          </w:p>
        </w:tc>
        <w:tc>
          <w:tcPr>
            <w:tcW w:w="1629" w:type="dxa"/>
            <w:shd w:val="clear" w:color="auto" w:fill="auto"/>
            <w:noWrap/>
            <w:vAlign w:val="bottom"/>
          </w:tcPr>
          <w:p>
            <w:pPr>
              <w:spacing w:after="0" w:line="240" w:lineRule="auto"/>
              <w:rPr>
                <w:rFonts w:ascii="Calibri" w:hAnsi="Calibri" w:eastAsia="Times New Roman" w:cs="Calibri"/>
                <w:color w:val="000000"/>
              </w:rPr>
            </w:pPr>
          </w:p>
        </w:tc>
        <w:tc>
          <w:tcPr>
            <w:tcW w:w="1886" w:type="dxa"/>
          </w:tcPr>
          <w:p>
            <w:pPr>
              <w:spacing w:after="0" w:line="240" w:lineRule="auto"/>
              <w:rPr>
                <w:rFonts w:ascii="Calibri" w:hAnsi="Calibri" w:eastAsia="Times New Roman"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82" w:type="dxa"/>
            <w:vMerge w:val="continue"/>
          </w:tcPr>
          <w:p>
            <w:pPr>
              <w:spacing w:after="0" w:line="240" w:lineRule="auto"/>
              <w:rPr>
                <w:rFonts w:ascii="Calibri" w:hAnsi="Calibri" w:eastAsia="Times New Roman" w:cs="Calibri"/>
                <w:color w:val="000000"/>
                <w:sz w:val="20"/>
                <w:szCs w:val="20"/>
              </w:rPr>
            </w:pPr>
          </w:p>
        </w:tc>
        <w:tc>
          <w:tcPr>
            <w:tcW w:w="798"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1286"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1176"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1526"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1629"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1886" w:type="dxa"/>
          </w:tcPr>
          <w:p>
            <w:pPr>
              <w:spacing w:after="0" w:line="240" w:lineRule="auto"/>
              <w:rPr>
                <w:rFonts w:ascii="Calibri" w:hAnsi="Calibri" w:eastAsia="Times New Roman" w:cs="Calibri"/>
                <w:color w:val="000000"/>
              </w:rPr>
            </w:pPr>
          </w:p>
        </w:tc>
      </w:tr>
    </w:tbl>
    <w:p/>
    <w:p>
      <w:r>
        <w:rPr>
          <w:rFonts w:hint="eastAsia" w:eastAsia="宋体"/>
          <w:lang w:eastAsia="zh-CN"/>
        </w:rPr>
        <w:t>表[ ]含POP-PBDE废物（报废的电子电气设备WEEE和</w:t>
      </w:r>
      <w:r>
        <w:rPr>
          <w:rFonts w:hint="eastAsia" w:eastAsia="宋体"/>
          <w:lang w:val="en-US" w:eastAsia="zh-CN"/>
        </w:rPr>
        <w:t>报废汽车</w:t>
      </w:r>
      <w:r>
        <w:rPr>
          <w:rFonts w:hint="eastAsia" w:eastAsia="宋体"/>
          <w:lang w:eastAsia="zh-CN"/>
        </w:rPr>
        <w:t>ELVs）</w:t>
      </w:r>
      <w:r>
        <w:rPr>
          <w:rFonts w:hint="eastAsia" w:eastAsia="宋体"/>
          <w:lang w:val="en-US" w:eastAsia="zh-CN"/>
        </w:rPr>
        <w:t>的出口情况（以进行</w:t>
      </w:r>
      <w:r>
        <w:rPr>
          <w:rFonts w:hint="eastAsia" w:eastAsia="宋体"/>
          <w:lang w:eastAsia="zh-CN"/>
        </w:rPr>
        <w:t>环境无害化处置</w:t>
      </w:r>
      <w:r>
        <w:rPr>
          <w:rFonts w:hint="eastAsia" w:eastAsia="宋体"/>
          <w:lang w:val="en-US" w:eastAsia="zh-CN"/>
        </w:rPr>
        <w:t>）</w:t>
      </w:r>
    </w:p>
    <w:tbl>
      <w:tblPr>
        <w:tblStyle w:val="20"/>
        <w:tblW w:w="9513"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9"/>
        <w:gridCol w:w="900"/>
        <w:gridCol w:w="2160"/>
        <w:gridCol w:w="2529"/>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089" w:type="dxa"/>
          </w:tcPr>
          <w:p>
            <w:pPr>
              <w:spacing w:after="0" w:line="240" w:lineRule="auto"/>
              <w:rPr>
                <w:rFonts w:ascii="Calibri" w:hAnsi="Calibri" w:eastAsia="Times New Roman" w:cs="Calibri"/>
                <w:b/>
                <w:bCs/>
                <w:color w:val="000000"/>
                <w:sz w:val="20"/>
                <w:szCs w:val="20"/>
              </w:rPr>
            </w:pPr>
          </w:p>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现状</w:t>
            </w:r>
          </w:p>
        </w:tc>
        <w:tc>
          <w:tcPr>
            <w:tcW w:w="900"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年份</w:t>
            </w:r>
          </w:p>
        </w:tc>
        <w:tc>
          <w:tcPr>
            <w:tcW w:w="2160"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废物中的化学品类型</w:t>
            </w:r>
          </w:p>
        </w:tc>
        <w:tc>
          <w:tcPr>
            <w:tcW w:w="2529" w:type="dxa"/>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目的地国家</w:t>
            </w:r>
          </w:p>
        </w:tc>
        <w:tc>
          <w:tcPr>
            <w:tcW w:w="2835" w:type="dxa"/>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年出口总量（吨/年）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089" w:type="dxa"/>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否</w:t>
            </w:r>
          </w:p>
        </w:tc>
        <w:tc>
          <w:tcPr>
            <w:tcW w:w="900"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2160"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2529"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2835"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r>
    </w:tbl>
    <w:p/>
    <w:p>
      <w:pPr>
        <w:pStyle w:val="6"/>
        <w:rPr>
          <w:lang w:eastAsia="zh-CN"/>
        </w:rPr>
      </w:pPr>
      <w:r>
        <w:t xml:space="preserve">2.3.3.1.4 </w:t>
      </w:r>
      <w:r>
        <w:rPr>
          <w:rFonts w:hint="eastAsia"/>
          <w:lang w:val="en-US" w:eastAsia="zh-CN"/>
        </w:rPr>
        <w:t>使用</w:t>
      </w:r>
    </w:p>
    <w:p>
      <w:r>
        <w:t>A</w:t>
      </w:r>
      <w:r>
        <w:tab/>
      </w:r>
      <w:r>
        <w:rPr>
          <w:rFonts w:hint="eastAsia" w:eastAsia="宋体"/>
          <w:lang w:eastAsia="zh-CN"/>
        </w:rPr>
        <w:t>电气和电子设备</w:t>
      </w:r>
      <w:r>
        <w:t xml:space="preserve"> (EEE)</w:t>
      </w:r>
    </w:p>
    <w:p>
      <w:pPr>
        <w:rPr>
          <w:lang w:eastAsia="zh-CN"/>
        </w:rPr>
      </w:pPr>
      <w:r>
        <w:rPr>
          <w:rFonts w:hint="eastAsia" w:eastAsia="宋体"/>
          <w:lang w:eastAsia="zh-CN"/>
        </w:rPr>
        <w:t>表[ ]</w:t>
      </w:r>
      <w:r>
        <w:rPr>
          <w:lang w:eastAsia="zh-CN"/>
        </w:rPr>
        <w:t xml:space="preserve"> </w:t>
      </w:r>
      <w:r>
        <w:rPr>
          <w:rFonts w:hint="eastAsia"/>
          <w:lang w:eastAsia="zh-CN"/>
        </w:rPr>
        <w:t>在[年份/期间]</w:t>
      </w:r>
      <w:r>
        <w:rPr>
          <w:rFonts w:hint="eastAsia"/>
          <w:lang w:val="en-US" w:eastAsia="zh-CN"/>
        </w:rPr>
        <w:t>内</w:t>
      </w:r>
      <w:r>
        <w:rPr>
          <w:rFonts w:hint="eastAsia"/>
          <w:lang w:eastAsia="zh-CN"/>
        </w:rPr>
        <w:t>使用的EEE物品/产品中含</w:t>
      </w:r>
      <w:r>
        <w:rPr>
          <w:rFonts w:hint="eastAsia" w:eastAsia="宋体"/>
          <w:lang w:eastAsia="zh-CN"/>
        </w:rPr>
        <w:t>有</w:t>
      </w:r>
      <w:r>
        <w:rPr>
          <w:rFonts w:hint="eastAsia"/>
          <w:lang w:eastAsia="zh-CN"/>
        </w:rPr>
        <w:t>的POP-BDEs估计总量</w:t>
      </w:r>
    </w:p>
    <w:tbl>
      <w:tblPr>
        <w:tblStyle w:val="20"/>
        <w:tblW w:w="9904"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2"/>
        <w:gridCol w:w="680"/>
        <w:gridCol w:w="1519"/>
        <w:gridCol w:w="1743"/>
        <w:gridCol w:w="1928"/>
        <w:gridCol w:w="153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802" w:type="dxa"/>
          </w:tcPr>
          <w:p>
            <w:pPr>
              <w:spacing w:after="0" w:line="240" w:lineRule="auto"/>
              <w:rPr>
                <w:rFonts w:ascii="Calibri" w:hAnsi="Calibri" w:eastAsia="Times New Roman" w:cs="Calibri"/>
                <w:b/>
                <w:bCs/>
                <w:color w:val="000000"/>
                <w:sz w:val="20"/>
                <w:szCs w:val="20"/>
                <w:lang w:eastAsia="zh-CN"/>
              </w:rPr>
            </w:pPr>
          </w:p>
          <w:p>
            <w:pPr>
              <w:spacing w:after="0" w:line="240" w:lineRule="auto"/>
              <w:rPr>
                <w:rFonts w:ascii="Calibri" w:hAnsi="Calibri" w:eastAsia="Times New Roman" w:cs="Calibri"/>
                <w:b/>
                <w:bCs/>
                <w:color w:val="000000"/>
                <w:sz w:val="20"/>
                <w:szCs w:val="20"/>
                <w:lang w:eastAsia="zh-CN"/>
              </w:rPr>
            </w:pPr>
          </w:p>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现状</w:t>
            </w:r>
          </w:p>
        </w:tc>
        <w:tc>
          <w:tcPr>
            <w:tcW w:w="680"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年份</w:t>
            </w:r>
          </w:p>
        </w:tc>
        <w:tc>
          <w:tcPr>
            <w:tcW w:w="1519" w:type="dxa"/>
            <w:shd w:val="clear" w:color="auto" w:fill="auto"/>
            <w:vAlign w:val="bottom"/>
          </w:tcPr>
          <w:p>
            <w:pPr>
              <w:spacing w:after="0" w:line="240" w:lineRule="auto"/>
              <w:rPr>
                <w:rFonts w:ascii="Calibri" w:hAnsi="Calibri" w:eastAsia="Times New Roman" w:cs="Calibri"/>
                <w:b/>
                <w:bCs/>
                <w:color w:val="000000"/>
                <w:sz w:val="20"/>
                <w:szCs w:val="20"/>
              </w:rPr>
            </w:pPr>
            <w:r>
              <w:rPr>
                <w:rFonts w:hint="eastAsia" w:ascii="Calibri" w:hAnsi="Calibri" w:eastAsia="Times New Roman" w:cs="Calibri"/>
                <w:b/>
                <w:bCs/>
                <w:color w:val="000000"/>
                <w:sz w:val="20"/>
                <w:szCs w:val="20"/>
              </w:rPr>
              <w:t>含有POP-PBDEs的物品/产品的类型</w:t>
            </w:r>
          </w:p>
        </w:tc>
        <w:tc>
          <w:tcPr>
            <w:tcW w:w="1743" w:type="dxa"/>
            <w:shd w:val="clear" w:color="auto" w:fill="auto"/>
            <w:vAlign w:val="bottom"/>
          </w:tcPr>
          <w:p>
            <w:pPr>
              <w:spacing w:after="0" w:line="240" w:lineRule="auto"/>
              <w:rPr>
                <w:rFonts w:ascii="Calibri" w:hAnsi="Calibri" w:eastAsia="Times New Roman" w:cs="Calibri"/>
                <w:b/>
                <w:bCs/>
                <w:color w:val="000000"/>
                <w:sz w:val="20"/>
                <w:szCs w:val="20"/>
                <w:lang w:eastAsia="zh-CN"/>
              </w:rPr>
            </w:pPr>
            <w:r>
              <w:rPr>
                <w:rFonts w:hint="eastAsia" w:ascii="Calibri" w:hAnsi="Calibri" w:eastAsia="Times New Roman" w:cs="Calibri"/>
                <w:b/>
                <w:bCs/>
                <w:color w:val="000000"/>
                <w:sz w:val="20"/>
                <w:szCs w:val="20"/>
                <w:lang w:eastAsia="zh-CN"/>
              </w:rPr>
              <w:t>使用中的含有POP-PBDEs的物品/产品的总量（吨/年）</w:t>
            </w:r>
          </w:p>
        </w:tc>
        <w:tc>
          <w:tcPr>
            <w:tcW w:w="1928" w:type="dxa"/>
            <w:shd w:val="clear" w:color="auto" w:fill="auto"/>
            <w:vAlign w:val="bottom"/>
          </w:tcPr>
          <w:p>
            <w:pPr>
              <w:spacing w:after="0" w:line="240" w:lineRule="auto"/>
              <w:rPr>
                <w:rFonts w:ascii="Calibri" w:hAnsi="Calibri" w:eastAsia="Times New Roman" w:cs="Calibri"/>
                <w:b/>
                <w:bCs/>
                <w:color w:val="000000"/>
                <w:sz w:val="20"/>
                <w:szCs w:val="20"/>
                <w:lang w:eastAsia="zh-CN"/>
              </w:rPr>
            </w:pPr>
            <w:r>
              <w:rPr>
                <w:rFonts w:hint="eastAsia" w:ascii="Calibri" w:hAnsi="Calibri" w:eastAsia="Times New Roman" w:cs="Calibri"/>
                <w:b/>
                <w:bCs/>
                <w:color w:val="000000"/>
                <w:sz w:val="20"/>
                <w:szCs w:val="20"/>
                <w:lang w:eastAsia="zh-CN"/>
              </w:rPr>
              <w:t>使用中的含有POP-PBDEs的物品/产品中的聚合物部分</w:t>
            </w:r>
            <w:r>
              <w:rPr>
                <w:rFonts w:hint="eastAsia" w:ascii="Calibri" w:hAnsi="Calibri" w:eastAsia="Times New Roman" w:cs="Calibri"/>
                <w:b/>
                <w:bCs/>
                <w:color w:val="000000"/>
                <w:sz w:val="20"/>
                <w:szCs w:val="20"/>
                <w:lang w:val="en-US" w:eastAsia="zh-CN"/>
              </w:rPr>
              <w:t>的估计</w:t>
            </w:r>
            <w:r>
              <w:rPr>
                <w:rFonts w:hint="eastAsia" w:ascii="Calibri" w:hAnsi="Calibri" w:eastAsia="Times New Roman" w:cs="Calibri"/>
                <w:b/>
                <w:bCs/>
                <w:color w:val="000000"/>
                <w:sz w:val="20"/>
                <w:szCs w:val="20"/>
                <w:lang w:eastAsia="zh-CN"/>
              </w:rPr>
              <w:t>总量（吨/年）</w:t>
            </w:r>
          </w:p>
        </w:tc>
        <w:tc>
          <w:tcPr>
            <w:tcW w:w="1531" w:type="dxa"/>
            <w:shd w:val="clear" w:color="auto" w:fill="auto"/>
            <w:vAlign w:val="bottom"/>
          </w:tcPr>
          <w:p>
            <w:pPr>
              <w:spacing w:after="0" w:line="240" w:lineRule="auto"/>
              <w:rPr>
                <w:rFonts w:ascii="Calibri" w:hAnsi="Calibri" w:eastAsia="Times New Roman" w:cs="Calibri"/>
                <w:b/>
                <w:bCs/>
                <w:color w:val="000000"/>
                <w:sz w:val="20"/>
                <w:szCs w:val="20"/>
                <w:lang w:eastAsia="zh-CN"/>
              </w:rPr>
            </w:pPr>
            <w:r>
              <w:rPr>
                <w:rFonts w:hint="eastAsia" w:ascii="Calibri" w:hAnsi="Calibri" w:eastAsia="Times New Roman" w:cs="Calibri"/>
                <w:b/>
                <w:bCs/>
                <w:color w:val="000000"/>
                <w:sz w:val="20"/>
                <w:szCs w:val="20"/>
                <w:lang w:eastAsia="zh-CN"/>
              </w:rPr>
              <w:t>使用中的物品/产品中</w:t>
            </w:r>
            <w:r>
              <w:rPr>
                <w:rFonts w:hint="eastAsia" w:ascii="Calibri" w:hAnsi="Calibri" w:eastAsia="Times New Roman" w:cs="Calibri"/>
                <w:b/>
                <w:bCs/>
                <w:color w:val="000000"/>
                <w:sz w:val="20"/>
                <w:szCs w:val="20"/>
                <w:lang w:val="en-US" w:eastAsia="zh-CN"/>
              </w:rPr>
              <w:t>含有</w:t>
            </w:r>
            <w:r>
              <w:rPr>
                <w:rFonts w:hint="eastAsia" w:ascii="Calibri" w:hAnsi="Calibri" w:eastAsia="Times New Roman" w:cs="Calibri"/>
                <w:b/>
                <w:bCs/>
                <w:color w:val="000000"/>
                <w:sz w:val="20"/>
                <w:szCs w:val="20"/>
                <w:lang w:eastAsia="zh-CN"/>
              </w:rPr>
              <w:t>POP-PBDEs</w:t>
            </w:r>
            <w:r>
              <w:rPr>
                <w:rFonts w:hint="eastAsia" w:ascii="Calibri" w:hAnsi="Calibri" w:eastAsia="Times New Roman" w:cs="Calibri"/>
                <w:b/>
                <w:bCs/>
                <w:color w:val="000000"/>
                <w:sz w:val="20"/>
                <w:szCs w:val="20"/>
                <w:lang w:val="en-US" w:eastAsia="zh-CN"/>
              </w:rPr>
              <w:t>的估计</w:t>
            </w:r>
            <w:r>
              <w:rPr>
                <w:rFonts w:hint="eastAsia" w:ascii="Calibri" w:hAnsi="Calibri" w:eastAsia="Times New Roman" w:cs="Calibri"/>
                <w:b/>
                <w:bCs/>
                <w:color w:val="000000"/>
                <w:sz w:val="20"/>
                <w:szCs w:val="20"/>
                <w:lang w:eastAsia="zh-CN"/>
              </w:rPr>
              <w:t>总量（吨/年）</w:t>
            </w:r>
          </w:p>
        </w:tc>
        <w:tc>
          <w:tcPr>
            <w:tcW w:w="1701" w:type="dxa"/>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主要问题来源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02" w:type="dxa"/>
            <w:vMerge w:val="restart"/>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否</w:t>
            </w:r>
          </w:p>
          <w:p>
            <w:pPr>
              <w:spacing w:after="0" w:line="240" w:lineRule="auto"/>
              <w:rPr>
                <w:rFonts w:ascii="Calibri" w:hAnsi="Calibri" w:eastAsia="宋体" w:cs="Calibri"/>
                <w:b/>
                <w:bCs/>
                <w:color w:val="000000"/>
                <w:sz w:val="20"/>
                <w:szCs w:val="20"/>
                <w:lang w:eastAsia="zh-CN"/>
              </w:rPr>
            </w:pPr>
            <w:r>
              <w:rPr>
                <w:rFonts w:ascii="Calibri" w:hAnsi="Calibri" w:eastAsia="Times New Roman" w:cs="Calibri"/>
                <w:color w:val="000000"/>
                <w:sz w:val="20"/>
                <w:szCs w:val="20"/>
              </w:rPr>
              <w:t xml:space="preserve">[] </w:t>
            </w:r>
            <w:r>
              <w:rPr>
                <w:rFonts w:hint="eastAsia" w:ascii="Calibri" w:hAnsi="Calibri" w:eastAsia="宋体" w:cs="Calibri"/>
                <w:color w:val="000000"/>
                <w:sz w:val="20"/>
                <w:szCs w:val="20"/>
                <w:lang w:eastAsia="zh-CN"/>
              </w:rPr>
              <w:t>信息不详</w:t>
            </w:r>
          </w:p>
        </w:tc>
        <w:tc>
          <w:tcPr>
            <w:tcW w:w="680" w:type="dxa"/>
            <w:shd w:val="clear" w:color="auto" w:fill="auto"/>
            <w:noWrap/>
            <w:vAlign w:val="bottom"/>
          </w:tcPr>
          <w:p>
            <w:pPr>
              <w:spacing w:after="0" w:line="240" w:lineRule="auto"/>
              <w:rPr>
                <w:rFonts w:ascii="Calibri" w:hAnsi="Calibri" w:eastAsia="Times New Roman" w:cs="Calibri"/>
                <w:b/>
                <w:bCs/>
                <w:color w:val="000000"/>
                <w:sz w:val="20"/>
                <w:szCs w:val="20"/>
              </w:rPr>
            </w:pPr>
          </w:p>
        </w:tc>
        <w:tc>
          <w:tcPr>
            <w:tcW w:w="1519" w:type="dxa"/>
            <w:shd w:val="clear" w:color="auto" w:fill="auto"/>
            <w:vAlign w:val="bottom"/>
          </w:tcPr>
          <w:p>
            <w:pPr>
              <w:spacing w:after="0" w:line="240" w:lineRule="auto"/>
              <w:rPr>
                <w:rFonts w:ascii="Calibri" w:hAnsi="Calibri" w:eastAsia="Times New Roman" w:cs="Calibri"/>
                <w:b/>
                <w:bCs/>
                <w:color w:val="000000"/>
                <w:sz w:val="20"/>
                <w:szCs w:val="20"/>
              </w:rPr>
            </w:pPr>
          </w:p>
        </w:tc>
        <w:tc>
          <w:tcPr>
            <w:tcW w:w="1743" w:type="dxa"/>
            <w:shd w:val="clear" w:color="auto" w:fill="auto"/>
            <w:vAlign w:val="bottom"/>
          </w:tcPr>
          <w:p>
            <w:pPr>
              <w:spacing w:after="0" w:line="240" w:lineRule="auto"/>
              <w:rPr>
                <w:rFonts w:ascii="Calibri" w:hAnsi="Calibri" w:eastAsia="Times New Roman" w:cs="Calibri"/>
                <w:b/>
                <w:bCs/>
                <w:color w:val="000000"/>
                <w:sz w:val="20"/>
                <w:szCs w:val="20"/>
              </w:rPr>
            </w:pPr>
          </w:p>
        </w:tc>
        <w:tc>
          <w:tcPr>
            <w:tcW w:w="1928" w:type="dxa"/>
            <w:shd w:val="clear" w:color="auto" w:fill="auto"/>
            <w:vAlign w:val="bottom"/>
          </w:tcPr>
          <w:p>
            <w:pPr>
              <w:spacing w:after="0" w:line="240" w:lineRule="auto"/>
              <w:rPr>
                <w:rFonts w:ascii="Calibri" w:hAnsi="Calibri" w:eastAsia="Times New Roman" w:cs="Calibri"/>
                <w:b/>
                <w:bCs/>
                <w:color w:val="000000"/>
                <w:sz w:val="20"/>
                <w:szCs w:val="20"/>
              </w:rPr>
            </w:pPr>
          </w:p>
        </w:tc>
        <w:tc>
          <w:tcPr>
            <w:tcW w:w="1531" w:type="dxa"/>
            <w:shd w:val="clear" w:color="auto" w:fill="auto"/>
            <w:vAlign w:val="bottom"/>
          </w:tcPr>
          <w:p>
            <w:pPr>
              <w:spacing w:after="0" w:line="240" w:lineRule="auto"/>
              <w:rPr>
                <w:rFonts w:ascii="Calibri" w:hAnsi="Calibri" w:eastAsia="Times New Roman" w:cs="Calibri"/>
                <w:b/>
                <w:bCs/>
                <w:color w:val="000000"/>
                <w:sz w:val="20"/>
                <w:szCs w:val="20"/>
              </w:rPr>
            </w:pPr>
          </w:p>
        </w:tc>
        <w:tc>
          <w:tcPr>
            <w:tcW w:w="1701" w:type="dxa"/>
            <w:vMerge w:val="restart"/>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 缺少法律、制度或政策框架</w:t>
            </w:r>
          </w:p>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缺乏财政资源</w:t>
            </w:r>
          </w:p>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缺乏人力资源</w:t>
            </w:r>
          </w:p>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 缺乏技术能力</w:t>
            </w:r>
          </w:p>
          <w:p>
            <w:pPr>
              <w:spacing w:after="0" w:line="240" w:lineRule="auto"/>
              <w:rPr>
                <w:rFonts w:ascii="Calibri" w:hAnsi="Calibri" w:eastAsia="Times New Roman" w:cs="Calibri"/>
                <w:color w:val="000000"/>
                <w:sz w:val="20"/>
                <w:szCs w:val="20"/>
              </w:rPr>
            </w:pPr>
            <w:r>
              <w:rPr>
                <w:rFonts w:hint="eastAsia" w:ascii="Calibri" w:hAnsi="Calibri" w:eastAsia="宋体" w:cs="Calibri"/>
                <w:color w:val="000000"/>
                <w:sz w:val="20"/>
                <w:szCs w:val="20"/>
                <w:lang w:eastAsia="zh-CN"/>
              </w:rPr>
              <w:t>[] 其他</w:t>
            </w:r>
            <w:r>
              <w:rPr>
                <w:rFonts w:ascii="Calibri" w:hAnsi="Calibri" w:eastAsia="Times New Roman" w:cs="Calibri"/>
                <w:color w:val="000000"/>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02" w:type="dxa"/>
            <w:vMerge w:val="continue"/>
          </w:tcPr>
          <w:p>
            <w:pPr>
              <w:spacing w:after="0" w:line="240" w:lineRule="auto"/>
              <w:rPr>
                <w:rFonts w:ascii="Calibri" w:hAnsi="Calibri" w:eastAsia="Times New Roman" w:cs="Calibri"/>
                <w:b/>
                <w:bCs/>
                <w:color w:val="000000"/>
                <w:sz w:val="20"/>
                <w:szCs w:val="20"/>
              </w:rPr>
            </w:pPr>
          </w:p>
        </w:tc>
        <w:tc>
          <w:tcPr>
            <w:tcW w:w="680" w:type="dxa"/>
            <w:shd w:val="clear" w:color="auto" w:fill="auto"/>
            <w:noWrap/>
            <w:vAlign w:val="bottom"/>
          </w:tcPr>
          <w:p>
            <w:pPr>
              <w:spacing w:after="0" w:line="240" w:lineRule="auto"/>
              <w:rPr>
                <w:rFonts w:hint="eastAsia"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 xml:space="preserve"> </w:t>
            </w:r>
          </w:p>
        </w:tc>
        <w:tc>
          <w:tcPr>
            <w:tcW w:w="1519" w:type="dxa"/>
            <w:shd w:val="clear" w:color="auto" w:fill="auto"/>
            <w:vAlign w:val="bottom"/>
          </w:tcPr>
          <w:p>
            <w:pPr>
              <w:spacing w:after="0" w:line="240" w:lineRule="auto"/>
              <w:rPr>
                <w:rFonts w:hint="eastAsia"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 xml:space="preserve"> </w:t>
            </w:r>
          </w:p>
        </w:tc>
        <w:tc>
          <w:tcPr>
            <w:tcW w:w="1743" w:type="dxa"/>
            <w:shd w:val="clear" w:color="auto" w:fill="auto"/>
            <w:vAlign w:val="bottom"/>
          </w:tcPr>
          <w:p>
            <w:pPr>
              <w:spacing w:after="0" w:line="240" w:lineRule="auto"/>
              <w:rPr>
                <w:rFonts w:hint="eastAsia"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 xml:space="preserve"> </w:t>
            </w:r>
          </w:p>
        </w:tc>
        <w:tc>
          <w:tcPr>
            <w:tcW w:w="1928" w:type="dxa"/>
            <w:shd w:val="clear" w:color="auto" w:fill="auto"/>
            <w:vAlign w:val="bottom"/>
          </w:tcPr>
          <w:p>
            <w:pPr>
              <w:spacing w:after="0" w:line="240" w:lineRule="auto"/>
              <w:rPr>
                <w:rFonts w:hint="eastAsia"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 xml:space="preserve"> </w:t>
            </w:r>
          </w:p>
        </w:tc>
        <w:tc>
          <w:tcPr>
            <w:tcW w:w="1531" w:type="dxa"/>
            <w:shd w:val="clear" w:color="auto" w:fill="auto"/>
            <w:vAlign w:val="bottom"/>
          </w:tcPr>
          <w:p>
            <w:pPr>
              <w:spacing w:after="0" w:line="240" w:lineRule="auto"/>
              <w:rPr>
                <w:rFonts w:hint="eastAsia"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 xml:space="preserve"> </w:t>
            </w:r>
          </w:p>
        </w:tc>
        <w:tc>
          <w:tcPr>
            <w:tcW w:w="1701" w:type="dxa"/>
            <w:vMerge w:val="continue"/>
          </w:tcPr>
          <w:p>
            <w:pPr>
              <w:spacing w:after="0" w:line="240" w:lineRule="auto"/>
              <w:rPr>
                <w:rFonts w:ascii="Calibri" w:hAnsi="Calibri" w:eastAsia="Times New Roman" w:cs="Calibri"/>
                <w:b/>
                <w:bCs/>
                <w:color w:val="000000"/>
                <w:sz w:val="20"/>
                <w:szCs w:val="20"/>
              </w:rPr>
            </w:pPr>
          </w:p>
        </w:tc>
      </w:tr>
    </w:tbl>
    <w:p/>
    <w:p>
      <w:r>
        <w:t>B</w:t>
      </w:r>
      <w:r>
        <w:tab/>
      </w:r>
      <w:r>
        <w:rPr>
          <w:rFonts w:hint="eastAsia"/>
        </w:rPr>
        <w:t>运输</w:t>
      </w:r>
      <w:r>
        <w:rPr>
          <w:rFonts w:hint="eastAsia" w:eastAsia="宋体"/>
          <w:lang w:eastAsia="zh-CN"/>
        </w:rPr>
        <w:t>业</w:t>
      </w:r>
      <w:r>
        <w:tab/>
      </w:r>
    </w:p>
    <w:p>
      <w:pPr>
        <w:rPr>
          <w:lang w:eastAsia="zh-CN"/>
        </w:rPr>
      </w:pPr>
      <w:r>
        <w:rPr>
          <w:rFonts w:hint="eastAsia" w:eastAsia="宋体"/>
          <w:lang w:eastAsia="zh-CN"/>
        </w:rPr>
        <w:t>表[ ]</w:t>
      </w:r>
      <w:r>
        <w:rPr>
          <w:rFonts w:hint="eastAsia"/>
          <w:lang w:eastAsia="zh-CN"/>
        </w:rPr>
        <w:t>在[年份/期间]</w:t>
      </w:r>
      <w:r>
        <w:rPr>
          <w:rFonts w:hint="eastAsia"/>
          <w:lang w:val="en-US" w:eastAsia="zh-CN"/>
        </w:rPr>
        <w:t>内</w:t>
      </w:r>
      <w:r>
        <w:rPr>
          <w:rFonts w:hint="eastAsia"/>
          <w:lang w:eastAsia="zh-CN"/>
        </w:rPr>
        <w:t>使用的运输</w:t>
      </w:r>
      <w:r>
        <w:rPr>
          <w:rFonts w:hint="eastAsia" w:eastAsia="宋体"/>
          <w:lang w:eastAsia="zh-CN"/>
        </w:rPr>
        <w:t>业</w:t>
      </w:r>
      <w:r>
        <w:rPr>
          <w:rFonts w:hint="eastAsia"/>
          <w:lang w:eastAsia="zh-CN"/>
        </w:rPr>
        <w:t>物品/产品中</w:t>
      </w:r>
      <w:r>
        <w:rPr>
          <w:rFonts w:hint="eastAsia"/>
          <w:lang w:val="en-US" w:eastAsia="zh-CN"/>
        </w:rPr>
        <w:t>含有的</w:t>
      </w:r>
      <w:r>
        <w:rPr>
          <w:rFonts w:hint="eastAsia"/>
          <w:lang w:eastAsia="zh-CN"/>
        </w:rPr>
        <w:t>POP-PBDEs估计总量</w:t>
      </w:r>
    </w:p>
    <w:tbl>
      <w:tblPr>
        <w:tblStyle w:val="20"/>
        <w:tblW w:w="9694"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680"/>
        <w:gridCol w:w="1077"/>
        <w:gridCol w:w="1361"/>
        <w:gridCol w:w="1417"/>
        <w:gridCol w:w="1361"/>
        <w:gridCol w:w="1361"/>
        <w:gridCol w:w="1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50" w:type="dxa"/>
          </w:tcPr>
          <w:p>
            <w:pPr>
              <w:spacing w:after="0" w:line="240" w:lineRule="auto"/>
              <w:rPr>
                <w:rFonts w:ascii="Calibri" w:hAnsi="Calibri" w:eastAsia="Times New Roman" w:cs="Calibri"/>
                <w:b/>
                <w:bCs/>
                <w:color w:val="000000"/>
                <w:sz w:val="20"/>
                <w:szCs w:val="20"/>
                <w:lang w:eastAsia="zh-CN"/>
              </w:rPr>
            </w:pPr>
          </w:p>
          <w:p>
            <w:pPr>
              <w:spacing w:after="0" w:line="240" w:lineRule="auto"/>
              <w:rPr>
                <w:rFonts w:ascii="Calibri" w:hAnsi="Calibri" w:eastAsia="Times New Roman" w:cs="Calibri"/>
                <w:b/>
                <w:bCs/>
                <w:color w:val="000000"/>
                <w:sz w:val="20"/>
                <w:szCs w:val="20"/>
                <w:lang w:eastAsia="zh-CN"/>
              </w:rPr>
            </w:pPr>
          </w:p>
          <w:p>
            <w:pPr>
              <w:spacing w:after="0" w:line="240" w:lineRule="auto"/>
              <w:rPr>
                <w:rFonts w:ascii="Calibri" w:hAnsi="Calibri" w:eastAsia="Times New Roman" w:cs="Calibri"/>
                <w:b/>
                <w:bCs/>
                <w:color w:val="000000"/>
                <w:sz w:val="20"/>
                <w:szCs w:val="20"/>
                <w:lang w:eastAsia="zh-CN"/>
              </w:rPr>
            </w:pPr>
          </w:p>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现状</w:t>
            </w:r>
          </w:p>
        </w:tc>
        <w:tc>
          <w:tcPr>
            <w:tcW w:w="680"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年份</w:t>
            </w:r>
          </w:p>
        </w:tc>
        <w:tc>
          <w:tcPr>
            <w:tcW w:w="1077" w:type="dxa"/>
            <w:shd w:val="clear" w:color="auto" w:fill="auto"/>
            <w:vAlign w:val="bottom"/>
          </w:tcPr>
          <w:p>
            <w:pPr>
              <w:spacing w:after="0" w:line="240" w:lineRule="auto"/>
              <w:rPr>
                <w:rFonts w:ascii="Calibri" w:hAnsi="Calibri" w:eastAsia="Times New Roman" w:cs="Calibri"/>
                <w:b/>
                <w:bCs/>
                <w:color w:val="000000"/>
                <w:sz w:val="20"/>
                <w:szCs w:val="20"/>
              </w:rPr>
            </w:pPr>
            <w:r>
              <w:rPr>
                <w:rFonts w:hint="eastAsia" w:ascii="Calibri" w:hAnsi="Calibri" w:eastAsia="Times New Roman" w:cs="Calibri"/>
                <w:b/>
                <w:bCs/>
                <w:color w:val="000000"/>
                <w:sz w:val="20"/>
                <w:szCs w:val="20"/>
              </w:rPr>
              <w:t>含有 POP-PBDEs 的物品/产品类型</w:t>
            </w:r>
          </w:p>
        </w:tc>
        <w:tc>
          <w:tcPr>
            <w:tcW w:w="1361" w:type="dxa"/>
            <w:shd w:val="clear" w:color="auto" w:fill="auto"/>
            <w:vAlign w:val="bottom"/>
          </w:tcPr>
          <w:p>
            <w:pPr>
              <w:spacing w:after="0" w:line="240" w:lineRule="auto"/>
              <w:rPr>
                <w:rFonts w:ascii="Calibri" w:hAnsi="Calibri" w:eastAsia="Times New Roman" w:cs="Calibri"/>
                <w:b/>
                <w:bCs/>
                <w:color w:val="000000"/>
                <w:sz w:val="20"/>
                <w:szCs w:val="20"/>
              </w:rPr>
            </w:pPr>
            <w:r>
              <w:rPr>
                <w:rFonts w:hint="eastAsia" w:ascii="Calibri" w:hAnsi="Calibri" w:eastAsia="Times New Roman" w:cs="Calibri"/>
                <w:b/>
                <w:bCs/>
                <w:color w:val="000000"/>
                <w:sz w:val="20"/>
                <w:szCs w:val="20"/>
              </w:rPr>
              <w:t>使用中的含有 POP-PBDEs的物品/产品总量（吨/年）</w:t>
            </w:r>
          </w:p>
        </w:tc>
        <w:tc>
          <w:tcPr>
            <w:tcW w:w="1417" w:type="dxa"/>
            <w:shd w:val="clear" w:color="auto" w:fill="auto"/>
            <w:vAlign w:val="bottom"/>
          </w:tcPr>
          <w:p>
            <w:pPr>
              <w:spacing w:after="0" w:line="240" w:lineRule="auto"/>
              <w:rPr>
                <w:rFonts w:ascii="Calibri" w:hAnsi="Calibri" w:eastAsia="Times New Roman" w:cs="Calibri"/>
                <w:b/>
                <w:bCs/>
                <w:color w:val="000000"/>
                <w:sz w:val="20"/>
                <w:szCs w:val="20"/>
                <w:lang w:eastAsia="zh-CN"/>
              </w:rPr>
            </w:pPr>
            <w:r>
              <w:rPr>
                <w:rFonts w:hint="eastAsia" w:ascii="Calibri" w:hAnsi="Calibri" w:eastAsia="Times New Roman" w:cs="Calibri"/>
                <w:b/>
                <w:bCs/>
                <w:color w:val="000000"/>
                <w:sz w:val="20"/>
                <w:szCs w:val="20"/>
                <w:lang w:eastAsia="zh-CN"/>
              </w:rPr>
              <w:t>使用中的物品/产品中含有POP-PBDEs的聚合物部分</w:t>
            </w:r>
            <w:r>
              <w:rPr>
                <w:rFonts w:hint="eastAsia" w:ascii="Calibri" w:hAnsi="Calibri" w:eastAsia="Times New Roman" w:cs="Calibri"/>
                <w:b/>
                <w:bCs/>
                <w:color w:val="000000"/>
                <w:sz w:val="20"/>
                <w:szCs w:val="20"/>
                <w:lang w:val="en-US" w:eastAsia="zh-CN"/>
              </w:rPr>
              <w:t>的估计</w:t>
            </w:r>
            <w:r>
              <w:rPr>
                <w:rFonts w:hint="eastAsia" w:ascii="Calibri" w:hAnsi="Calibri" w:eastAsia="Times New Roman" w:cs="Calibri"/>
                <w:b/>
                <w:bCs/>
                <w:color w:val="000000"/>
                <w:sz w:val="20"/>
                <w:szCs w:val="20"/>
                <w:lang w:eastAsia="zh-CN"/>
              </w:rPr>
              <w:t>总量（吨/年）</w:t>
            </w:r>
          </w:p>
        </w:tc>
        <w:tc>
          <w:tcPr>
            <w:tcW w:w="1361" w:type="dxa"/>
            <w:shd w:val="clear" w:color="auto" w:fill="auto"/>
            <w:vAlign w:val="bottom"/>
          </w:tcPr>
          <w:p>
            <w:pPr>
              <w:spacing w:after="0" w:line="240" w:lineRule="auto"/>
              <w:rPr>
                <w:rFonts w:ascii="Calibri" w:hAnsi="Calibri" w:eastAsia="Times New Roman" w:cs="Calibri"/>
                <w:b/>
                <w:bCs/>
                <w:color w:val="000000"/>
                <w:sz w:val="20"/>
                <w:szCs w:val="20"/>
                <w:lang w:eastAsia="zh-CN"/>
              </w:rPr>
            </w:pPr>
            <w:r>
              <w:rPr>
                <w:rFonts w:hint="eastAsia" w:ascii="Calibri" w:hAnsi="Calibri" w:eastAsia="Times New Roman" w:cs="Calibri"/>
                <w:b/>
                <w:bCs/>
                <w:color w:val="000000"/>
                <w:sz w:val="20"/>
                <w:szCs w:val="20"/>
                <w:lang w:eastAsia="zh-CN"/>
              </w:rPr>
              <w:t>使用中的物品/产品中含有POP-PBDEs的聚氨酯泡沫</w:t>
            </w:r>
            <w:r>
              <w:rPr>
                <w:rFonts w:hint="eastAsia" w:ascii="Calibri" w:hAnsi="Calibri" w:eastAsia="Times New Roman" w:cs="Calibri"/>
                <w:b/>
                <w:bCs/>
                <w:color w:val="000000"/>
                <w:sz w:val="20"/>
                <w:szCs w:val="20"/>
                <w:lang w:val="en-US" w:eastAsia="zh-CN"/>
              </w:rPr>
              <w:t>的估计</w:t>
            </w:r>
            <w:r>
              <w:rPr>
                <w:rFonts w:hint="eastAsia" w:ascii="Calibri" w:hAnsi="Calibri" w:eastAsia="Times New Roman" w:cs="Calibri"/>
                <w:b/>
                <w:bCs/>
                <w:color w:val="000000"/>
                <w:sz w:val="20"/>
                <w:szCs w:val="20"/>
                <w:lang w:eastAsia="zh-CN"/>
              </w:rPr>
              <w:t>总量（吨/年）</w:t>
            </w:r>
          </w:p>
        </w:tc>
        <w:tc>
          <w:tcPr>
            <w:tcW w:w="1361" w:type="dxa"/>
            <w:shd w:val="clear" w:color="auto" w:fill="auto"/>
            <w:vAlign w:val="bottom"/>
          </w:tcPr>
          <w:p>
            <w:pPr>
              <w:spacing w:after="0" w:line="240" w:lineRule="auto"/>
              <w:rPr>
                <w:rFonts w:ascii="Calibri" w:hAnsi="Calibri" w:eastAsia="Times New Roman" w:cs="Calibri"/>
                <w:b/>
                <w:bCs/>
                <w:color w:val="000000"/>
                <w:sz w:val="20"/>
                <w:szCs w:val="20"/>
                <w:lang w:eastAsia="zh-CN"/>
              </w:rPr>
            </w:pPr>
            <w:r>
              <w:rPr>
                <w:rFonts w:hint="eastAsia" w:ascii="Calibri" w:hAnsi="Calibri" w:eastAsia="Times New Roman" w:cs="Calibri"/>
                <w:b/>
                <w:bCs/>
                <w:color w:val="000000"/>
                <w:sz w:val="20"/>
                <w:szCs w:val="20"/>
                <w:lang w:eastAsia="zh-CN"/>
              </w:rPr>
              <w:t>使用中的物品/产品中含有POP-PBDEs的总量(吨/年)</w:t>
            </w:r>
          </w:p>
        </w:tc>
        <w:tc>
          <w:tcPr>
            <w:tcW w:w="1587" w:type="dxa"/>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主要问题来源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50" w:type="dxa"/>
            <w:vMerge w:val="restart"/>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否</w:t>
            </w:r>
          </w:p>
          <w:p>
            <w:pPr>
              <w:spacing w:after="0" w:line="240" w:lineRule="auto"/>
              <w:rPr>
                <w:rFonts w:ascii="Calibri" w:hAnsi="Calibri" w:eastAsia="宋体" w:cs="Calibri"/>
                <w:color w:val="000000"/>
                <w:sz w:val="20"/>
                <w:szCs w:val="20"/>
                <w:lang w:eastAsia="zh-CN"/>
              </w:rPr>
            </w:pPr>
            <w:r>
              <w:rPr>
                <w:rFonts w:ascii="Calibri" w:hAnsi="Calibri" w:eastAsia="Times New Roman" w:cs="Calibri"/>
                <w:color w:val="000000"/>
                <w:sz w:val="20"/>
                <w:szCs w:val="20"/>
              </w:rPr>
              <w:t xml:space="preserve">[] </w:t>
            </w:r>
            <w:r>
              <w:rPr>
                <w:rFonts w:hint="eastAsia" w:ascii="Calibri" w:hAnsi="Calibri" w:eastAsia="宋体" w:cs="Calibri"/>
                <w:color w:val="000000"/>
                <w:sz w:val="20"/>
                <w:szCs w:val="20"/>
                <w:lang w:eastAsia="zh-CN"/>
              </w:rPr>
              <w:t>信息不详</w:t>
            </w:r>
          </w:p>
        </w:tc>
        <w:tc>
          <w:tcPr>
            <w:tcW w:w="680" w:type="dxa"/>
            <w:shd w:val="clear" w:color="auto" w:fill="auto"/>
            <w:noWrap/>
            <w:vAlign w:val="bottom"/>
          </w:tcPr>
          <w:p>
            <w:pPr>
              <w:spacing w:after="0" w:line="240" w:lineRule="auto"/>
              <w:rPr>
                <w:rFonts w:ascii="Calibri" w:hAnsi="Calibri" w:eastAsia="Times New Roman" w:cs="Calibri"/>
                <w:b/>
                <w:bCs/>
                <w:color w:val="000000"/>
                <w:sz w:val="20"/>
                <w:szCs w:val="20"/>
              </w:rPr>
            </w:pPr>
          </w:p>
        </w:tc>
        <w:tc>
          <w:tcPr>
            <w:tcW w:w="1077" w:type="dxa"/>
            <w:shd w:val="clear" w:color="auto" w:fill="auto"/>
            <w:vAlign w:val="bottom"/>
          </w:tcPr>
          <w:p>
            <w:pPr>
              <w:spacing w:after="0" w:line="240" w:lineRule="auto"/>
              <w:rPr>
                <w:rFonts w:ascii="Calibri" w:hAnsi="Calibri" w:eastAsia="Times New Roman" w:cs="Calibri"/>
                <w:b/>
                <w:bCs/>
                <w:color w:val="000000"/>
                <w:sz w:val="20"/>
                <w:szCs w:val="20"/>
              </w:rPr>
            </w:pPr>
          </w:p>
        </w:tc>
        <w:tc>
          <w:tcPr>
            <w:tcW w:w="1361" w:type="dxa"/>
            <w:shd w:val="clear" w:color="auto" w:fill="auto"/>
            <w:vAlign w:val="bottom"/>
          </w:tcPr>
          <w:p>
            <w:pPr>
              <w:spacing w:after="0" w:line="240" w:lineRule="auto"/>
              <w:rPr>
                <w:rFonts w:ascii="Calibri" w:hAnsi="Calibri" w:eastAsia="Times New Roman" w:cs="Calibri"/>
                <w:b/>
                <w:bCs/>
                <w:color w:val="000000"/>
                <w:sz w:val="20"/>
                <w:szCs w:val="20"/>
              </w:rPr>
            </w:pPr>
          </w:p>
        </w:tc>
        <w:tc>
          <w:tcPr>
            <w:tcW w:w="1417" w:type="dxa"/>
            <w:shd w:val="clear" w:color="auto" w:fill="auto"/>
            <w:vAlign w:val="bottom"/>
          </w:tcPr>
          <w:p>
            <w:pPr>
              <w:spacing w:after="0" w:line="240" w:lineRule="auto"/>
              <w:rPr>
                <w:rFonts w:ascii="Calibri" w:hAnsi="Calibri" w:eastAsia="Times New Roman" w:cs="Calibri"/>
                <w:b/>
                <w:bCs/>
                <w:color w:val="000000"/>
                <w:sz w:val="20"/>
                <w:szCs w:val="20"/>
              </w:rPr>
            </w:pPr>
          </w:p>
        </w:tc>
        <w:tc>
          <w:tcPr>
            <w:tcW w:w="1361" w:type="dxa"/>
            <w:shd w:val="clear" w:color="auto" w:fill="auto"/>
            <w:vAlign w:val="bottom"/>
          </w:tcPr>
          <w:p>
            <w:pPr>
              <w:spacing w:after="0" w:line="240" w:lineRule="auto"/>
              <w:rPr>
                <w:rFonts w:ascii="Calibri" w:hAnsi="Calibri" w:eastAsia="Times New Roman" w:cs="Calibri"/>
                <w:b/>
                <w:bCs/>
                <w:color w:val="000000"/>
                <w:sz w:val="20"/>
                <w:szCs w:val="20"/>
              </w:rPr>
            </w:pPr>
          </w:p>
        </w:tc>
        <w:tc>
          <w:tcPr>
            <w:tcW w:w="1361" w:type="dxa"/>
            <w:shd w:val="clear" w:color="auto" w:fill="auto"/>
            <w:noWrap/>
            <w:vAlign w:val="bottom"/>
          </w:tcPr>
          <w:p>
            <w:pPr>
              <w:spacing w:after="0" w:line="240" w:lineRule="auto"/>
              <w:rPr>
                <w:rFonts w:ascii="Calibri" w:hAnsi="Calibri" w:eastAsia="Times New Roman" w:cs="Calibri"/>
                <w:color w:val="000000"/>
              </w:rPr>
            </w:pPr>
          </w:p>
        </w:tc>
        <w:tc>
          <w:tcPr>
            <w:tcW w:w="1587" w:type="dxa"/>
            <w:vMerge w:val="restart"/>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 缺少法律、制度或政策框架</w:t>
            </w:r>
          </w:p>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缺乏财政资源</w:t>
            </w:r>
          </w:p>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缺乏人力资源</w:t>
            </w:r>
          </w:p>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缺乏技术能力</w:t>
            </w:r>
            <w:r>
              <w:rPr>
                <w:rFonts w:hint="eastAsia" w:ascii="Calibri" w:hAnsi="Calibri" w:eastAsia="宋体" w:cs="Calibri"/>
                <w:color w:val="000000"/>
                <w:sz w:val="20"/>
                <w:szCs w:val="20"/>
                <w:lang w:eastAsia="zh-CN"/>
              </w:rPr>
              <w:t>[] 其他</w:t>
            </w:r>
            <w:r>
              <w:rPr>
                <w:rFonts w:ascii="Calibri" w:hAnsi="Calibri" w:eastAsia="Times New Roman" w:cs="Calibri"/>
                <w:color w:val="000000"/>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50" w:type="dxa"/>
            <w:vMerge w:val="continue"/>
          </w:tcPr>
          <w:p>
            <w:pPr>
              <w:spacing w:after="0" w:line="240" w:lineRule="auto"/>
              <w:rPr>
                <w:rFonts w:ascii="Calibri" w:hAnsi="Calibri" w:eastAsia="Times New Roman" w:cs="Calibri"/>
                <w:b/>
                <w:bCs/>
                <w:color w:val="000000"/>
                <w:sz w:val="20"/>
                <w:szCs w:val="20"/>
              </w:rPr>
            </w:pPr>
          </w:p>
        </w:tc>
        <w:tc>
          <w:tcPr>
            <w:tcW w:w="680" w:type="dxa"/>
            <w:shd w:val="clear" w:color="auto" w:fill="auto"/>
            <w:noWrap/>
            <w:vAlign w:val="bottom"/>
          </w:tcPr>
          <w:p>
            <w:pPr>
              <w:spacing w:after="0" w:line="240" w:lineRule="auto"/>
              <w:rPr>
                <w:rFonts w:hint="eastAsia"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 xml:space="preserve"> </w:t>
            </w:r>
          </w:p>
        </w:tc>
        <w:tc>
          <w:tcPr>
            <w:tcW w:w="1077" w:type="dxa"/>
            <w:shd w:val="clear" w:color="auto" w:fill="auto"/>
            <w:vAlign w:val="bottom"/>
          </w:tcPr>
          <w:p>
            <w:pPr>
              <w:spacing w:after="0" w:line="240" w:lineRule="auto"/>
              <w:rPr>
                <w:rFonts w:hint="eastAsia"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 xml:space="preserve"> </w:t>
            </w:r>
          </w:p>
        </w:tc>
        <w:tc>
          <w:tcPr>
            <w:tcW w:w="1361" w:type="dxa"/>
            <w:shd w:val="clear" w:color="auto" w:fill="auto"/>
            <w:vAlign w:val="bottom"/>
          </w:tcPr>
          <w:p>
            <w:pPr>
              <w:spacing w:after="0" w:line="240" w:lineRule="auto"/>
              <w:rPr>
                <w:rFonts w:hint="eastAsia"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 xml:space="preserve"> </w:t>
            </w:r>
          </w:p>
        </w:tc>
        <w:tc>
          <w:tcPr>
            <w:tcW w:w="1417" w:type="dxa"/>
            <w:shd w:val="clear" w:color="auto" w:fill="auto"/>
            <w:vAlign w:val="bottom"/>
          </w:tcPr>
          <w:p>
            <w:pPr>
              <w:spacing w:after="0" w:line="240" w:lineRule="auto"/>
              <w:rPr>
                <w:rFonts w:hint="eastAsia"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 xml:space="preserve"> </w:t>
            </w:r>
          </w:p>
        </w:tc>
        <w:tc>
          <w:tcPr>
            <w:tcW w:w="1361" w:type="dxa"/>
            <w:shd w:val="clear" w:color="auto" w:fill="auto"/>
            <w:vAlign w:val="bottom"/>
          </w:tcPr>
          <w:p>
            <w:pPr>
              <w:spacing w:after="0" w:line="240" w:lineRule="auto"/>
              <w:rPr>
                <w:rFonts w:hint="eastAsia"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 xml:space="preserve"> </w:t>
            </w:r>
          </w:p>
        </w:tc>
        <w:tc>
          <w:tcPr>
            <w:tcW w:w="1361"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1587" w:type="dxa"/>
            <w:vMerge w:val="continue"/>
          </w:tcPr>
          <w:p>
            <w:pPr>
              <w:spacing w:after="0" w:line="240" w:lineRule="auto"/>
              <w:rPr>
                <w:rFonts w:ascii="Calibri" w:hAnsi="Calibri" w:eastAsia="Times New Roman" w:cs="Calibri"/>
                <w:color w:val="000000"/>
                <w:sz w:val="20"/>
                <w:szCs w:val="20"/>
              </w:rPr>
            </w:pPr>
          </w:p>
        </w:tc>
      </w:tr>
    </w:tbl>
    <w:p/>
    <w:p>
      <w:pPr>
        <w:pStyle w:val="6"/>
        <w:rPr>
          <w:lang w:eastAsia="zh-CN"/>
        </w:rPr>
      </w:pPr>
      <w:r>
        <w:t xml:space="preserve">2.3.3.1.5 </w:t>
      </w:r>
      <w:r>
        <w:rPr>
          <w:rFonts w:hint="eastAsia"/>
          <w:lang w:eastAsia="zh-CN"/>
        </w:rPr>
        <w:t>回收</w:t>
      </w:r>
    </w:p>
    <w:p>
      <w:pPr>
        <w:rPr>
          <w:bCs/>
          <w:color w:val="000000" w:themeColor="text1"/>
          <w:lang w:eastAsia="zh-CN"/>
          <w14:textFill>
            <w14:solidFill>
              <w14:schemeClr w14:val="tx1"/>
            </w14:solidFill>
          </w14:textFill>
        </w:rPr>
      </w:pPr>
      <w:r>
        <w:rPr>
          <w:rFonts w:hint="eastAsia" w:eastAsia="宋体"/>
          <w:bCs/>
          <w:color w:val="000000" w:themeColor="text1"/>
          <w:lang w:eastAsia="zh-CN"/>
          <w14:textFill>
            <w14:solidFill>
              <w14:schemeClr w14:val="tx1"/>
            </w14:solidFill>
          </w14:textFill>
        </w:rPr>
        <w:t>表[ ]</w:t>
      </w:r>
      <w:r>
        <w:rPr>
          <w:bCs/>
          <w:color w:val="000000" w:themeColor="text1"/>
          <w:lang w:eastAsia="zh-CN"/>
          <w14:textFill>
            <w14:solidFill>
              <w14:schemeClr w14:val="tx1"/>
            </w14:solidFill>
          </w14:textFill>
        </w:rPr>
        <w:t xml:space="preserve"> </w:t>
      </w:r>
      <w:r>
        <w:rPr>
          <w:rFonts w:hint="eastAsia"/>
          <w:bCs/>
          <w:color w:val="000000" w:themeColor="text1"/>
          <w:lang w:eastAsia="zh-CN"/>
          <w14:textFill>
            <w14:solidFill>
              <w14:schemeClr w14:val="tx1"/>
            </w14:solidFill>
          </w14:textFill>
        </w:rPr>
        <w:t>含有或可能含有溴化二苯醚的物品的回收情况以及为确保以无害环境的方式进行回收而采取的行动或控制措施</w:t>
      </w:r>
    </w:p>
    <w:tbl>
      <w:tblPr>
        <w:tblStyle w:val="20"/>
        <w:tblW w:w="9529"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4"/>
        <w:gridCol w:w="1134"/>
        <w:gridCol w:w="1897"/>
        <w:gridCol w:w="1849"/>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4" w:hRule="atLeast"/>
        </w:trPr>
        <w:tc>
          <w:tcPr>
            <w:tcW w:w="1814" w:type="dxa"/>
          </w:tcPr>
          <w:p>
            <w:pPr>
              <w:spacing w:after="0" w:line="240" w:lineRule="auto"/>
              <w:rPr>
                <w:rFonts w:ascii="Calibri" w:hAnsi="Calibri" w:eastAsia="Times New Roman" w:cs="Calibri"/>
                <w:b/>
                <w:bCs/>
                <w:color w:val="000000"/>
                <w:sz w:val="20"/>
                <w:szCs w:val="20"/>
                <w:lang w:eastAsia="zh-CN"/>
              </w:rPr>
            </w:pPr>
            <w:r>
              <w:rPr>
                <w:rFonts w:hint="eastAsia" w:ascii="Calibri" w:hAnsi="Calibri" w:eastAsia="Times New Roman" w:cs="Calibri"/>
                <w:b/>
                <w:bCs/>
                <w:color w:val="000000"/>
                <w:sz w:val="20"/>
                <w:szCs w:val="20"/>
                <w:lang w:eastAsia="zh-CN"/>
              </w:rPr>
              <w:t xml:space="preserve">含有或可能含有溴化二苯醚的物品的回收状况 </w:t>
            </w:r>
          </w:p>
        </w:tc>
        <w:tc>
          <w:tcPr>
            <w:tcW w:w="1134"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年份</w:t>
            </w:r>
          </w:p>
        </w:tc>
        <w:tc>
          <w:tcPr>
            <w:tcW w:w="1897" w:type="dxa"/>
          </w:tcPr>
          <w:p>
            <w:pPr>
              <w:spacing w:after="0" w:line="240" w:lineRule="auto"/>
              <w:rPr>
                <w:rFonts w:ascii="Calibri" w:hAnsi="Calibri" w:eastAsia="Times New Roman" w:cs="Calibri"/>
                <w:b/>
                <w:bCs/>
                <w:color w:val="000000" w:themeColor="text1"/>
                <w:sz w:val="20"/>
                <w:szCs w:val="20"/>
                <w:lang w:eastAsia="zh-CN"/>
                <w14:textFill>
                  <w14:solidFill>
                    <w14:schemeClr w14:val="tx1"/>
                  </w14:solidFill>
                </w14:textFill>
              </w:rPr>
            </w:pPr>
            <w:r>
              <w:rPr>
                <w:rFonts w:hint="eastAsia"/>
                <w:b/>
                <w:color w:val="000000" w:themeColor="text1"/>
                <w:sz w:val="20"/>
                <w:szCs w:val="20"/>
                <w:lang w:eastAsia="zh-CN"/>
                <w14:textFill>
                  <w14:solidFill>
                    <w14:schemeClr w14:val="tx1"/>
                  </w14:solidFill>
                </w14:textFill>
              </w:rPr>
              <w:t>为确保以环境无害</w:t>
            </w:r>
            <w:r>
              <w:rPr>
                <w:rFonts w:hint="eastAsia" w:eastAsia="宋体"/>
                <w:b/>
                <w:color w:val="000000" w:themeColor="text1"/>
                <w:sz w:val="20"/>
                <w:szCs w:val="20"/>
                <w:lang w:eastAsia="zh-CN"/>
                <w14:textFill>
                  <w14:solidFill>
                    <w14:schemeClr w14:val="tx1"/>
                  </w14:solidFill>
                </w14:textFill>
              </w:rPr>
              <w:t>化</w:t>
            </w:r>
            <w:r>
              <w:rPr>
                <w:rFonts w:hint="eastAsia"/>
                <w:b/>
                <w:color w:val="000000" w:themeColor="text1"/>
                <w:sz w:val="20"/>
                <w:szCs w:val="20"/>
                <w:lang w:eastAsia="zh-CN"/>
                <w14:textFill>
                  <w14:solidFill>
                    <w14:schemeClr w14:val="tx1"/>
                  </w14:solidFill>
                </w14:textFill>
              </w:rPr>
              <w:t>的方式进行回收而采取的行动或控制措施</w:t>
            </w:r>
          </w:p>
        </w:tc>
        <w:tc>
          <w:tcPr>
            <w:tcW w:w="1849" w:type="dxa"/>
          </w:tcPr>
          <w:p>
            <w:pPr>
              <w:spacing w:after="0" w:line="240" w:lineRule="auto"/>
              <w:rPr>
                <w:rFonts w:ascii="Calibri" w:hAnsi="Calibri" w:eastAsia="Times New Roman" w:cs="Calibri"/>
                <w:b/>
                <w:bCs/>
                <w:sz w:val="20"/>
                <w:szCs w:val="20"/>
              </w:rPr>
            </w:pPr>
            <w:r>
              <w:rPr>
                <w:rFonts w:hint="eastAsia" w:ascii="Calibri" w:hAnsi="Calibri" w:eastAsia="Times New Roman" w:cs="Calibri"/>
                <w:b/>
                <w:bCs/>
                <w:sz w:val="20"/>
                <w:szCs w:val="20"/>
              </w:rPr>
              <w:t>已被回收的物品类型</w:t>
            </w:r>
          </w:p>
        </w:tc>
        <w:tc>
          <w:tcPr>
            <w:tcW w:w="2835" w:type="dxa"/>
          </w:tcPr>
          <w:p>
            <w:pPr>
              <w:spacing w:after="0" w:line="240" w:lineRule="auto"/>
              <w:rPr>
                <w:rFonts w:eastAsia="宋体"/>
                <w:b/>
                <w:color w:val="FF0000"/>
                <w:sz w:val="20"/>
                <w:szCs w:val="20"/>
                <w:lang w:eastAsia="zh-CN"/>
              </w:rPr>
            </w:pPr>
            <w:r>
              <w:rPr>
                <w:rFonts w:hint="eastAsia" w:ascii="Calibri" w:hAnsi="Calibri" w:eastAsia="宋体" w:cs="Calibri"/>
                <w:b/>
                <w:bCs/>
                <w:color w:val="000000"/>
                <w:sz w:val="20"/>
                <w:szCs w:val="20"/>
                <w:lang w:eastAsia="zh-CN"/>
              </w:rPr>
              <w:t>主要问题来源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14" w:type="dxa"/>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否</w:t>
            </w:r>
          </w:p>
          <w:p>
            <w:pPr>
              <w:spacing w:after="0" w:line="240" w:lineRule="auto"/>
              <w:rPr>
                <w:rFonts w:ascii="Calibri" w:hAnsi="Calibri" w:eastAsia="宋体" w:cs="Calibri"/>
                <w:b/>
                <w:bCs/>
                <w:color w:val="000000"/>
                <w:sz w:val="20"/>
                <w:szCs w:val="20"/>
                <w:lang w:eastAsia="zh-CN"/>
              </w:rPr>
            </w:pPr>
            <w:r>
              <w:rPr>
                <w:rFonts w:ascii="Calibri" w:hAnsi="Calibri" w:eastAsia="Times New Roman" w:cs="Calibri"/>
                <w:color w:val="000000"/>
                <w:sz w:val="20"/>
                <w:szCs w:val="20"/>
              </w:rPr>
              <w:t xml:space="preserve">[] </w:t>
            </w:r>
            <w:r>
              <w:rPr>
                <w:rFonts w:hint="eastAsia" w:ascii="Calibri" w:hAnsi="Calibri" w:eastAsia="宋体" w:cs="Calibri"/>
                <w:color w:val="000000"/>
                <w:sz w:val="20"/>
                <w:szCs w:val="20"/>
                <w:lang w:eastAsia="zh-CN"/>
              </w:rPr>
              <w:t>信息不详</w:t>
            </w:r>
          </w:p>
        </w:tc>
        <w:tc>
          <w:tcPr>
            <w:tcW w:w="1134" w:type="dxa"/>
            <w:shd w:val="clear" w:color="auto" w:fill="auto"/>
            <w:noWrap/>
            <w:vAlign w:val="bottom"/>
          </w:tcPr>
          <w:p>
            <w:pPr>
              <w:spacing w:after="0" w:line="240" w:lineRule="auto"/>
              <w:rPr>
                <w:rFonts w:ascii="Calibri" w:hAnsi="Calibri" w:eastAsia="Times New Roman" w:cs="Calibri"/>
                <w:b/>
                <w:bCs/>
                <w:color w:val="000000"/>
                <w:sz w:val="20"/>
                <w:szCs w:val="20"/>
              </w:rPr>
            </w:pPr>
          </w:p>
        </w:tc>
        <w:tc>
          <w:tcPr>
            <w:tcW w:w="1897" w:type="dxa"/>
          </w:tcPr>
          <w:p>
            <w:pPr>
              <w:rPr>
                <w:rFonts w:ascii="Calibri" w:hAnsi="Calibri" w:eastAsia="Times New Roman" w:cs="Calibri"/>
                <w:color w:val="000000"/>
                <w:sz w:val="20"/>
                <w:szCs w:val="20"/>
              </w:rPr>
            </w:pPr>
          </w:p>
        </w:tc>
        <w:tc>
          <w:tcPr>
            <w:tcW w:w="1849" w:type="dxa"/>
          </w:tcPr>
          <w:p>
            <w:pPr>
              <w:pStyle w:val="46"/>
              <w:rPr>
                <w:rFonts w:ascii="Calibri" w:hAnsi="Calibri" w:eastAsia="Times New Roman" w:cs="Calibri"/>
                <w:sz w:val="20"/>
                <w:szCs w:val="20"/>
                <w:lang w:val="en-US"/>
              </w:rPr>
            </w:pPr>
          </w:p>
        </w:tc>
        <w:tc>
          <w:tcPr>
            <w:tcW w:w="2835" w:type="dxa"/>
          </w:tcPr>
          <w:p>
            <w:pPr>
              <w:rPr>
                <w:rFonts w:ascii="Calibri" w:hAnsi="Calibri" w:eastAsia="Times New Roman" w:cs="Calibri"/>
                <w:color w:val="000000"/>
                <w:sz w:val="20"/>
                <w:szCs w:val="20"/>
              </w:rPr>
            </w:pPr>
            <w:r>
              <w:rPr>
                <w:rFonts w:hint="eastAsia" w:ascii="Calibri" w:hAnsi="Calibri" w:eastAsia="Times New Roman" w:cs="Calibri"/>
                <w:color w:val="000000"/>
                <w:sz w:val="20"/>
                <w:szCs w:val="20"/>
              </w:rPr>
              <w:t>[] 缺乏法律、体制或政策框架</w:t>
            </w:r>
          </w:p>
          <w:p>
            <w:pPr>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缺乏财政资源</w:t>
            </w:r>
          </w:p>
          <w:p>
            <w:pPr>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缺乏人力资源</w:t>
            </w:r>
          </w:p>
          <w:p>
            <w:pPr>
              <w:rPr>
                <w:rFonts w:ascii="Calibri" w:hAnsi="Calibri" w:eastAsia="Times New Roman" w:cs="Calibri"/>
                <w:color w:val="000000"/>
                <w:sz w:val="20"/>
                <w:szCs w:val="20"/>
              </w:rPr>
            </w:pPr>
            <w:r>
              <w:rPr>
                <w:rFonts w:hint="eastAsia" w:ascii="Calibri" w:hAnsi="Calibri" w:eastAsia="Times New Roman" w:cs="Calibri"/>
                <w:color w:val="000000"/>
                <w:sz w:val="20"/>
                <w:szCs w:val="20"/>
              </w:rPr>
              <w:t>[] 缺乏技术能力</w:t>
            </w:r>
          </w:p>
          <w:p>
            <w:pPr>
              <w:rPr>
                <w:rFonts w:ascii="Calibri" w:hAnsi="Calibri" w:eastAsia="Times New Roman" w:cs="Calibri"/>
                <w:color w:val="000000"/>
                <w:sz w:val="20"/>
                <w:szCs w:val="20"/>
              </w:rPr>
            </w:pPr>
            <w:r>
              <w:rPr>
                <w:rFonts w:hint="eastAsia" w:ascii="Calibri" w:hAnsi="Calibri" w:eastAsia="宋体" w:cs="Calibri"/>
                <w:color w:val="000000"/>
                <w:sz w:val="20"/>
                <w:szCs w:val="20"/>
                <w:lang w:eastAsia="zh-CN"/>
              </w:rPr>
              <w:t>[] 其他</w:t>
            </w:r>
            <w:r>
              <w:rPr>
                <w:rFonts w:cstheme="minorHAnsi"/>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14" w:type="dxa"/>
            <w:tcBorders>
              <w:top w:val="single" w:color="auto" w:sz="4" w:space="0"/>
              <w:left w:val="single" w:color="auto" w:sz="4" w:space="0"/>
              <w:bottom w:val="single" w:color="auto" w:sz="4" w:space="0"/>
              <w:right w:val="single" w:color="auto" w:sz="4" w:space="0"/>
            </w:tcBorders>
          </w:tcPr>
          <w:p>
            <w:pPr>
              <w:spacing w:after="0" w:line="240" w:lineRule="auto"/>
              <w:rPr>
                <w:rFonts w:ascii="Calibri" w:hAnsi="Calibri" w:eastAsia="Times New Roman" w:cs="Calibri"/>
                <w:b/>
                <w:bCs/>
                <w:color w:val="000000"/>
                <w:sz w:val="20"/>
                <w:szCs w:val="20"/>
                <w:lang w:eastAsia="zh-CN"/>
              </w:rPr>
            </w:pPr>
            <w:r>
              <w:rPr>
                <w:rFonts w:hint="eastAsia" w:ascii="Calibri" w:hAnsi="Calibri" w:eastAsia="Times New Roman" w:cs="Calibri"/>
                <w:b/>
                <w:bCs/>
                <w:color w:val="000000"/>
                <w:sz w:val="20"/>
                <w:szCs w:val="20"/>
                <w:lang w:eastAsia="zh-CN"/>
              </w:rPr>
              <w:t>在回收前对含有溴化二苯醚的物品进行分类的措施的实施情况</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年份</w:t>
            </w:r>
          </w:p>
        </w:tc>
        <w:tc>
          <w:tcPr>
            <w:tcW w:w="1897" w:type="dxa"/>
            <w:tcBorders>
              <w:top w:val="single" w:color="auto" w:sz="4" w:space="0"/>
              <w:left w:val="single" w:color="auto" w:sz="4" w:space="0"/>
              <w:bottom w:val="single" w:color="auto" w:sz="4" w:space="0"/>
              <w:right w:val="single" w:color="auto" w:sz="4" w:space="0"/>
            </w:tcBorders>
          </w:tcPr>
          <w:p>
            <w:pPr>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化学品</w:t>
            </w:r>
          </w:p>
        </w:tc>
        <w:tc>
          <w:tcPr>
            <w:tcW w:w="1849" w:type="dxa"/>
            <w:tcBorders>
              <w:top w:val="single" w:color="auto" w:sz="4" w:space="0"/>
              <w:left w:val="single" w:color="auto" w:sz="4" w:space="0"/>
              <w:bottom w:val="single" w:color="auto" w:sz="4" w:space="0"/>
              <w:right w:val="single" w:color="auto" w:sz="4" w:space="0"/>
            </w:tcBorders>
          </w:tcPr>
          <w:p>
            <w:pPr>
              <w:pStyle w:val="46"/>
              <w:rPr>
                <w:rFonts w:ascii="Calibri" w:hAnsi="Calibri" w:eastAsia="Times New Roman" w:cs="Calibri"/>
                <w:sz w:val="20"/>
                <w:szCs w:val="20"/>
                <w:lang w:val="en-US"/>
              </w:rPr>
            </w:pPr>
            <w:r>
              <w:rPr>
                <w:rFonts w:hint="eastAsia" w:ascii="Calibri" w:hAnsi="Calibri" w:eastAsia="宋体" w:cs="Calibri"/>
                <w:b/>
                <w:bCs/>
                <w:sz w:val="20"/>
                <w:szCs w:val="20"/>
                <w:lang w:val="en-US" w:eastAsia="zh-CN"/>
              </w:rPr>
              <w:t>具体</w:t>
            </w:r>
            <w:r>
              <w:rPr>
                <w:rFonts w:hint="eastAsia" w:ascii="Calibri" w:hAnsi="Calibri" w:eastAsia="Times New Roman" w:cs="Calibri"/>
                <w:b/>
                <w:bCs/>
                <w:sz w:val="20"/>
                <w:szCs w:val="20"/>
              </w:rPr>
              <w:t>措施</w:t>
            </w:r>
          </w:p>
        </w:tc>
        <w:tc>
          <w:tcPr>
            <w:tcW w:w="2835" w:type="dxa"/>
            <w:tcBorders>
              <w:top w:val="single" w:color="auto" w:sz="4" w:space="0"/>
              <w:left w:val="single" w:color="auto" w:sz="4" w:space="0"/>
              <w:bottom w:val="single" w:color="auto" w:sz="4" w:space="0"/>
              <w:right w:val="single" w:color="auto" w:sz="4" w:space="0"/>
            </w:tcBorders>
          </w:tcPr>
          <w:p>
            <w:pPr>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主要问题来源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5" w:hRule="atLeast"/>
        </w:trPr>
        <w:tc>
          <w:tcPr>
            <w:tcW w:w="1814" w:type="dxa"/>
            <w:tcBorders>
              <w:top w:val="single" w:color="auto" w:sz="4" w:space="0"/>
              <w:left w:val="single" w:color="auto" w:sz="4" w:space="0"/>
              <w:bottom w:val="single" w:color="auto" w:sz="4" w:space="0"/>
              <w:right w:val="single" w:color="auto" w:sz="4" w:space="0"/>
            </w:tcBorders>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宋体" w:cs="Calibri"/>
                <w:color w:val="000000"/>
                <w:sz w:val="20"/>
                <w:szCs w:val="20"/>
                <w:lang w:eastAsia="zh-CN"/>
              </w:rPr>
            </w:pPr>
            <w:r>
              <w:rPr>
                <w:rFonts w:ascii="Calibri" w:hAnsi="Calibri" w:eastAsia="Times New Roman" w:cs="Calibri"/>
                <w:color w:val="000000"/>
                <w:sz w:val="20"/>
                <w:szCs w:val="20"/>
              </w:rPr>
              <w:t xml:space="preserve">[] </w:t>
            </w:r>
            <w:r>
              <w:rPr>
                <w:rFonts w:hint="eastAsia" w:ascii="Calibri" w:hAnsi="Calibri" w:eastAsia="宋体" w:cs="Calibri"/>
                <w:color w:val="000000"/>
                <w:sz w:val="20"/>
                <w:szCs w:val="20"/>
                <w:lang w:eastAsia="zh-CN"/>
              </w:rPr>
              <w:t>正在进行</w:t>
            </w:r>
          </w:p>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否</w:t>
            </w:r>
          </w:p>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 xml:space="preserve"> </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b/>
                <w:bCs/>
                <w:color w:val="000000"/>
                <w:sz w:val="20"/>
                <w:szCs w:val="20"/>
              </w:rPr>
            </w:pPr>
          </w:p>
        </w:tc>
        <w:tc>
          <w:tcPr>
            <w:tcW w:w="1897" w:type="dxa"/>
            <w:tcBorders>
              <w:top w:val="single" w:color="auto" w:sz="4" w:space="0"/>
              <w:left w:val="single" w:color="auto" w:sz="4" w:space="0"/>
              <w:bottom w:val="single" w:color="auto" w:sz="4" w:space="0"/>
              <w:right w:val="single" w:color="auto" w:sz="4" w:space="0"/>
            </w:tcBorders>
          </w:tcPr>
          <w:p>
            <w:pPr>
              <w:rPr>
                <w:rFonts w:ascii="Calibri" w:hAnsi="Calibri" w:eastAsia="Times New Roman" w:cs="Calibri"/>
                <w:color w:val="000000"/>
                <w:sz w:val="20"/>
                <w:szCs w:val="20"/>
              </w:rPr>
            </w:pPr>
            <w:r>
              <w:rPr>
                <w:rFonts w:hint="eastAsia" w:ascii="Calibri" w:hAnsi="Calibri" w:eastAsia="Times New Roman" w:cs="Calibri"/>
                <w:color w:val="000000"/>
                <w:sz w:val="20"/>
                <w:szCs w:val="20"/>
              </w:rPr>
              <w:t>[] 六溴二苯醚和七溴二苯醚</w:t>
            </w:r>
          </w:p>
          <w:p>
            <w:pPr>
              <w:rPr>
                <w:rFonts w:ascii="Calibri" w:hAnsi="Calibri" w:eastAsia="Times New Roman" w:cs="Calibri"/>
                <w:color w:val="000000"/>
                <w:sz w:val="20"/>
                <w:szCs w:val="20"/>
              </w:rPr>
            </w:pPr>
            <w:r>
              <w:rPr>
                <w:rFonts w:hint="eastAsia" w:ascii="Calibri" w:hAnsi="Calibri" w:eastAsia="Times New Roman" w:cs="Calibri"/>
                <w:color w:val="000000"/>
                <w:sz w:val="20"/>
                <w:szCs w:val="20"/>
              </w:rPr>
              <w:t>[] 四溴二苯醚和五溴二苯醚</w:t>
            </w:r>
          </w:p>
          <w:p>
            <w:pPr>
              <w:rPr>
                <w:rFonts w:ascii="Calibri" w:hAnsi="Calibri" w:eastAsia="Times New Roman" w:cs="Calibri"/>
                <w:color w:val="000000"/>
                <w:sz w:val="20"/>
                <w:szCs w:val="20"/>
              </w:rPr>
            </w:pPr>
            <w:r>
              <w:rPr>
                <w:rFonts w:hint="eastAsia" w:ascii="Calibri" w:hAnsi="Calibri" w:eastAsia="Times New Roman" w:cs="Calibri"/>
                <w:color w:val="000000"/>
                <w:sz w:val="20"/>
                <w:szCs w:val="20"/>
              </w:rPr>
              <w:t>[] 组合溴化二苯醚</w:t>
            </w:r>
          </w:p>
        </w:tc>
        <w:tc>
          <w:tcPr>
            <w:tcW w:w="1849" w:type="dxa"/>
            <w:tcBorders>
              <w:top w:val="single" w:color="auto" w:sz="4" w:space="0"/>
              <w:left w:val="single" w:color="auto" w:sz="4" w:space="0"/>
              <w:bottom w:val="single" w:color="auto" w:sz="4" w:space="0"/>
              <w:right w:val="single" w:color="auto" w:sz="4" w:space="0"/>
            </w:tcBorders>
          </w:tcPr>
          <w:p>
            <w:pPr>
              <w:pStyle w:val="46"/>
              <w:rPr>
                <w:rFonts w:ascii="Calibri" w:hAnsi="Calibri" w:eastAsia="Times New Roman" w:cs="Calibri"/>
                <w:sz w:val="20"/>
                <w:szCs w:val="20"/>
                <w:lang w:val="en-US"/>
              </w:rPr>
            </w:pPr>
          </w:p>
        </w:tc>
        <w:tc>
          <w:tcPr>
            <w:tcW w:w="2835" w:type="dxa"/>
            <w:tcBorders>
              <w:top w:val="single" w:color="auto" w:sz="4" w:space="0"/>
              <w:left w:val="single" w:color="auto" w:sz="4" w:space="0"/>
              <w:bottom w:val="single" w:color="auto" w:sz="4" w:space="0"/>
              <w:right w:val="single" w:color="auto" w:sz="4" w:space="0"/>
            </w:tcBorders>
          </w:tcPr>
          <w:p>
            <w:pPr>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缺乏财政资源</w:t>
            </w:r>
          </w:p>
          <w:p>
            <w:pPr>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缺乏技术能力</w:t>
            </w:r>
          </w:p>
          <w:p>
            <w:pPr>
              <w:rPr>
                <w:rFonts w:ascii="Calibri" w:hAnsi="Calibri" w:eastAsia="Times New Roman" w:cs="Calibri"/>
                <w:color w:val="000000"/>
                <w:sz w:val="20"/>
                <w:szCs w:val="20"/>
              </w:rPr>
            </w:pPr>
            <w:r>
              <w:rPr>
                <w:rFonts w:hint="eastAsia" w:ascii="Calibri" w:hAnsi="Calibri" w:eastAsia="宋体" w:cs="Calibri"/>
                <w:color w:val="000000"/>
                <w:sz w:val="20"/>
                <w:szCs w:val="20"/>
                <w:lang w:eastAsia="zh-CN"/>
              </w:rPr>
              <w:t>[] 其他</w:t>
            </w:r>
            <w:r>
              <w:rPr>
                <w:rFonts w:ascii="Calibri" w:hAnsi="Calibri" w:eastAsia="Times New Roman" w:cs="Calibri"/>
                <w:color w:val="000000"/>
                <w:sz w:val="20"/>
                <w:szCs w:val="20"/>
              </w:rPr>
              <w:t xml:space="preserve"> </w:t>
            </w:r>
          </w:p>
        </w:tc>
      </w:tr>
    </w:tbl>
    <w:p>
      <w:pPr>
        <w:rPr>
          <w:b/>
          <w:color w:val="FF0000"/>
        </w:rPr>
      </w:pPr>
    </w:p>
    <w:p>
      <w:pPr>
        <w:rPr>
          <w:bCs/>
          <w:color w:val="000000" w:themeColor="text1"/>
          <w:lang w:eastAsia="zh-CN"/>
          <w14:textFill>
            <w14:solidFill>
              <w14:schemeClr w14:val="tx1"/>
            </w14:solidFill>
          </w14:textFill>
        </w:rPr>
      </w:pPr>
      <w:r>
        <w:rPr>
          <w:rFonts w:hint="eastAsia" w:eastAsia="宋体"/>
          <w:bCs/>
          <w:color w:val="000000" w:themeColor="text1"/>
          <w:lang w:eastAsia="zh-CN"/>
          <w14:textFill>
            <w14:solidFill>
              <w14:schemeClr w14:val="tx1"/>
            </w14:solidFill>
          </w14:textFill>
        </w:rPr>
        <w:t>表[ ]</w:t>
      </w:r>
      <w:r>
        <w:rPr>
          <w:bCs/>
          <w:color w:val="000000" w:themeColor="text1"/>
          <w:lang w:eastAsia="zh-CN"/>
          <w14:textFill>
            <w14:solidFill>
              <w14:schemeClr w14:val="tx1"/>
            </w14:solidFill>
          </w14:textFill>
        </w:rPr>
        <w:t xml:space="preserve"> </w:t>
      </w:r>
      <w:r>
        <w:rPr>
          <w:rFonts w:hint="eastAsia"/>
          <w:bCs/>
          <w:color w:val="000000" w:themeColor="text1"/>
          <w:lang w:eastAsia="zh-CN"/>
          <w14:textFill>
            <w14:solidFill>
              <w14:schemeClr w14:val="tx1"/>
            </w14:solidFill>
          </w14:textFill>
        </w:rPr>
        <w:t>使用</w:t>
      </w:r>
      <w:r>
        <w:rPr>
          <w:rFonts w:hint="eastAsia"/>
          <w:bCs/>
          <w:color w:val="000000" w:themeColor="text1"/>
          <w:lang w:val="en-US" w:eastAsia="zh-CN"/>
          <w14:textFill>
            <w14:solidFill>
              <w14:schemeClr w14:val="tx1"/>
            </w14:solidFill>
          </w14:textFill>
        </w:rPr>
        <w:t>由</w:t>
      </w:r>
      <w:r>
        <w:rPr>
          <w:rFonts w:hint="eastAsia"/>
          <w:bCs/>
          <w:color w:val="000000" w:themeColor="text1"/>
          <w:lang w:eastAsia="zh-CN"/>
          <w14:textFill>
            <w14:solidFill>
              <w14:schemeClr w14:val="tx1"/>
            </w14:solidFill>
          </w14:textFill>
        </w:rPr>
        <w:t>含有或可能含有溴化二苯醚的回收材料</w:t>
      </w:r>
      <w:r>
        <w:rPr>
          <w:rFonts w:hint="eastAsia"/>
          <w:bCs/>
          <w:color w:val="000000" w:themeColor="text1"/>
          <w:lang w:val="en-US" w:eastAsia="zh-CN"/>
          <w14:textFill>
            <w14:solidFill>
              <w14:schemeClr w14:val="tx1"/>
            </w14:solidFill>
          </w14:textFill>
        </w:rPr>
        <w:t>所生产的</w:t>
      </w:r>
      <w:r>
        <w:rPr>
          <w:rFonts w:hint="eastAsia"/>
          <w:bCs/>
          <w:color w:val="000000" w:themeColor="text1"/>
          <w:lang w:eastAsia="zh-CN"/>
          <w14:textFill>
            <w14:solidFill>
              <w14:schemeClr w14:val="tx1"/>
            </w14:solidFill>
          </w14:textFill>
        </w:rPr>
        <w:t>的物品的</w:t>
      </w:r>
      <w:r>
        <w:rPr>
          <w:rFonts w:hint="eastAsia"/>
          <w:bCs/>
          <w:color w:val="000000" w:themeColor="text1"/>
          <w:lang w:val="en-US" w:eastAsia="zh-CN"/>
          <w14:textFill>
            <w14:solidFill>
              <w14:schemeClr w14:val="tx1"/>
            </w14:solidFill>
          </w14:textFill>
        </w:rPr>
        <w:t>情况</w:t>
      </w:r>
    </w:p>
    <w:tbl>
      <w:tblPr>
        <w:tblStyle w:val="20"/>
        <w:tblW w:w="9513"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01"/>
        <w:gridCol w:w="1417"/>
        <w:gridCol w:w="4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3701" w:type="dxa"/>
            <w:tcBorders>
              <w:top w:val="single" w:color="auto" w:sz="4" w:space="0"/>
              <w:left w:val="single" w:color="auto" w:sz="4" w:space="0"/>
              <w:bottom w:val="single" w:color="auto" w:sz="4" w:space="0"/>
              <w:right w:val="single" w:color="auto" w:sz="4" w:space="0"/>
            </w:tcBorders>
          </w:tcPr>
          <w:p>
            <w:pPr>
              <w:spacing w:after="0" w:line="240" w:lineRule="auto"/>
              <w:rPr>
                <w:rFonts w:hint="default" w:ascii="Calibri" w:hAnsi="Calibri" w:eastAsia="宋体" w:cs="Calibri"/>
                <w:b/>
                <w:bCs/>
                <w:color w:val="000000"/>
                <w:sz w:val="20"/>
                <w:szCs w:val="20"/>
                <w:lang w:val="en-US" w:eastAsia="zh-CN"/>
              </w:rPr>
            </w:pPr>
            <w:r>
              <w:rPr>
                <w:rFonts w:hint="eastAsia" w:ascii="Calibri" w:hAnsi="Calibri" w:eastAsia="Times New Roman" w:cs="Calibri"/>
                <w:b/>
                <w:bCs/>
                <w:color w:val="000000"/>
                <w:sz w:val="20"/>
                <w:szCs w:val="20"/>
                <w:lang w:eastAsia="zh-CN"/>
              </w:rPr>
              <w:t>使用由含有或可能含有溴化二苯醚的回收材料</w:t>
            </w:r>
            <w:r>
              <w:rPr>
                <w:rFonts w:hint="eastAsia" w:ascii="Calibri" w:hAnsi="Calibri" w:eastAsia="Times New Roman" w:cs="Calibri"/>
                <w:b/>
                <w:bCs/>
                <w:color w:val="000000"/>
                <w:sz w:val="20"/>
                <w:szCs w:val="20"/>
                <w:lang w:val="en-US" w:eastAsia="zh-CN"/>
              </w:rPr>
              <w:t>所生产</w:t>
            </w:r>
            <w:r>
              <w:rPr>
                <w:rFonts w:hint="eastAsia" w:ascii="Calibri" w:hAnsi="Calibri" w:eastAsia="Times New Roman" w:cs="Calibri"/>
                <w:b/>
                <w:bCs/>
                <w:color w:val="000000"/>
                <w:sz w:val="20"/>
                <w:szCs w:val="20"/>
                <w:lang w:eastAsia="zh-CN"/>
              </w:rPr>
              <w:t>的物品的</w:t>
            </w:r>
            <w:r>
              <w:rPr>
                <w:rFonts w:hint="eastAsia" w:ascii="Calibri" w:hAnsi="Calibri" w:eastAsia="宋体" w:cs="Calibri"/>
                <w:b/>
                <w:bCs/>
                <w:color w:val="000000"/>
                <w:sz w:val="20"/>
                <w:szCs w:val="20"/>
                <w:lang w:val="en-US" w:eastAsia="zh-CN"/>
              </w:rPr>
              <w:t>情况</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年份</w:t>
            </w:r>
          </w:p>
        </w:tc>
        <w:tc>
          <w:tcPr>
            <w:tcW w:w="4395" w:type="dxa"/>
            <w:tcBorders>
              <w:top w:val="single" w:color="auto" w:sz="4" w:space="0"/>
              <w:left w:val="single" w:color="auto" w:sz="4" w:space="0"/>
              <w:bottom w:val="single" w:color="auto" w:sz="4" w:space="0"/>
              <w:right w:val="single" w:color="auto" w:sz="4" w:space="0"/>
            </w:tcBorders>
          </w:tcPr>
          <w:p>
            <w:pPr>
              <w:rPr>
                <w:rFonts w:ascii="Calibri" w:hAnsi="Calibri" w:eastAsia="Times New Roman" w:cs="Calibri"/>
                <w:b/>
                <w:bCs/>
                <w:color w:val="000000"/>
                <w:sz w:val="20"/>
                <w:szCs w:val="20"/>
                <w:lang w:eastAsia="zh-CN"/>
              </w:rPr>
            </w:pPr>
            <w:r>
              <w:rPr>
                <w:rFonts w:hint="eastAsia" w:ascii="Calibri" w:hAnsi="Calibri" w:eastAsia="Times New Roman" w:cs="Calibri"/>
                <w:b/>
                <w:bCs/>
                <w:color w:val="000000"/>
                <w:sz w:val="20"/>
                <w:szCs w:val="20"/>
                <w:lang w:eastAsia="zh-CN"/>
              </w:rPr>
              <w:t>关于这些物品的现有信息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3701" w:type="dxa"/>
            <w:tcBorders>
              <w:top w:val="single" w:color="auto" w:sz="4" w:space="0"/>
              <w:left w:val="single" w:color="auto" w:sz="4" w:space="0"/>
              <w:bottom w:val="single" w:color="auto" w:sz="4" w:space="0"/>
              <w:right w:val="single" w:color="auto" w:sz="4" w:space="0"/>
            </w:tcBorders>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否</w:t>
            </w:r>
          </w:p>
          <w:p>
            <w:pPr>
              <w:spacing w:after="0" w:line="240" w:lineRule="auto"/>
              <w:rPr>
                <w:rFonts w:ascii="Calibri" w:hAnsi="Calibri" w:eastAsia="Times New Roman" w:cs="Calibri"/>
                <w:color w:val="000000"/>
                <w:sz w:val="20"/>
                <w:szCs w:val="20"/>
              </w:rPr>
            </w:pPr>
            <w:r>
              <w:rPr>
                <w:rFonts w:hint="eastAsia" w:ascii="Calibri" w:hAnsi="Calibri" w:eastAsia="宋体" w:cs="Calibri"/>
                <w:color w:val="000000"/>
                <w:sz w:val="20"/>
                <w:szCs w:val="20"/>
                <w:lang w:eastAsia="zh-CN"/>
              </w:rPr>
              <w:t>[] 其他</w:t>
            </w:r>
            <w:r>
              <w:rPr>
                <w:rFonts w:ascii="Calibri" w:hAnsi="Calibri" w:eastAsia="Times New Roman" w:cs="Calibri"/>
                <w:color w:val="000000"/>
                <w:sz w:val="20"/>
                <w:szCs w:val="20"/>
              </w:rPr>
              <w:t xml:space="preserve"> </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b/>
                <w:bCs/>
                <w:color w:val="000000"/>
                <w:sz w:val="20"/>
                <w:szCs w:val="20"/>
              </w:rPr>
            </w:pPr>
          </w:p>
        </w:tc>
        <w:tc>
          <w:tcPr>
            <w:tcW w:w="4395" w:type="dxa"/>
            <w:tcBorders>
              <w:top w:val="single" w:color="auto" w:sz="4" w:space="0"/>
              <w:left w:val="single" w:color="auto" w:sz="4" w:space="0"/>
              <w:bottom w:val="single" w:color="auto" w:sz="4" w:space="0"/>
              <w:right w:val="single" w:color="auto" w:sz="4" w:space="0"/>
            </w:tcBorders>
          </w:tcPr>
          <w:p>
            <w:pPr>
              <w:rPr>
                <w:rFonts w:ascii="Calibri" w:hAnsi="Calibri" w:eastAsia="Times New Roman" w:cs="Calibri"/>
                <w:color w:val="000000"/>
                <w:sz w:val="20"/>
                <w:szCs w:val="20"/>
              </w:rPr>
            </w:pPr>
          </w:p>
        </w:tc>
      </w:tr>
    </w:tbl>
    <w:p>
      <w:pPr>
        <w:rPr>
          <w:b/>
          <w:color w:val="000000" w:themeColor="text1"/>
          <w14:textFill>
            <w14:solidFill>
              <w14:schemeClr w14:val="tx1"/>
            </w14:solidFill>
          </w14:textFill>
        </w:rPr>
      </w:pPr>
    </w:p>
    <w:p>
      <w:pPr>
        <w:rPr>
          <w:b/>
          <w:color w:val="000000" w:themeColor="text1"/>
          <w:lang w:eastAsia="zh-CN"/>
          <w14:textFill>
            <w14:solidFill>
              <w14:schemeClr w14:val="tx1"/>
            </w14:solidFill>
          </w14:textFill>
        </w:rPr>
      </w:pPr>
      <w:r>
        <w:rPr>
          <w:rFonts w:hint="eastAsia" w:eastAsia="宋体"/>
          <w:bCs/>
          <w:color w:val="000000" w:themeColor="text1"/>
          <w:lang w:eastAsia="zh-CN"/>
          <w14:textFill>
            <w14:solidFill>
              <w14:schemeClr w14:val="tx1"/>
            </w14:solidFill>
          </w14:textFill>
        </w:rPr>
        <w:t>表[ ]</w:t>
      </w:r>
      <w:r>
        <w:rPr>
          <w:rFonts w:hint="eastAsia"/>
          <w:bCs/>
          <w:color w:val="000000" w:themeColor="text1"/>
          <w:lang w:eastAsia="zh-CN"/>
          <w14:textFill>
            <w14:solidFill>
              <w14:schemeClr w14:val="tx1"/>
            </w14:solidFill>
          </w14:textFill>
        </w:rPr>
        <w:t xml:space="preserve"> 采取措施防止出口用回收材料制造的、溴化二苯醚含量（浓度）超过</w:t>
      </w:r>
      <w:r>
        <w:rPr>
          <w:rFonts w:hint="eastAsia"/>
          <w:bCs/>
          <w:color w:val="000000" w:themeColor="text1"/>
          <w:lang w:val="en-US" w:eastAsia="zh-CN"/>
          <w14:textFill>
            <w14:solidFill>
              <w14:schemeClr w14:val="tx1"/>
            </w14:solidFill>
          </w14:textFill>
        </w:rPr>
        <w:t>出售</w:t>
      </w:r>
      <w:r>
        <w:rPr>
          <w:rFonts w:hint="eastAsia"/>
          <w:bCs/>
          <w:color w:val="000000" w:themeColor="text1"/>
          <w:lang w:eastAsia="zh-CN"/>
          <w14:textFill>
            <w14:solidFill>
              <w14:schemeClr w14:val="tx1"/>
            </w14:solidFill>
          </w14:textFill>
        </w:rPr>
        <w:t>、使用、进口或</w:t>
      </w:r>
      <w:r>
        <w:rPr>
          <w:rFonts w:hint="eastAsia"/>
          <w:bCs/>
          <w:color w:val="000000" w:themeColor="text1"/>
          <w:lang w:val="en-US" w:eastAsia="zh-CN"/>
          <w14:textFill>
            <w14:solidFill>
              <w14:schemeClr w14:val="tx1"/>
            </w14:solidFill>
          </w14:textFill>
        </w:rPr>
        <w:t>加工允许值</w:t>
      </w:r>
      <w:r>
        <w:rPr>
          <w:rFonts w:hint="eastAsia"/>
          <w:bCs/>
          <w:color w:val="000000" w:themeColor="text1"/>
          <w:lang w:eastAsia="zh-CN"/>
          <w14:textFill>
            <w14:solidFill>
              <w14:schemeClr w14:val="tx1"/>
            </w14:solidFill>
          </w14:textFill>
        </w:rPr>
        <w:t>的物品的</w:t>
      </w:r>
      <w:r>
        <w:rPr>
          <w:rFonts w:hint="eastAsia" w:eastAsia="宋体"/>
          <w:bCs/>
          <w:color w:val="000000" w:themeColor="text1"/>
          <w:lang w:eastAsia="zh-CN"/>
          <w14:textFill>
            <w14:solidFill>
              <w14:schemeClr w14:val="tx1"/>
            </w14:solidFill>
          </w14:textFill>
        </w:rPr>
        <w:t>情况</w:t>
      </w:r>
      <w:r>
        <w:rPr>
          <w:rFonts w:hint="eastAsia"/>
          <w:bCs/>
          <w:color w:val="000000" w:themeColor="text1"/>
          <w:lang w:eastAsia="zh-CN"/>
          <w14:textFill>
            <w14:solidFill>
              <w14:schemeClr w14:val="tx1"/>
            </w14:solidFill>
          </w14:textFill>
        </w:rPr>
        <w:t xml:space="preserve"> </w:t>
      </w:r>
    </w:p>
    <w:tbl>
      <w:tblPr>
        <w:tblStyle w:val="20"/>
        <w:tblW w:w="9513"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10"/>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4410" w:type="dxa"/>
            <w:tcBorders>
              <w:top w:val="single" w:color="auto" w:sz="4" w:space="0"/>
              <w:left w:val="single" w:color="auto" w:sz="4" w:space="0"/>
              <w:bottom w:val="single" w:color="auto" w:sz="4" w:space="0"/>
              <w:right w:val="single" w:color="auto" w:sz="4" w:space="0"/>
            </w:tcBorders>
          </w:tcPr>
          <w:p>
            <w:pPr>
              <w:spacing w:after="0" w:line="240" w:lineRule="auto"/>
              <w:rPr>
                <w:rFonts w:ascii="Calibri" w:hAnsi="Calibri" w:eastAsia="宋体" w:cs="Calibri"/>
                <w:b/>
                <w:bCs/>
                <w:color w:val="000000"/>
                <w:sz w:val="20"/>
                <w:szCs w:val="20"/>
                <w:lang w:eastAsia="zh-CN"/>
              </w:rPr>
            </w:pPr>
            <w:r>
              <w:rPr>
                <w:rFonts w:hint="eastAsia" w:ascii="Calibri" w:hAnsi="Calibri" w:eastAsia="Times New Roman" w:cs="Calibri"/>
                <w:b/>
                <w:bCs/>
                <w:color w:val="000000"/>
                <w:sz w:val="20"/>
                <w:szCs w:val="20"/>
                <w:lang w:eastAsia="zh-CN"/>
              </w:rPr>
              <w:t>采取措施防止出口用回收材料制造的、溴化二苯醚含量（浓度）超过</w:t>
            </w:r>
            <w:r>
              <w:rPr>
                <w:rFonts w:hint="eastAsia" w:ascii="Calibri" w:hAnsi="Calibri" w:eastAsia="Times New Roman" w:cs="Calibri"/>
                <w:b/>
                <w:bCs/>
                <w:color w:val="000000"/>
                <w:sz w:val="20"/>
                <w:szCs w:val="20"/>
                <w:lang w:val="en-US" w:eastAsia="zh-CN"/>
              </w:rPr>
              <w:t>出售</w:t>
            </w:r>
            <w:r>
              <w:rPr>
                <w:rFonts w:hint="eastAsia" w:ascii="Calibri" w:hAnsi="Calibri" w:eastAsia="Times New Roman" w:cs="Calibri"/>
                <w:b/>
                <w:bCs/>
                <w:color w:val="000000"/>
                <w:sz w:val="20"/>
                <w:szCs w:val="20"/>
                <w:lang w:eastAsia="zh-CN"/>
              </w:rPr>
              <w:t>、使用、进口或</w:t>
            </w:r>
            <w:r>
              <w:rPr>
                <w:rFonts w:hint="eastAsia" w:ascii="Calibri" w:hAnsi="Calibri" w:eastAsia="Times New Roman" w:cs="Calibri"/>
                <w:b/>
                <w:bCs/>
                <w:color w:val="000000"/>
                <w:sz w:val="20"/>
                <w:szCs w:val="20"/>
                <w:lang w:val="en-US" w:eastAsia="zh-CN"/>
              </w:rPr>
              <w:t>加工允许值</w:t>
            </w:r>
            <w:r>
              <w:rPr>
                <w:rFonts w:hint="eastAsia" w:ascii="Calibri" w:hAnsi="Calibri" w:eastAsia="Times New Roman" w:cs="Calibri"/>
                <w:b/>
                <w:bCs/>
                <w:color w:val="000000"/>
                <w:sz w:val="20"/>
                <w:szCs w:val="20"/>
                <w:lang w:eastAsia="zh-CN"/>
              </w:rPr>
              <w:t>的物品的</w:t>
            </w:r>
            <w:r>
              <w:rPr>
                <w:rFonts w:hint="eastAsia" w:ascii="Calibri" w:hAnsi="Calibri" w:eastAsia="宋体" w:cs="Calibri"/>
                <w:b/>
                <w:bCs/>
                <w:color w:val="000000"/>
                <w:sz w:val="20"/>
                <w:szCs w:val="20"/>
                <w:lang w:eastAsia="zh-CN"/>
              </w:rPr>
              <w:t>情况</w:t>
            </w:r>
          </w:p>
        </w:tc>
        <w:tc>
          <w:tcPr>
            <w:tcW w:w="1984"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年份</w:t>
            </w:r>
          </w:p>
        </w:tc>
        <w:tc>
          <w:tcPr>
            <w:tcW w:w="3119" w:type="dxa"/>
            <w:tcBorders>
              <w:top w:val="single" w:color="auto" w:sz="4" w:space="0"/>
              <w:left w:val="single" w:color="auto" w:sz="4" w:space="0"/>
              <w:bottom w:val="single" w:color="auto" w:sz="4" w:space="0"/>
              <w:right w:val="single" w:color="auto" w:sz="4" w:space="0"/>
            </w:tcBorders>
          </w:tcPr>
          <w:p>
            <w:pPr>
              <w:rPr>
                <w:rFonts w:ascii="Calibri" w:hAnsi="Calibri" w:eastAsia="Times New Roman" w:cs="Calibri"/>
                <w:b/>
                <w:bCs/>
                <w:color w:val="000000"/>
                <w:sz w:val="20"/>
                <w:szCs w:val="20"/>
              </w:rPr>
            </w:pPr>
            <w:r>
              <w:rPr>
                <w:rFonts w:hint="eastAsia" w:ascii="Calibri" w:hAnsi="Calibri" w:eastAsia="宋体" w:cs="Calibri"/>
                <w:b/>
                <w:bCs/>
                <w:color w:val="000000"/>
                <w:sz w:val="20"/>
                <w:szCs w:val="20"/>
                <w:lang w:val="en-US" w:eastAsia="zh-CN"/>
              </w:rPr>
              <w:t>具体</w:t>
            </w:r>
            <w:r>
              <w:rPr>
                <w:rFonts w:hint="eastAsia" w:ascii="Calibri" w:hAnsi="Calibri" w:eastAsia="Times New Roman" w:cs="Calibri"/>
                <w:b/>
                <w:bCs/>
                <w:color w:val="000000"/>
                <w:sz w:val="20"/>
                <w:szCs w:val="20"/>
              </w:rPr>
              <w:t>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4410" w:type="dxa"/>
            <w:tcBorders>
              <w:top w:val="single" w:color="auto" w:sz="4" w:space="0"/>
              <w:left w:val="single" w:color="auto" w:sz="4" w:space="0"/>
              <w:bottom w:val="single" w:color="auto" w:sz="4" w:space="0"/>
              <w:right w:val="single" w:color="auto" w:sz="4" w:space="0"/>
            </w:tcBorders>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ind w:leftChars="200"/>
              <w:rPr>
                <w:rFonts w:ascii="Calibri" w:hAnsi="Calibri" w:eastAsia="Times New Roman" w:cs="Calibri"/>
                <w:color w:val="000000"/>
                <w:sz w:val="20"/>
                <w:szCs w:val="20"/>
              </w:rPr>
            </w:pPr>
            <w:r>
              <w:rPr>
                <w:rFonts w:hint="eastAsia" w:ascii="Calibri" w:hAnsi="Calibri" w:eastAsia="Times New Roman" w:cs="Calibri"/>
                <w:color w:val="000000"/>
                <w:sz w:val="20"/>
                <w:szCs w:val="20"/>
              </w:rPr>
              <w:t>[] 六溴二苯醚和七溴二苯醚</w:t>
            </w:r>
          </w:p>
          <w:p>
            <w:pPr>
              <w:spacing w:after="0" w:line="240" w:lineRule="auto"/>
              <w:ind w:leftChars="200"/>
              <w:rPr>
                <w:rFonts w:ascii="Calibri" w:hAnsi="Calibri" w:eastAsia="Times New Roman" w:cs="Calibri"/>
                <w:color w:val="000000"/>
                <w:sz w:val="20"/>
                <w:szCs w:val="20"/>
              </w:rPr>
            </w:pPr>
            <w:r>
              <w:rPr>
                <w:rFonts w:hint="eastAsia" w:ascii="Calibri" w:hAnsi="Calibri" w:eastAsia="Times New Roman" w:cs="Calibri"/>
                <w:color w:val="000000"/>
                <w:sz w:val="20"/>
                <w:szCs w:val="20"/>
              </w:rPr>
              <w:t>[] 四溴二苯醚和五溴二苯醚</w:t>
            </w:r>
          </w:p>
          <w:p>
            <w:pPr>
              <w:spacing w:after="0" w:line="240" w:lineRule="auto"/>
              <w:ind w:leftChars="200"/>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组合溴化二苯醚</w:t>
            </w:r>
          </w:p>
          <w:p>
            <w:pPr>
              <w:spacing w:after="0" w:line="240" w:lineRule="auto"/>
              <w:rPr>
                <w:rFonts w:ascii="Calibri" w:hAnsi="Calibri" w:eastAsia="宋体" w:cs="Calibri"/>
                <w:color w:val="000000"/>
                <w:sz w:val="20"/>
                <w:szCs w:val="20"/>
                <w:lang w:eastAsia="zh-CN"/>
              </w:rPr>
            </w:pPr>
            <w:r>
              <w:rPr>
                <w:rFonts w:ascii="Calibri" w:hAnsi="Calibri" w:eastAsia="Times New Roman" w:cs="Calibri"/>
                <w:color w:val="000000"/>
                <w:sz w:val="20"/>
                <w:szCs w:val="20"/>
                <w:lang w:eastAsia="zh-CN"/>
              </w:rPr>
              <w:t xml:space="preserve">[] </w:t>
            </w:r>
            <w:r>
              <w:rPr>
                <w:rFonts w:hint="eastAsia" w:ascii="Calibri" w:hAnsi="Calibri" w:eastAsia="宋体" w:cs="Calibri"/>
                <w:color w:val="000000"/>
                <w:sz w:val="20"/>
                <w:szCs w:val="20"/>
                <w:lang w:eastAsia="zh-CN"/>
              </w:rPr>
              <w:t>正在进行</w:t>
            </w:r>
          </w:p>
          <w:p>
            <w:pPr>
              <w:spacing w:after="0" w:line="240" w:lineRule="auto"/>
              <w:rPr>
                <w:rFonts w:ascii="Calibri" w:hAnsi="Calibri" w:eastAsia="Times New Roman" w:cs="Calibri"/>
                <w:color w:val="000000"/>
                <w:sz w:val="20"/>
                <w:szCs w:val="20"/>
                <w:lang w:eastAsia="zh-CN"/>
              </w:rPr>
            </w:pPr>
            <w:r>
              <w:rPr>
                <w:rFonts w:hint="eastAsia" w:ascii="Calibri" w:hAnsi="Calibri" w:eastAsia="宋体" w:cs="Calibri"/>
                <w:color w:val="000000"/>
                <w:sz w:val="20"/>
                <w:szCs w:val="20"/>
                <w:lang w:eastAsia="zh-CN"/>
              </w:rPr>
              <w:t>[] 否</w:t>
            </w:r>
            <w:r>
              <w:rPr>
                <w:rFonts w:ascii="Calibri" w:hAnsi="Calibri" w:eastAsia="Times New Roman" w:cs="Calibri"/>
                <w:color w:val="000000"/>
                <w:sz w:val="20"/>
                <w:szCs w:val="20"/>
                <w:lang w:eastAsia="zh-CN"/>
              </w:rPr>
              <w:t xml:space="preserve"> </w:t>
            </w:r>
          </w:p>
          <w:p>
            <w:pPr>
              <w:spacing w:after="0" w:line="240" w:lineRule="auto"/>
              <w:ind w:leftChars="200"/>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缺乏财政资源</w:t>
            </w:r>
          </w:p>
          <w:p>
            <w:pPr>
              <w:spacing w:after="0" w:line="240" w:lineRule="auto"/>
              <w:ind w:leftChars="200"/>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缺乏技术能力</w:t>
            </w:r>
          </w:p>
          <w:p>
            <w:pPr>
              <w:spacing w:after="0" w:line="240" w:lineRule="auto"/>
              <w:ind w:leftChars="200"/>
              <w:rPr>
                <w:rFonts w:ascii="Calibri" w:hAnsi="Calibri" w:eastAsia="Times New Roman" w:cs="Calibri"/>
                <w:color w:val="000000"/>
                <w:sz w:val="20"/>
                <w:szCs w:val="20"/>
              </w:rPr>
            </w:pPr>
            <w:r>
              <w:rPr>
                <w:rFonts w:hint="eastAsia" w:ascii="Calibri" w:hAnsi="Calibri" w:eastAsia="Times New Roman" w:cs="Calibri"/>
                <w:color w:val="000000"/>
                <w:sz w:val="20"/>
                <w:szCs w:val="20"/>
              </w:rPr>
              <w:t>[] 缺乏法律、体制或政策框架</w:t>
            </w:r>
          </w:p>
          <w:p>
            <w:pPr>
              <w:spacing w:after="0" w:line="240" w:lineRule="auto"/>
              <w:ind w:leftChars="200"/>
              <w:rPr>
                <w:rFonts w:ascii="Calibri" w:hAnsi="Calibri" w:eastAsia="Times New Roman" w:cs="Calibri"/>
                <w:color w:val="000000"/>
                <w:sz w:val="20"/>
                <w:szCs w:val="20"/>
              </w:rPr>
            </w:pPr>
            <w:r>
              <w:rPr>
                <w:rFonts w:hint="eastAsia" w:ascii="Calibri" w:hAnsi="Calibri" w:eastAsia="宋体" w:cs="Calibri"/>
                <w:color w:val="000000"/>
                <w:sz w:val="20"/>
                <w:szCs w:val="20"/>
                <w:lang w:eastAsia="zh-CN"/>
              </w:rPr>
              <w:t>[] 其他</w:t>
            </w:r>
            <w:r>
              <w:rPr>
                <w:rFonts w:ascii="Calibri" w:hAnsi="Calibri" w:eastAsia="Times New Roman" w:cs="Calibri"/>
                <w:color w:val="000000"/>
                <w:sz w:val="20"/>
                <w:szCs w:val="20"/>
              </w:rPr>
              <w:t xml:space="preserve"> </w:t>
            </w:r>
          </w:p>
        </w:tc>
        <w:tc>
          <w:tcPr>
            <w:tcW w:w="1984"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ind w:left="720"/>
              <w:rPr>
                <w:rFonts w:ascii="Calibri" w:hAnsi="Calibri" w:eastAsia="Times New Roman" w:cs="Calibri"/>
                <w:color w:val="000000"/>
                <w:sz w:val="20"/>
                <w:szCs w:val="20"/>
              </w:rPr>
            </w:pPr>
          </w:p>
        </w:tc>
        <w:tc>
          <w:tcPr>
            <w:tcW w:w="3119" w:type="dxa"/>
            <w:tcBorders>
              <w:top w:val="single" w:color="auto" w:sz="4" w:space="0"/>
              <w:left w:val="single" w:color="auto" w:sz="4" w:space="0"/>
              <w:bottom w:val="single" w:color="auto" w:sz="4" w:space="0"/>
              <w:right w:val="single" w:color="auto" w:sz="4" w:space="0"/>
            </w:tcBorders>
          </w:tcPr>
          <w:p>
            <w:pPr>
              <w:rPr>
                <w:rFonts w:ascii="Calibri" w:hAnsi="Calibri" w:eastAsia="Times New Roman" w:cs="Calibri"/>
                <w:color w:val="000000"/>
                <w:sz w:val="20"/>
                <w:szCs w:val="20"/>
              </w:rPr>
            </w:pPr>
          </w:p>
        </w:tc>
      </w:tr>
    </w:tbl>
    <w:p>
      <w:pPr>
        <w:rPr>
          <w:b/>
          <w:color w:val="FF0000"/>
        </w:rPr>
      </w:pPr>
    </w:p>
    <w:p>
      <w:r>
        <w:t>A</w:t>
      </w:r>
      <w:r>
        <w:tab/>
      </w:r>
      <w:r>
        <w:rPr>
          <w:rFonts w:hint="eastAsia"/>
        </w:rPr>
        <w:t>电气电子设备</w:t>
      </w:r>
      <w:r>
        <w:t>(EEE)</w:t>
      </w:r>
    </w:p>
    <w:p>
      <w:pPr>
        <w:rPr>
          <w:lang w:eastAsia="zh-CN"/>
        </w:rPr>
      </w:pPr>
      <w:r>
        <w:rPr>
          <w:rFonts w:hint="eastAsia" w:eastAsia="宋体"/>
          <w:lang w:eastAsia="zh-CN"/>
        </w:rPr>
        <w:t>表[ ]</w:t>
      </w:r>
      <w:r>
        <w:rPr>
          <w:lang w:eastAsia="zh-CN"/>
        </w:rPr>
        <w:t xml:space="preserve"> </w:t>
      </w:r>
      <w:r>
        <w:rPr>
          <w:rFonts w:hint="eastAsia"/>
          <w:lang w:eastAsia="zh-CN"/>
        </w:rPr>
        <w:t>在[年份/期间]内回收的</w:t>
      </w:r>
      <w:r>
        <w:rPr>
          <w:rFonts w:hint="eastAsia"/>
          <w:lang w:val="en-US" w:eastAsia="zh-CN"/>
        </w:rPr>
        <w:t>EEE物品</w:t>
      </w:r>
      <w:r>
        <w:rPr>
          <w:rFonts w:hint="eastAsia"/>
          <w:lang w:eastAsia="zh-CN"/>
        </w:rPr>
        <w:t>/产品中POP-PBDEs</w:t>
      </w:r>
      <w:r>
        <w:rPr>
          <w:rFonts w:hint="eastAsia"/>
          <w:lang w:val="en-US" w:eastAsia="zh-CN"/>
        </w:rPr>
        <w:t>含量的估计值</w:t>
      </w:r>
    </w:p>
    <w:tbl>
      <w:tblPr>
        <w:tblStyle w:val="20"/>
        <w:tblW w:w="952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5"/>
        <w:gridCol w:w="907"/>
        <w:gridCol w:w="1654"/>
        <w:gridCol w:w="1928"/>
        <w:gridCol w:w="1928"/>
        <w:gridCol w:w="2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1005" w:type="dxa"/>
          </w:tcPr>
          <w:p>
            <w:pPr>
              <w:spacing w:after="0" w:line="240" w:lineRule="auto"/>
              <w:rPr>
                <w:rFonts w:ascii="Calibri" w:hAnsi="Calibri" w:eastAsia="Times New Roman" w:cs="Calibri"/>
                <w:b/>
                <w:bCs/>
                <w:color w:val="000000"/>
                <w:sz w:val="20"/>
                <w:szCs w:val="20"/>
                <w:lang w:eastAsia="zh-CN"/>
              </w:rPr>
            </w:pPr>
          </w:p>
          <w:p>
            <w:pPr>
              <w:spacing w:after="0" w:line="240" w:lineRule="auto"/>
              <w:rPr>
                <w:rFonts w:ascii="Calibri" w:hAnsi="Calibri" w:eastAsia="Times New Roman" w:cs="Calibri"/>
                <w:b/>
                <w:bCs/>
                <w:color w:val="000000"/>
                <w:sz w:val="20"/>
                <w:szCs w:val="20"/>
                <w:lang w:eastAsia="zh-CN"/>
              </w:rPr>
            </w:pPr>
          </w:p>
          <w:p>
            <w:pPr>
              <w:spacing w:after="0" w:line="240" w:lineRule="auto"/>
              <w:rPr>
                <w:rFonts w:ascii="Calibri" w:hAnsi="Calibri" w:eastAsia="Times New Roman" w:cs="Calibri"/>
                <w:b/>
                <w:bCs/>
                <w:color w:val="000000"/>
                <w:sz w:val="20"/>
                <w:szCs w:val="20"/>
                <w:lang w:eastAsia="zh-CN"/>
              </w:rPr>
            </w:pPr>
          </w:p>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现状</w:t>
            </w:r>
          </w:p>
        </w:tc>
        <w:tc>
          <w:tcPr>
            <w:tcW w:w="907"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年份</w:t>
            </w:r>
          </w:p>
        </w:tc>
        <w:tc>
          <w:tcPr>
            <w:tcW w:w="1654" w:type="dxa"/>
            <w:shd w:val="clear" w:color="auto" w:fill="auto"/>
            <w:vAlign w:val="bottom"/>
          </w:tcPr>
          <w:p>
            <w:pPr>
              <w:spacing w:after="0" w:line="240" w:lineRule="auto"/>
              <w:rPr>
                <w:rFonts w:ascii="Calibri" w:hAnsi="Calibri" w:eastAsia="Times New Roman" w:cs="Calibri"/>
                <w:b/>
                <w:bCs/>
                <w:color w:val="000000"/>
                <w:sz w:val="20"/>
                <w:szCs w:val="20"/>
              </w:rPr>
            </w:pPr>
            <w:r>
              <w:rPr>
                <w:rFonts w:hint="eastAsia" w:ascii="Calibri" w:hAnsi="Calibri" w:eastAsia="Times New Roman" w:cs="Calibri"/>
                <w:b/>
                <w:bCs/>
                <w:color w:val="000000"/>
                <w:sz w:val="20"/>
                <w:szCs w:val="20"/>
              </w:rPr>
              <w:t>回收的含有POP-PBDEs的物品/产品的类型</w:t>
            </w:r>
          </w:p>
        </w:tc>
        <w:tc>
          <w:tcPr>
            <w:tcW w:w="1928" w:type="dxa"/>
            <w:shd w:val="clear" w:color="auto" w:fill="auto"/>
            <w:vAlign w:val="bottom"/>
          </w:tcPr>
          <w:p>
            <w:pPr>
              <w:spacing w:after="0" w:line="240" w:lineRule="auto"/>
              <w:rPr>
                <w:rFonts w:ascii="Calibri" w:hAnsi="Calibri" w:eastAsia="Times New Roman" w:cs="Calibri"/>
                <w:b/>
                <w:bCs/>
                <w:color w:val="000000"/>
                <w:sz w:val="20"/>
                <w:szCs w:val="20"/>
                <w:lang w:eastAsia="zh-CN"/>
              </w:rPr>
            </w:pPr>
            <w:r>
              <w:rPr>
                <w:rFonts w:hint="eastAsia" w:ascii="Calibri" w:hAnsi="Calibri" w:eastAsia="Times New Roman" w:cs="Calibri"/>
                <w:b/>
                <w:bCs/>
                <w:color w:val="000000"/>
                <w:sz w:val="20"/>
                <w:szCs w:val="20"/>
                <w:lang w:eastAsia="zh-CN"/>
              </w:rPr>
              <w:t>回收的含有POP-PBDEs的物品/产品总量（吨/年）</w:t>
            </w:r>
          </w:p>
        </w:tc>
        <w:tc>
          <w:tcPr>
            <w:tcW w:w="1928" w:type="dxa"/>
            <w:shd w:val="clear" w:color="auto" w:fill="auto"/>
            <w:vAlign w:val="bottom"/>
          </w:tcPr>
          <w:p>
            <w:pPr>
              <w:spacing w:after="0" w:line="240" w:lineRule="auto"/>
              <w:rPr>
                <w:rFonts w:ascii="Calibri" w:hAnsi="Calibri" w:eastAsia="Times New Roman" w:cs="Calibri"/>
                <w:b/>
                <w:bCs/>
                <w:color w:val="000000"/>
                <w:sz w:val="20"/>
                <w:szCs w:val="20"/>
                <w:lang w:eastAsia="zh-CN"/>
              </w:rPr>
            </w:pPr>
            <w:r>
              <w:rPr>
                <w:rFonts w:hint="eastAsia" w:ascii="Calibri" w:hAnsi="Calibri" w:eastAsia="Times New Roman" w:cs="Calibri"/>
                <w:b/>
                <w:bCs/>
                <w:color w:val="000000"/>
                <w:sz w:val="20"/>
                <w:szCs w:val="20"/>
                <w:lang w:eastAsia="zh-CN"/>
              </w:rPr>
              <w:t>回收的物品/产品中POP-PBDEs总含量</w:t>
            </w:r>
            <w:r>
              <w:rPr>
                <w:rFonts w:hint="eastAsia" w:ascii="Calibri" w:hAnsi="Calibri" w:eastAsia="Times New Roman" w:cs="Calibri"/>
                <w:b/>
                <w:bCs/>
                <w:color w:val="000000"/>
                <w:sz w:val="20"/>
                <w:szCs w:val="20"/>
                <w:lang w:val="en-US" w:eastAsia="zh-CN"/>
              </w:rPr>
              <w:t>估计值</w:t>
            </w:r>
            <w:r>
              <w:rPr>
                <w:rFonts w:hint="eastAsia" w:ascii="Calibri" w:hAnsi="Calibri" w:eastAsia="Times New Roman" w:cs="Calibri"/>
                <w:b/>
                <w:bCs/>
                <w:color w:val="000000"/>
                <w:sz w:val="20"/>
                <w:szCs w:val="20"/>
                <w:lang w:eastAsia="zh-CN"/>
              </w:rPr>
              <w:t>（吨/年）</w:t>
            </w:r>
          </w:p>
        </w:tc>
        <w:tc>
          <w:tcPr>
            <w:tcW w:w="2098" w:type="dxa"/>
            <w:shd w:val="clear" w:color="auto" w:fill="auto"/>
            <w:vAlign w:val="bottom"/>
          </w:tcPr>
          <w:p>
            <w:pPr>
              <w:spacing w:after="0" w:line="240" w:lineRule="auto"/>
              <w:rPr>
                <w:rFonts w:ascii="Calibri" w:hAnsi="Calibri" w:eastAsia="Times New Roman" w:cs="Calibri"/>
                <w:b/>
                <w:bCs/>
                <w:color w:val="000000"/>
                <w:sz w:val="20"/>
                <w:szCs w:val="20"/>
                <w:lang w:eastAsia="zh-CN"/>
              </w:rPr>
            </w:pPr>
            <w:r>
              <w:rPr>
                <w:rFonts w:hint="eastAsia" w:ascii="Calibri" w:hAnsi="Calibri" w:eastAsia="Times New Roman" w:cs="Calibri"/>
                <w:b/>
                <w:bCs/>
                <w:color w:val="000000"/>
                <w:sz w:val="20"/>
                <w:szCs w:val="20"/>
                <w:lang w:eastAsia="zh-CN"/>
              </w:rPr>
              <w:t>回收的物品/产品中含有POP-PBDEs的聚合物部分</w:t>
            </w:r>
            <w:r>
              <w:rPr>
                <w:rFonts w:hint="eastAsia" w:ascii="Calibri" w:hAnsi="Calibri" w:eastAsia="Times New Roman" w:cs="Calibri"/>
                <w:b/>
                <w:bCs/>
                <w:color w:val="000000"/>
                <w:sz w:val="20"/>
                <w:szCs w:val="20"/>
                <w:lang w:val="en-US" w:eastAsia="zh-CN"/>
              </w:rPr>
              <w:t>的估计</w:t>
            </w:r>
            <w:r>
              <w:rPr>
                <w:rFonts w:hint="eastAsia" w:ascii="Calibri" w:hAnsi="Calibri" w:eastAsia="Times New Roman" w:cs="Calibri"/>
                <w:b/>
                <w:bCs/>
                <w:color w:val="000000"/>
                <w:sz w:val="20"/>
                <w:szCs w:val="20"/>
                <w:lang w:eastAsia="zh-CN"/>
              </w:rPr>
              <w:t>总量（吨/年）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05" w:type="dxa"/>
            <w:vMerge w:val="restart"/>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color w:val="000000"/>
                <w:sz w:val="20"/>
                <w:szCs w:val="20"/>
                <w:lang w:eastAsia="zh-CN"/>
              </w:rPr>
              <w:t>[] 否</w:t>
            </w:r>
          </w:p>
        </w:tc>
        <w:tc>
          <w:tcPr>
            <w:tcW w:w="907" w:type="dxa"/>
            <w:shd w:val="clear" w:color="auto" w:fill="auto"/>
            <w:noWrap/>
            <w:vAlign w:val="bottom"/>
          </w:tcPr>
          <w:p>
            <w:pPr>
              <w:spacing w:after="0" w:line="240" w:lineRule="auto"/>
              <w:rPr>
                <w:rFonts w:ascii="Calibri" w:hAnsi="Calibri" w:eastAsia="Times New Roman" w:cs="Calibri"/>
                <w:b/>
                <w:bCs/>
                <w:color w:val="000000"/>
                <w:sz w:val="20"/>
                <w:szCs w:val="20"/>
              </w:rPr>
            </w:pPr>
          </w:p>
        </w:tc>
        <w:tc>
          <w:tcPr>
            <w:tcW w:w="1654" w:type="dxa"/>
            <w:shd w:val="clear" w:color="auto" w:fill="auto"/>
            <w:vAlign w:val="bottom"/>
          </w:tcPr>
          <w:p>
            <w:pPr>
              <w:spacing w:after="0" w:line="240" w:lineRule="auto"/>
              <w:rPr>
                <w:rFonts w:ascii="Calibri" w:hAnsi="Calibri" w:eastAsia="Times New Roman" w:cs="Calibri"/>
                <w:b/>
                <w:bCs/>
                <w:color w:val="000000"/>
                <w:sz w:val="20"/>
                <w:szCs w:val="20"/>
              </w:rPr>
            </w:pPr>
          </w:p>
        </w:tc>
        <w:tc>
          <w:tcPr>
            <w:tcW w:w="1928" w:type="dxa"/>
            <w:shd w:val="clear" w:color="auto" w:fill="auto"/>
            <w:vAlign w:val="bottom"/>
          </w:tcPr>
          <w:p>
            <w:pPr>
              <w:spacing w:after="0" w:line="240" w:lineRule="auto"/>
              <w:rPr>
                <w:rFonts w:ascii="Calibri" w:hAnsi="Calibri" w:eastAsia="Times New Roman" w:cs="Calibri"/>
                <w:b/>
                <w:bCs/>
                <w:color w:val="000000"/>
                <w:sz w:val="20"/>
                <w:szCs w:val="20"/>
              </w:rPr>
            </w:pPr>
          </w:p>
        </w:tc>
        <w:tc>
          <w:tcPr>
            <w:tcW w:w="1928" w:type="dxa"/>
            <w:shd w:val="clear" w:color="auto" w:fill="auto"/>
            <w:vAlign w:val="bottom"/>
          </w:tcPr>
          <w:p>
            <w:pPr>
              <w:spacing w:after="0" w:line="240" w:lineRule="auto"/>
              <w:rPr>
                <w:rFonts w:ascii="Calibri" w:hAnsi="Calibri" w:eastAsia="Times New Roman" w:cs="Calibri"/>
                <w:b/>
                <w:bCs/>
                <w:color w:val="000000"/>
                <w:sz w:val="20"/>
                <w:szCs w:val="20"/>
              </w:rPr>
            </w:pPr>
          </w:p>
        </w:tc>
        <w:tc>
          <w:tcPr>
            <w:tcW w:w="2098" w:type="dxa"/>
            <w:shd w:val="clear" w:color="auto" w:fill="auto"/>
            <w:vAlign w:val="bottom"/>
          </w:tcPr>
          <w:p>
            <w:pPr>
              <w:spacing w:after="0" w:line="240" w:lineRule="auto"/>
              <w:rPr>
                <w:rFonts w:ascii="Calibri" w:hAnsi="Calibri" w:eastAsia="Times New Roman" w:cs="Calibri"/>
                <w:b/>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05" w:type="dxa"/>
            <w:vMerge w:val="continue"/>
          </w:tcPr>
          <w:p>
            <w:pPr>
              <w:spacing w:after="0" w:line="240" w:lineRule="auto"/>
              <w:rPr>
                <w:rFonts w:ascii="Calibri" w:hAnsi="Calibri" w:eastAsia="Times New Roman" w:cs="Calibri"/>
                <w:b/>
                <w:bCs/>
                <w:color w:val="000000"/>
                <w:sz w:val="20"/>
                <w:szCs w:val="20"/>
              </w:rPr>
            </w:pPr>
          </w:p>
        </w:tc>
        <w:tc>
          <w:tcPr>
            <w:tcW w:w="907" w:type="dxa"/>
            <w:shd w:val="clear" w:color="auto" w:fill="auto"/>
            <w:noWrap/>
            <w:vAlign w:val="bottom"/>
          </w:tcPr>
          <w:p>
            <w:pPr>
              <w:spacing w:after="0" w:line="240" w:lineRule="auto"/>
              <w:rPr>
                <w:rFonts w:hint="eastAsia"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 xml:space="preserve"> </w:t>
            </w:r>
          </w:p>
        </w:tc>
        <w:tc>
          <w:tcPr>
            <w:tcW w:w="1654" w:type="dxa"/>
            <w:shd w:val="clear" w:color="auto" w:fill="auto"/>
            <w:vAlign w:val="bottom"/>
          </w:tcPr>
          <w:p>
            <w:pPr>
              <w:spacing w:after="0" w:line="240" w:lineRule="auto"/>
              <w:rPr>
                <w:rFonts w:hint="eastAsia"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 xml:space="preserve"> </w:t>
            </w:r>
          </w:p>
        </w:tc>
        <w:tc>
          <w:tcPr>
            <w:tcW w:w="1928" w:type="dxa"/>
            <w:shd w:val="clear" w:color="auto" w:fill="auto"/>
            <w:vAlign w:val="bottom"/>
          </w:tcPr>
          <w:p>
            <w:pPr>
              <w:spacing w:after="0" w:line="240" w:lineRule="auto"/>
              <w:rPr>
                <w:rFonts w:hint="eastAsia"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 xml:space="preserve"> </w:t>
            </w:r>
          </w:p>
        </w:tc>
        <w:tc>
          <w:tcPr>
            <w:tcW w:w="1928" w:type="dxa"/>
            <w:shd w:val="clear" w:color="auto" w:fill="auto"/>
            <w:vAlign w:val="bottom"/>
          </w:tcPr>
          <w:p>
            <w:pPr>
              <w:spacing w:after="0" w:line="240" w:lineRule="auto"/>
              <w:rPr>
                <w:rFonts w:hint="eastAsia"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 xml:space="preserve"> </w:t>
            </w:r>
          </w:p>
        </w:tc>
        <w:tc>
          <w:tcPr>
            <w:tcW w:w="2098" w:type="dxa"/>
            <w:shd w:val="clear" w:color="auto" w:fill="auto"/>
            <w:vAlign w:val="bottom"/>
          </w:tcPr>
          <w:p>
            <w:pPr>
              <w:spacing w:after="0" w:line="240" w:lineRule="auto"/>
              <w:rPr>
                <w:rFonts w:hint="eastAsia"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 xml:space="preserve"> </w:t>
            </w:r>
          </w:p>
        </w:tc>
      </w:tr>
    </w:tbl>
    <w:p/>
    <w:p/>
    <w:p>
      <w:r>
        <w:t>B</w:t>
      </w:r>
      <w:r>
        <w:tab/>
      </w:r>
      <w:r>
        <w:rPr>
          <w:rFonts w:ascii="Segoe UI" w:hAnsi="Segoe UI" w:eastAsia="Segoe UI" w:cs="Segoe UI"/>
          <w:color w:val="000000"/>
          <w:sz w:val="24"/>
          <w:szCs w:val="24"/>
          <w:shd w:val="clear" w:color="auto" w:fill="FFFFFF"/>
        </w:rPr>
        <w:t>运输业</w:t>
      </w:r>
    </w:p>
    <w:p>
      <w:pPr>
        <w:rPr>
          <w:lang w:eastAsia="zh-CN"/>
        </w:rPr>
      </w:pPr>
      <w:r>
        <w:rPr>
          <w:rFonts w:hint="eastAsia" w:eastAsia="宋体"/>
          <w:lang w:eastAsia="zh-CN"/>
        </w:rPr>
        <w:t>表[ ]</w:t>
      </w:r>
      <w:r>
        <w:rPr>
          <w:lang w:eastAsia="zh-CN"/>
        </w:rPr>
        <w:t xml:space="preserve"> </w:t>
      </w:r>
      <w:r>
        <w:rPr>
          <w:rFonts w:hint="eastAsia"/>
          <w:lang w:eastAsia="zh-CN"/>
        </w:rPr>
        <w:t>在[年份/期间]内回收的运输</w:t>
      </w:r>
      <w:r>
        <w:rPr>
          <w:rFonts w:hint="eastAsia" w:eastAsia="宋体"/>
          <w:lang w:eastAsia="zh-CN"/>
        </w:rPr>
        <w:t>业</w:t>
      </w:r>
      <w:r>
        <w:rPr>
          <w:rFonts w:hint="eastAsia"/>
          <w:lang w:eastAsia="zh-CN"/>
        </w:rPr>
        <w:t>物品/产品中POP-PBDEs</w:t>
      </w:r>
      <w:r>
        <w:rPr>
          <w:rFonts w:hint="eastAsia"/>
          <w:lang w:val="en-US" w:eastAsia="zh-CN"/>
        </w:rPr>
        <w:t>含量</w:t>
      </w:r>
      <w:r>
        <w:rPr>
          <w:rFonts w:hint="eastAsia"/>
          <w:lang w:eastAsia="zh-CN"/>
        </w:rPr>
        <w:t>的估计</w:t>
      </w:r>
      <w:r>
        <w:rPr>
          <w:rFonts w:hint="eastAsia"/>
          <w:lang w:val="en-US" w:eastAsia="zh-CN"/>
        </w:rPr>
        <w:t>值</w:t>
      </w:r>
    </w:p>
    <w:tbl>
      <w:tblPr>
        <w:tblStyle w:val="20"/>
        <w:tblW w:w="9353"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680"/>
        <w:gridCol w:w="1304"/>
        <w:gridCol w:w="1531"/>
        <w:gridCol w:w="1530"/>
        <w:gridCol w:w="1814"/>
        <w:gridCol w:w="1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680" w:type="dxa"/>
          </w:tcPr>
          <w:p>
            <w:pPr>
              <w:spacing w:after="0" w:line="240" w:lineRule="auto"/>
              <w:rPr>
                <w:rFonts w:ascii="Calibri" w:hAnsi="Calibri" w:eastAsia="Times New Roman" w:cs="Calibri"/>
                <w:b/>
                <w:bCs/>
                <w:color w:val="000000"/>
                <w:sz w:val="20"/>
                <w:szCs w:val="20"/>
                <w:lang w:eastAsia="zh-CN"/>
              </w:rPr>
            </w:pPr>
          </w:p>
          <w:p>
            <w:pPr>
              <w:spacing w:after="0" w:line="240" w:lineRule="auto"/>
              <w:rPr>
                <w:rFonts w:ascii="Calibri" w:hAnsi="Calibri" w:eastAsia="Times New Roman" w:cs="Calibri"/>
                <w:b/>
                <w:bCs/>
                <w:color w:val="000000"/>
                <w:sz w:val="20"/>
                <w:szCs w:val="20"/>
                <w:lang w:eastAsia="zh-CN"/>
              </w:rPr>
            </w:pPr>
          </w:p>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现状</w:t>
            </w:r>
          </w:p>
        </w:tc>
        <w:tc>
          <w:tcPr>
            <w:tcW w:w="680"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年份</w:t>
            </w:r>
          </w:p>
        </w:tc>
        <w:tc>
          <w:tcPr>
            <w:tcW w:w="1304" w:type="dxa"/>
            <w:shd w:val="clear" w:color="auto" w:fill="auto"/>
            <w:vAlign w:val="bottom"/>
          </w:tcPr>
          <w:p>
            <w:pPr>
              <w:spacing w:after="0" w:line="240" w:lineRule="auto"/>
              <w:rPr>
                <w:rFonts w:ascii="Calibri" w:hAnsi="Calibri" w:eastAsia="Times New Roman" w:cs="Calibri"/>
                <w:b/>
                <w:bCs/>
                <w:color w:val="000000"/>
                <w:sz w:val="20"/>
                <w:szCs w:val="20"/>
              </w:rPr>
            </w:pPr>
            <w:r>
              <w:rPr>
                <w:rFonts w:hint="eastAsia" w:ascii="Calibri" w:hAnsi="Calibri" w:eastAsia="Times New Roman" w:cs="Calibri"/>
                <w:b/>
                <w:bCs/>
                <w:color w:val="000000"/>
                <w:sz w:val="20"/>
                <w:szCs w:val="20"/>
              </w:rPr>
              <w:t>回收的含有POP-PBDEs的物品/产品的类型</w:t>
            </w:r>
          </w:p>
        </w:tc>
        <w:tc>
          <w:tcPr>
            <w:tcW w:w="1531" w:type="dxa"/>
            <w:shd w:val="clear" w:color="auto" w:fill="auto"/>
            <w:vAlign w:val="bottom"/>
          </w:tcPr>
          <w:p>
            <w:pPr>
              <w:spacing w:after="0" w:line="240" w:lineRule="auto"/>
              <w:rPr>
                <w:rFonts w:ascii="Calibri" w:hAnsi="Calibri" w:eastAsia="Times New Roman" w:cs="Calibri"/>
                <w:b/>
                <w:bCs/>
                <w:color w:val="000000"/>
                <w:sz w:val="20"/>
                <w:szCs w:val="20"/>
              </w:rPr>
            </w:pPr>
            <w:r>
              <w:rPr>
                <w:rFonts w:hint="eastAsia" w:ascii="Calibri" w:hAnsi="Calibri" w:eastAsia="Times New Roman" w:cs="Calibri"/>
                <w:b/>
                <w:bCs/>
                <w:color w:val="000000"/>
                <w:sz w:val="20"/>
                <w:szCs w:val="20"/>
              </w:rPr>
              <w:t>回收的含有POP-PBDEs的物品/产品的总量（吨/年）</w:t>
            </w:r>
          </w:p>
        </w:tc>
        <w:tc>
          <w:tcPr>
            <w:tcW w:w="1530" w:type="dxa"/>
            <w:shd w:val="clear" w:color="auto" w:fill="auto"/>
            <w:vAlign w:val="bottom"/>
          </w:tcPr>
          <w:p>
            <w:pPr>
              <w:spacing w:after="0" w:line="240" w:lineRule="auto"/>
              <w:rPr>
                <w:rFonts w:ascii="Calibri" w:hAnsi="Calibri" w:eastAsia="Times New Roman" w:cs="Calibri"/>
                <w:b/>
                <w:bCs/>
                <w:color w:val="000000"/>
                <w:sz w:val="20"/>
                <w:szCs w:val="20"/>
                <w:lang w:eastAsia="zh-CN"/>
              </w:rPr>
            </w:pPr>
            <w:r>
              <w:rPr>
                <w:rFonts w:hint="eastAsia" w:ascii="Calibri" w:hAnsi="Calibri" w:eastAsia="Times New Roman" w:cs="Calibri"/>
                <w:b/>
                <w:bCs/>
                <w:color w:val="000000"/>
                <w:sz w:val="20"/>
                <w:szCs w:val="20"/>
                <w:lang w:eastAsia="zh-CN"/>
              </w:rPr>
              <w:t>回收的物品/产品中POP-PBDEs总含量</w:t>
            </w:r>
            <w:r>
              <w:rPr>
                <w:rFonts w:hint="eastAsia" w:ascii="Calibri" w:hAnsi="Calibri" w:eastAsia="Times New Roman" w:cs="Calibri"/>
                <w:b/>
                <w:bCs/>
                <w:color w:val="000000"/>
                <w:sz w:val="20"/>
                <w:szCs w:val="20"/>
                <w:lang w:val="en-US" w:eastAsia="zh-CN"/>
              </w:rPr>
              <w:t>估计值</w:t>
            </w:r>
            <w:r>
              <w:rPr>
                <w:rFonts w:hint="eastAsia" w:ascii="Calibri" w:hAnsi="Calibri" w:eastAsia="Times New Roman" w:cs="Calibri"/>
                <w:b/>
                <w:bCs/>
                <w:color w:val="000000"/>
                <w:sz w:val="20"/>
                <w:szCs w:val="20"/>
                <w:lang w:eastAsia="zh-CN"/>
              </w:rPr>
              <w:t>（吨/年）</w:t>
            </w:r>
          </w:p>
        </w:tc>
        <w:tc>
          <w:tcPr>
            <w:tcW w:w="1814" w:type="dxa"/>
            <w:shd w:val="clear" w:color="auto" w:fill="auto"/>
            <w:vAlign w:val="bottom"/>
          </w:tcPr>
          <w:p>
            <w:pPr>
              <w:spacing w:after="0" w:line="240" w:lineRule="auto"/>
              <w:rPr>
                <w:rFonts w:ascii="Calibri" w:hAnsi="Calibri" w:eastAsia="Times New Roman" w:cs="Calibri"/>
                <w:b/>
                <w:bCs/>
                <w:color w:val="000000"/>
                <w:sz w:val="20"/>
                <w:szCs w:val="20"/>
                <w:lang w:eastAsia="zh-CN"/>
              </w:rPr>
            </w:pPr>
            <w:r>
              <w:rPr>
                <w:rFonts w:hint="eastAsia" w:ascii="Calibri" w:hAnsi="Calibri" w:eastAsia="Times New Roman" w:cs="Calibri"/>
                <w:b/>
                <w:bCs/>
                <w:color w:val="000000"/>
                <w:sz w:val="20"/>
                <w:szCs w:val="20"/>
                <w:lang w:eastAsia="zh-CN"/>
              </w:rPr>
              <w:t>回收的物品/产品中含有POP-PBDEs的聚合物部分</w:t>
            </w:r>
            <w:r>
              <w:rPr>
                <w:rFonts w:hint="eastAsia" w:ascii="Calibri" w:hAnsi="Calibri" w:eastAsia="Times New Roman" w:cs="Calibri"/>
                <w:b/>
                <w:bCs/>
                <w:color w:val="000000"/>
                <w:sz w:val="20"/>
                <w:szCs w:val="20"/>
                <w:lang w:val="en-US" w:eastAsia="zh-CN"/>
              </w:rPr>
              <w:t>的估计</w:t>
            </w:r>
            <w:r>
              <w:rPr>
                <w:rFonts w:hint="eastAsia" w:ascii="Calibri" w:hAnsi="Calibri" w:eastAsia="Times New Roman" w:cs="Calibri"/>
                <w:b/>
                <w:bCs/>
                <w:color w:val="000000"/>
                <w:sz w:val="20"/>
                <w:szCs w:val="20"/>
                <w:lang w:eastAsia="zh-CN"/>
              </w:rPr>
              <w:t>总量（吨/年）</w:t>
            </w:r>
          </w:p>
        </w:tc>
        <w:tc>
          <w:tcPr>
            <w:tcW w:w="1814" w:type="dxa"/>
            <w:shd w:val="clear" w:color="auto" w:fill="auto"/>
            <w:vAlign w:val="bottom"/>
          </w:tcPr>
          <w:p>
            <w:pPr>
              <w:spacing w:after="0" w:line="240" w:lineRule="auto"/>
              <w:rPr>
                <w:rFonts w:ascii="Calibri" w:hAnsi="Calibri" w:eastAsia="Times New Roman" w:cs="Calibri"/>
                <w:b/>
                <w:bCs/>
                <w:color w:val="000000"/>
                <w:sz w:val="20"/>
                <w:szCs w:val="20"/>
                <w:lang w:eastAsia="zh-CN"/>
              </w:rPr>
            </w:pPr>
            <w:r>
              <w:rPr>
                <w:rFonts w:hint="eastAsia" w:ascii="Calibri" w:hAnsi="Calibri" w:eastAsia="Times New Roman" w:cs="Calibri"/>
                <w:b/>
                <w:bCs/>
                <w:color w:val="000000"/>
                <w:sz w:val="20"/>
                <w:szCs w:val="20"/>
                <w:lang w:eastAsia="zh-CN"/>
              </w:rPr>
              <w:t>回收物品/产品中含有POP-PBDEs的聚氨酯泡沫</w:t>
            </w:r>
            <w:r>
              <w:rPr>
                <w:rFonts w:hint="eastAsia" w:ascii="Calibri" w:hAnsi="Calibri" w:eastAsia="Times New Roman" w:cs="Calibri"/>
                <w:b/>
                <w:bCs/>
                <w:color w:val="000000"/>
                <w:sz w:val="20"/>
                <w:szCs w:val="20"/>
                <w:lang w:val="en-US" w:eastAsia="zh-CN"/>
              </w:rPr>
              <w:t>的估计</w:t>
            </w:r>
            <w:r>
              <w:rPr>
                <w:rFonts w:hint="eastAsia" w:ascii="Calibri" w:hAnsi="Calibri" w:eastAsia="Times New Roman" w:cs="Calibri"/>
                <w:b/>
                <w:bCs/>
                <w:color w:val="000000"/>
                <w:sz w:val="20"/>
                <w:szCs w:val="20"/>
                <w:lang w:eastAsia="zh-CN"/>
              </w:rPr>
              <w:t>总量（吨/年）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80" w:type="dxa"/>
            <w:vMerge w:val="restart"/>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color w:val="000000"/>
                <w:sz w:val="20"/>
                <w:szCs w:val="20"/>
                <w:lang w:eastAsia="zh-CN"/>
              </w:rPr>
              <w:t>[] 否</w:t>
            </w:r>
          </w:p>
        </w:tc>
        <w:tc>
          <w:tcPr>
            <w:tcW w:w="680" w:type="dxa"/>
            <w:shd w:val="clear" w:color="auto" w:fill="auto"/>
            <w:noWrap/>
            <w:vAlign w:val="bottom"/>
          </w:tcPr>
          <w:p>
            <w:pPr>
              <w:spacing w:after="0" w:line="240" w:lineRule="auto"/>
              <w:rPr>
                <w:rFonts w:ascii="Calibri" w:hAnsi="Calibri" w:eastAsia="Times New Roman" w:cs="Calibri"/>
                <w:b/>
                <w:bCs/>
                <w:color w:val="000000"/>
                <w:sz w:val="20"/>
                <w:szCs w:val="20"/>
              </w:rPr>
            </w:pPr>
          </w:p>
        </w:tc>
        <w:tc>
          <w:tcPr>
            <w:tcW w:w="1304" w:type="dxa"/>
            <w:shd w:val="clear" w:color="auto" w:fill="auto"/>
            <w:vAlign w:val="bottom"/>
          </w:tcPr>
          <w:p>
            <w:pPr>
              <w:spacing w:after="0" w:line="240" w:lineRule="auto"/>
              <w:rPr>
                <w:rFonts w:ascii="Calibri" w:hAnsi="Calibri" w:eastAsia="Times New Roman" w:cs="Calibri"/>
                <w:b/>
                <w:bCs/>
                <w:color w:val="000000"/>
                <w:sz w:val="20"/>
                <w:szCs w:val="20"/>
              </w:rPr>
            </w:pPr>
          </w:p>
        </w:tc>
        <w:tc>
          <w:tcPr>
            <w:tcW w:w="1531" w:type="dxa"/>
            <w:shd w:val="clear" w:color="auto" w:fill="auto"/>
            <w:vAlign w:val="bottom"/>
          </w:tcPr>
          <w:p>
            <w:pPr>
              <w:spacing w:after="0" w:line="240" w:lineRule="auto"/>
              <w:rPr>
                <w:rFonts w:ascii="Calibri" w:hAnsi="Calibri" w:eastAsia="Times New Roman" w:cs="Calibri"/>
                <w:b/>
                <w:bCs/>
                <w:color w:val="000000"/>
                <w:sz w:val="20"/>
                <w:szCs w:val="20"/>
              </w:rPr>
            </w:pPr>
          </w:p>
        </w:tc>
        <w:tc>
          <w:tcPr>
            <w:tcW w:w="1530" w:type="dxa"/>
            <w:shd w:val="clear" w:color="auto" w:fill="auto"/>
            <w:vAlign w:val="bottom"/>
          </w:tcPr>
          <w:p>
            <w:pPr>
              <w:spacing w:after="0" w:line="240" w:lineRule="auto"/>
              <w:rPr>
                <w:rFonts w:ascii="Calibri" w:hAnsi="Calibri" w:eastAsia="Times New Roman" w:cs="Calibri"/>
                <w:b/>
                <w:bCs/>
                <w:color w:val="000000"/>
                <w:sz w:val="20"/>
                <w:szCs w:val="20"/>
              </w:rPr>
            </w:pPr>
          </w:p>
        </w:tc>
        <w:tc>
          <w:tcPr>
            <w:tcW w:w="1814" w:type="dxa"/>
            <w:shd w:val="clear" w:color="auto" w:fill="auto"/>
            <w:vAlign w:val="bottom"/>
          </w:tcPr>
          <w:p>
            <w:pPr>
              <w:spacing w:after="0" w:line="240" w:lineRule="auto"/>
              <w:rPr>
                <w:rFonts w:ascii="Calibri" w:hAnsi="Calibri" w:eastAsia="Times New Roman" w:cs="Calibri"/>
                <w:b/>
                <w:bCs/>
                <w:color w:val="000000"/>
                <w:sz w:val="20"/>
                <w:szCs w:val="20"/>
              </w:rPr>
            </w:pPr>
          </w:p>
        </w:tc>
        <w:tc>
          <w:tcPr>
            <w:tcW w:w="1814" w:type="dxa"/>
            <w:shd w:val="clear" w:color="auto" w:fill="auto"/>
            <w:noWrap/>
            <w:vAlign w:val="bottom"/>
          </w:tcPr>
          <w:p>
            <w:pPr>
              <w:spacing w:after="0" w:line="240" w:lineRule="auto"/>
              <w:rPr>
                <w:rFonts w:ascii="Calibri" w:hAnsi="Calibri" w:eastAsia="Times New Roman"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80" w:type="dxa"/>
            <w:vMerge w:val="continue"/>
          </w:tcPr>
          <w:p>
            <w:pPr>
              <w:spacing w:after="0" w:line="240" w:lineRule="auto"/>
              <w:rPr>
                <w:rFonts w:ascii="Calibri" w:hAnsi="Calibri" w:eastAsia="Times New Roman" w:cs="Calibri"/>
                <w:b/>
                <w:bCs/>
                <w:color w:val="000000"/>
                <w:sz w:val="20"/>
                <w:szCs w:val="20"/>
              </w:rPr>
            </w:pPr>
          </w:p>
        </w:tc>
        <w:tc>
          <w:tcPr>
            <w:tcW w:w="680" w:type="dxa"/>
            <w:shd w:val="clear" w:color="auto" w:fill="auto"/>
            <w:noWrap/>
            <w:vAlign w:val="bottom"/>
          </w:tcPr>
          <w:p>
            <w:pPr>
              <w:spacing w:after="0" w:line="240" w:lineRule="auto"/>
              <w:rPr>
                <w:rFonts w:hint="eastAsia"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 xml:space="preserve"> </w:t>
            </w:r>
          </w:p>
        </w:tc>
        <w:tc>
          <w:tcPr>
            <w:tcW w:w="1304" w:type="dxa"/>
            <w:shd w:val="clear" w:color="auto" w:fill="auto"/>
            <w:vAlign w:val="bottom"/>
          </w:tcPr>
          <w:p>
            <w:pPr>
              <w:spacing w:after="0" w:line="240" w:lineRule="auto"/>
              <w:rPr>
                <w:rFonts w:hint="eastAsia"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 xml:space="preserve"> </w:t>
            </w:r>
          </w:p>
        </w:tc>
        <w:tc>
          <w:tcPr>
            <w:tcW w:w="1531" w:type="dxa"/>
            <w:shd w:val="clear" w:color="auto" w:fill="auto"/>
            <w:vAlign w:val="bottom"/>
          </w:tcPr>
          <w:p>
            <w:pPr>
              <w:spacing w:after="0" w:line="240" w:lineRule="auto"/>
              <w:rPr>
                <w:rFonts w:hint="eastAsia"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 xml:space="preserve"> </w:t>
            </w:r>
          </w:p>
        </w:tc>
        <w:tc>
          <w:tcPr>
            <w:tcW w:w="1530" w:type="dxa"/>
            <w:shd w:val="clear" w:color="auto" w:fill="auto"/>
            <w:vAlign w:val="bottom"/>
          </w:tcPr>
          <w:p>
            <w:pPr>
              <w:spacing w:after="0" w:line="240" w:lineRule="auto"/>
              <w:rPr>
                <w:rFonts w:hint="eastAsia"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 xml:space="preserve"> </w:t>
            </w:r>
          </w:p>
        </w:tc>
        <w:tc>
          <w:tcPr>
            <w:tcW w:w="1814" w:type="dxa"/>
            <w:shd w:val="clear" w:color="auto" w:fill="auto"/>
            <w:vAlign w:val="bottom"/>
          </w:tcPr>
          <w:p>
            <w:pPr>
              <w:spacing w:after="0" w:line="240" w:lineRule="auto"/>
              <w:rPr>
                <w:rFonts w:hint="eastAsia"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 xml:space="preserve"> </w:t>
            </w:r>
          </w:p>
        </w:tc>
        <w:tc>
          <w:tcPr>
            <w:tcW w:w="1814"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r>
    </w:tbl>
    <w:p/>
    <w:p>
      <w:pPr>
        <w:pStyle w:val="5"/>
      </w:pPr>
      <w:r>
        <w:t>2.3.3.2 HBCD</w:t>
      </w:r>
    </w:p>
    <w:p>
      <w:pPr>
        <w:pStyle w:val="6"/>
        <w:rPr>
          <w:lang w:eastAsia="zh-CN"/>
        </w:rPr>
      </w:pPr>
      <w:r>
        <w:t xml:space="preserve">2.3.3.2.1 </w:t>
      </w:r>
      <w:r>
        <w:rPr>
          <w:rFonts w:hint="eastAsia"/>
          <w:lang w:eastAsia="zh-CN"/>
        </w:rPr>
        <w:t>生产</w:t>
      </w:r>
    </w:p>
    <w:p>
      <w:pPr>
        <w:rPr>
          <w:lang w:eastAsia="zh-CN"/>
        </w:rPr>
      </w:pPr>
      <w:r>
        <w:rPr>
          <w:rFonts w:hint="eastAsia" w:eastAsia="宋体"/>
          <w:lang w:eastAsia="zh-CN"/>
        </w:rPr>
        <w:t>表[ ]</w:t>
      </w:r>
      <w:r>
        <w:rPr>
          <w:lang w:eastAsia="zh-CN"/>
        </w:rPr>
        <w:t xml:space="preserve"> </w:t>
      </w:r>
      <w:r>
        <w:rPr>
          <w:rFonts w:hint="eastAsia"/>
          <w:lang w:eastAsia="zh-CN"/>
        </w:rPr>
        <w:t>[国家]/在[年份/期间]</w:t>
      </w:r>
      <w:r>
        <w:rPr>
          <w:rFonts w:hint="eastAsia"/>
          <w:lang w:val="en-US" w:eastAsia="zh-CN"/>
        </w:rPr>
        <w:t>内</w:t>
      </w:r>
      <w:r>
        <w:rPr>
          <w:lang w:eastAsia="zh-CN"/>
        </w:rPr>
        <w:t>HBCD</w:t>
      </w:r>
      <w:r>
        <w:rPr>
          <w:rFonts w:hint="eastAsia"/>
          <w:lang w:eastAsia="zh-CN"/>
        </w:rPr>
        <w:t>的生产情况</w:t>
      </w:r>
    </w:p>
    <w:tbl>
      <w:tblPr>
        <w:tblStyle w:val="20"/>
        <w:tblW w:w="495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0"/>
        <w:gridCol w:w="899"/>
        <w:gridCol w:w="810"/>
        <w:gridCol w:w="809"/>
        <w:gridCol w:w="1701"/>
        <w:gridCol w:w="1701"/>
        <w:gridCol w:w="1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015" w:type="pct"/>
            <w:shd w:val="clear" w:color="auto" w:fill="auto"/>
            <w:vAlign w:val="bottom"/>
          </w:tcPr>
          <w:p>
            <w:pPr>
              <w:spacing w:after="0" w:line="240" w:lineRule="auto"/>
              <w:rPr>
                <w:rFonts w:ascii="Calibri" w:hAnsi="Calibri" w:eastAsia="Times New Roman" w:cs="Calibri"/>
                <w:b/>
                <w:bCs/>
                <w:color w:val="000000"/>
                <w:sz w:val="20"/>
                <w:szCs w:val="20"/>
              </w:rPr>
            </w:pPr>
            <w:r>
              <w:rPr>
                <w:rFonts w:hint="eastAsia" w:ascii="Calibri" w:hAnsi="Calibri" w:eastAsia="宋体" w:cs="Calibri"/>
                <w:b/>
                <w:bCs/>
                <w:color w:val="000000"/>
                <w:sz w:val="20"/>
                <w:szCs w:val="20"/>
                <w:lang w:eastAsia="zh-CN"/>
              </w:rPr>
              <w:t>化学品</w:t>
            </w:r>
          </w:p>
        </w:tc>
        <w:tc>
          <w:tcPr>
            <w:tcW w:w="473" w:type="pct"/>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是</w:t>
            </w:r>
          </w:p>
        </w:tc>
        <w:tc>
          <w:tcPr>
            <w:tcW w:w="426" w:type="pct"/>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否</w:t>
            </w:r>
          </w:p>
        </w:tc>
        <w:tc>
          <w:tcPr>
            <w:tcW w:w="426" w:type="pct"/>
            <w:shd w:val="clear" w:color="auto" w:fill="auto"/>
            <w:vAlign w:val="bottom"/>
          </w:tcPr>
          <w:p>
            <w:pPr>
              <w:spacing w:after="0" w:line="240" w:lineRule="auto"/>
              <w:rPr>
                <w:rFonts w:ascii="Calibri" w:hAnsi="Calibri" w:eastAsia="Times New Roman" w:cs="Calibri"/>
                <w:b/>
                <w:bCs/>
                <w:color w:val="000000"/>
                <w:sz w:val="20"/>
                <w:szCs w:val="20"/>
              </w:rPr>
            </w:pPr>
            <w:r>
              <w:rPr>
                <w:rFonts w:ascii="Calibri" w:hAnsi="Calibri" w:eastAsia="Times New Roman" w:cs="Calibri"/>
                <w:b/>
                <w:bCs/>
                <w:color w:val="000000"/>
                <w:sz w:val="20"/>
                <w:szCs w:val="20"/>
              </w:rPr>
              <w:t>N/Av</w:t>
            </w:r>
          </w:p>
        </w:tc>
        <w:tc>
          <w:tcPr>
            <w:tcW w:w="895" w:type="pct"/>
            <w:shd w:val="clear" w:color="auto" w:fill="auto"/>
            <w:vAlign w:val="bottom"/>
          </w:tcPr>
          <w:p>
            <w:pPr>
              <w:spacing w:after="0" w:line="240" w:lineRule="auto"/>
              <w:rPr>
                <w:rFonts w:ascii="Calibri" w:hAnsi="Calibri" w:eastAsia="Times New Roman" w:cs="Calibri"/>
                <w:b/>
                <w:bCs/>
                <w:color w:val="000000"/>
                <w:sz w:val="20"/>
                <w:szCs w:val="20"/>
              </w:rPr>
            </w:pPr>
            <w:r>
              <w:rPr>
                <w:rFonts w:hint="eastAsia" w:ascii="Calibri" w:hAnsi="Calibri" w:eastAsia="宋体" w:cs="Calibri"/>
                <w:b/>
                <w:bCs/>
                <w:color w:val="000000"/>
                <w:sz w:val="20"/>
                <w:szCs w:val="20"/>
                <w:lang w:eastAsia="zh-CN"/>
              </w:rPr>
              <w:t>开始生产的年份</w:t>
            </w:r>
          </w:p>
        </w:tc>
        <w:tc>
          <w:tcPr>
            <w:tcW w:w="895" w:type="pct"/>
            <w:shd w:val="clear" w:color="auto" w:fill="auto"/>
            <w:vAlign w:val="bottom"/>
          </w:tcPr>
          <w:p>
            <w:pPr>
              <w:spacing w:after="0" w:line="240" w:lineRule="auto"/>
              <w:rPr>
                <w:rFonts w:ascii="Calibri" w:hAnsi="Calibri" w:eastAsia="Times New Roman" w:cs="Calibri"/>
                <w:b/>
                <w:bCs/>
                <w:color w:val="000000"/>
                <w:sz w:val="20"/>
                <w:szCs w:val="20"/>
              </w:rPr>
            </w:pPr>
            <w:r>
              <w:rPr>
                <w:rFonts w:hint="eastAsia" w:ascii="Calibri" w:hAnsi="Calibri" w:eastAsia="宋体" w:cs="Calibri"/>
                <w:b/>
                <w:bCs/>
                <w:color w:val="000000"/>
                <w:sz w:val="20"/>
                <w:szCs w:val="20"/>
                <w:lang w:eastAsia="zh-CN"/>
              </w:rPr>
              <w:t>生产结束的年份</w:t>
            </w:r>
          </w:p>
        </w:tc>
        <w:tc>
          <w:tcPr>
            <w:tcW w:w="865" w:type="pct"/>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估计总产量 [公斤]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15" w:type="pct"/>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六溴环十二烷</w:t>
            </w:r>
          </w:p>
        </w:tc>
        <w:tc>
          <w:tcPr>
            <w:tcW w:w="473" w:type="pct"/>
            <w:shd w:val="clear" w:color="auto" w:fill="auto"/>
            <w:noWrap/>
            <w:vAlign w:val="bottom"/>
          </w:tcPr>
          <w:p>
            <w:pPr>
              <w:spacing w:after="0" w:line="240" w:lineRule="auto"/>
              <w:rPr>
                <w:rFonts w:ascii="Calibri" w:hAnsi="Calibri" w:eastAsia="Times New Roman" w:cs="Calibri"/>
                <w:color w:val="000000"/>
                <w:sz w:val="20"/>
                <w:szCs w:val="20"/>
              </w:rPr>
            </w:pPr>
          </w:p>
        </w:tc>
        <w:tc>
          <w:tcPr>
            <w:tcW w:w="426" w:type="pct"/>
            <w:shd w:val="clear" w:color="auto" w:fill="auto"/>
            <w:noWrap/>
            <w:vAlign w:val="bottom"/>
          </w:tcPr>
          <w:p>
            <w:pPr>
              <w:spacing w:after="0" w:line="240" w:lineRule="auto"/>
              <w:rPr>
                <w:rFonts w:ascii="Calibri" w:hAnsi="Calibri" w:eastAsia="Times New Roman" w:cs="Calibri"/>
                <w:color w:val="000000"/>
                <w:sz w:val="20"/>
                <w:szCs w:val="20"/>
              </w:rPr>
            </w:pPr>
          </w:p>
        </w:tc>
        <w:tc>
          <w:tcPr>
            <w:tcW w:w="426" w:type="pct"/>
            <w:shd w:val="clear" w:color="auto" w:fill="auto"/>
            <w:noWrap/>
            <w:vAlign w:val="bottom"/>
          </w:tcPr>
          <w:p>
            <w:pPr>
              <w:spacing w:after="0" w:line="240" w:lineRule="auto"/>
              <w:rPr>
                <w:rFonts w:ascii="Calibri" w:hAnsi="Calibri" w:eastAsia="Times New Roman" w:cs="Calibri"/>
                <w:color w:val="000000"/>
                <w:sz w:val="20"/>
                <w:szCs w:val="20"/>
              </w:rPr>
            </w:pPr>
          </w:p>
        </w:tc>
        <w:tc>
          <w:tcPr>
            <w:tcW w:w="895" w:type="pct"/>
            <w:shd w:val="clear" w:color="auto" w:fill="auto"/>
            <w:noWrap/>
            <w:vAlign w:val="bottom"/>
          </w:tcPr>
          <w:p>
            <w:pPr>
              <w:spacing w:after="0" w:line="240" w:lineRule="auto"/>
              <w:rPr>
                <w:rFonts w:ascii="Calibri" w:hAnsi="Calibri" w:eastAsia="Times New Roman" w:cs="Calibri"/>
                <w:color w:val="000000"/>
                <w:sz w:val="20"/>
                <w:szCs w:val="20"/>
              </w:rPr>
            </w:pPr>
          </w:p>
        </w:tc>
        <w:tc>
          <w:tcPr>
            <w:tcW w:w="895" w:type="pct"/>
            <w:shd w:val="clear" w:color="auto" w:fill="auto"/>
            <w:noWrap/>
            <w:vAlign w:val="bottom"/>
          </w:tcPr>
          <w:p>
            <w:pPr>
              <w:spacing w:after="0" w:line="240" w:lineRule="auto"/>
              <w:rPr>
                <w:rFonts w:ascii="Calibri" w:hAnsi="Calibri" w:eastAsia="Times New Roman" w:cs="Calibri"/>
                <w:color w:val="000000"/>
                <w:sz w:val="20"/>
                <w:szCs w:val="20"/>
              </w:rPr>
            </w:pPr>
          </w:p>
        </w:tc>
        <w:tc>
          <w:tcPr>
            <w:tcW w:w="865" w:type="pct"/>
            <w:shd w:val="clear" w:color="auto" w:fill="auto"/>
            <w:noWrap/>
            <w:vAlign w:val="bottom"/>
          </w:tcPr>
          <w:p>
            <w:pPr>
              <w:spacing w:after="0" w:line="240" w:lineRule="auto"/>
              <w:rPr>
                <w:rFonts w:ascii="Calibri" w:hAnsi="Calibri" w:eastAsia="Times New Roman" w:cs="Calibri"/>
                <w:color w:val="000000"/>
                <w:sz w:val="20"/>
                <w:szCs w:val="20"/>
              </w:rPr>
            </w:pPr>
          </w:p>
        </w:tc>
      </w:tr>
    </w:tbl>
    <w:p/>
    <w:p>
      <w:pPr>
        <w:pStyle w:val="6"/>
        <w:rPr>
          <w:lang w:eastAsia="zh-CN"/>
        </w:rPr>
      </w:pPr>
      <w:r>
        <w:t xml:space="preserve">2.3.3.2.2 </w:t>
      </w:r>
      <w:r>
        <w:rPr>
          <w:rFonts w:hint="eastAsia"/>
          <w:lang w:eastAsia="zh-CN"/>
        </w:rPr>
        <w:t>进口</w:t>
      </w:r>
    </w:p>
    <w:p>
      <w:pPr>
        <w:rPr>
          <w:lang w:eastAsia="zh-CN"/>
        </w:rPr>
      </w:pPr>
      <w:r>
        <w:rPr>
          <w:rFonts w:hint="eastAsia" w:eastAsia="宋体"/>
          <w:lang w:eastAsia="zh-CN"/>
        </w:rPr>
        <w:t>表[ ]</w:t>
      </w:r>
      <w:r>
        <w:rPr>
          <w:lang w:eastAsia="zh-CN"/>
        </w:rPr>
        <w:t xml:space="preserve"> </w:t>
      </w:r>
      <w:r>
        <w:rPr>
          <w:rFonts w:hint="eastAsia"/>
          <w:lang w:eastAsia="zh-CN"/>
        </w:rPr>
        <w:t>在[年份/期间]内的</w:t>
      </w:r>
      <w:r>
        <w:rPr>
          <w:lang w:eastAsia="zh-CN"/>
        </w:rPr>
        <w:t>HBCD</w:t>
      </w:r>
      <w:r>
        <w:rPr>
          <w:rFonts w:hint="eastAsia"/>
          <w:lang w:eastAsia="zh-CN"/>
        </w:rPr>
        <w:t>进口量</w:t>
      </w:r>
    </w:p>
    <w:tbl>
      <w:tblPr>
        <w:tblStyle w:val="20"/>
        <w:tblW w:w="9483"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990"/>
        <w:gridCol w:w="1893"/>
        <w:gridCol w:w="1827"/>
        <w:gridCol w:w="1466"/>
        <w:gridCol w:w="2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825" w:type="dxa"/>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现状</w:t>
            </w:r>
          </w:p>
        </w:tc>
        <w:tc>
          <w:tcPr>
            <w:tcW w:w="990"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年份</w:t>
            </w:r>
          </w:p>
        </w:tc>
        <w:tc>
          <w:tcPr>
            <w:tcW w:w="1893"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化学品</w:t>
            </w:r>
          </w:p>
        </w:tc>
        <w:tc>
          <w:tcPr>
            <w:tcW w:w="1827"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val="en-US" w:eastAsia="zh-CN"/>
              </w:rPr>
              <w:t>用途/</w:t>
            </w:r>
            <w:r>
              <w:rPr>
                <w:rFonts w:hint="eastAsia" w:ascii="Calibri" w:hAnsi="Calibri" w:eastAsia="宋体" w:cs="Calibri"/>
                <w:b/>
                <w:bCs/>
                <w:color w:val="000000"/>
                <w:sz w:val="20"/>
                <w:szCs w:val="20"/>
                <w:lang w:eastAsia="zh-CN"/>
              </w:rPr>
              <w:t>目的</w:t>
            </w:r>
          </w:p>
        </w:tc>
        <w:tc>
          <w:tcPr>
            <w:tcW w:w="1466" w:type="dxa"/>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原产国</w:t>
            </w:r>
          </w:p>
        </w:tc>
        <w:tc>
          <w:tcPr>
            <w:tcW w:w="2482" w:type="dxa"/>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年进口总量（公斤/年）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25" w:type="dxa"/>
            <w:vMerge w:val="restart"/>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否</w:t>
            </w:r>
          </w:p>
        </w:tc>
        <w:tc>
          <w:tcPr>
            <w:tcW w:w="990" w:type="dxa"/>
            <w:shd w:val="clear" w:color="auto" w:fill="auto"/>
            <w:noWrap/>
            <w:vAlign w:val="bottom"/>
          </w:tcPr>
          <w:p>
            <w:pPr>
              <w:spacing w:after="0" w:line="240" w:lineRule="auto"/>
              <w:rPr>
                <w:rFonts w:ascii="Calibri" w:hAnsi="Calibri" w:eastAsia="Times New Roman" w:cs="Calibri"/>
                <w:color w:val="000000"/>
                <w:sz w:val="20"/>
                <w:szCs w:val="20"/>
              </w:rPr>
            </w:pPr>
          </w:p>
        </w:tc>
        <w:tc>
          <w:tcPr>
            <w:tcW w:w="1893" w:type="dxa"/>
            <w:shd w:val="clear" w:color="auto" w:fill="auto"/>
            <w:noWrap/>
            <w:vAlign w:val="bottom"/>
          </w:tcPr>
          <w:p>
            <w:pPr>
              <w:spacing w:after="0" w:line="240" w:lineRule="auto"/>
              <w:rPr>
                <w:rFonts w:ascii="Calibri" w:hAnsi="Calibri" w:eastAsia="Times New Roman" w:cs="Calibri"/>
                <w:color w:val="000000"/>
              </w:rPr>
            </w:pPr>
          </w:p>
        </w:tc>
        <w:tc>
          <w:tcPr>
            <w:tcW w:w="1827" w:type="dxa"/>
            <w:shd w:val="clear" w:color="auto" w:fill="auto"/>
            <w:noWrap/>
            <w:vAlign w:val="bottom"/>
          </w:tcPr>
          <w:p>
            <w:pPr>
              <w:spacing w:after="0" w:line="240" w:lineRule="auto"/>
              <w:rPr>
                <w:rFonts w:ascii="Calibri" w:hAnsi="Calibri" w:eastAsia="Times New Roman" w:cs="Calibri"/>
                <w:color w:val="000000"/>
              </w:rPr>
            </w:pPr>
          </w:p>
        </w:tc>
        <w:tc>
          <w:tcPr>
            <w:tcW w:w="1466" w:type="dxa"/>
            <w:shd w:val="clear" w:color="auto" w:fill="auto"/>
            <w:noWrap/>
            <w:vAlign w:val="bottom"/>
          </w:tcPr>
          <w:p>
            <w:pPr>
              <w:spacing w:after="0" w:line="240" w:lineRule="auto"/>
              <w:rPr>
                <w:rFonts w:ascii="Calibri" w:hAnsi="Calibri" w:eastAsia="Times New Roman" w:cs="Calibri"/>
                <w:color w:val="000000"/>
              </w:rPr>
            </w:pPr>
          </w:p>
        </w:tc>
        <w:tc>
          <w:tcPr>
            <w:tcW w:w="2482" w:type="dxa"/>
            <w:shd w:val="clear" w:color="auto" w:fill="auto"/>
            <w:noWrap/>
            <w:vAlign w:val="bottom"/>
          </w:tcPr>
          <w:p>
            <w:pPr>
              <w:spacing w:after="0" w:line="240" w:lineRule="auto"/>
              <w:rPr>
                <w:rFonts w:ascii="Calibri" w:hAnsi="Calibri" w:eastAsia="Times New Roman"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25" w:type="dxa"/>
            <w:vMerge w:val="continue"/>
          </w:tcPr>
          <w:p>
            <w:pPr>
              <w:spacing w:after="0" w:line="240" w:lineRule="auto"/>
              <w:rPr>
                <w:rFonts w:ascii="Calibri" w:hAnsi="Calibri" w:eastAsia="Times New Roman" w:cs="Calibri"/>
                <w:color w:val="000000"/>
                <w:sz w:val="20"/>
                <w:szCs w:val="20"/>
              </w:rPr>
            </w:pPr>
          </w:p>
        </w:tc>
        <w:tc>
          <w:tcPr>
            <w:tcW w:w="990"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1893"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1827"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1466"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2482"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r>
    </w:tbl>
    <w:p/>
    <w:p>
      <w:pPr>
        <w:rPr>
          <w:lang w:eastAsia="zh-CN"/>
        </w:rPr>
      </w:pPr>
      <w:r>
        <w:rPr>
          <w:rFonts w:hint="eastAsia" w:eastAsia="宋体"/>
          <w:lang w:eastAsia="zh-CN"/>
        </w:rPr>
        <w:t>表[ ]</w:t>
      </w:r>
      <w:r>
        <w:rPr>
          <w:lang w:eastAsia="zh-CN"/>
        </w:rPr>
        <w:t xml:space="preserve"> </w:t>
      </w:r>
      <w:r>
        <w:rPr>
          <w:rFonts w:hint="eastAsia"/>
          <w:lang w:eastAsia="zh-CN"/>
        </w:rPr>
        <w:t>在[年份/期间]</w:t>
      </w:r>
      <w:r>
        <w:rPr>
          <w:rFonts w:hint="eastAsia"/>
          <w:lang w:val="en-US" w:eastAsia="zh-CN"/>
        </w:rPr>
        <w:t>内</w:t>
      </w:r>
      <w:r>
        <w:rPr>
          <w:rFonts w:hint="eastAsia"/>
          <w:lang w:eastAsia="zh-CN"/>
        </w:rPr>
        <w:t>进口的物品/产品中</w:t>
      </w:r>
      <w:r>
        <w:rPr>
          <w:rFonts w:hint="eastAsia" w:eastAsia="宋体"/>
          <w:lang w:eastAsia="zh-CN"/>
        </w:rPr>
        <w:t>含有</w:t>
      </w:r>
      <w:r>
        <w:rPr>
          <w:rFonts w:hint="eastAsia"/>
          <w:lang w:eastAsia="zh-CN"/>
        </w:rPr>
        <w:t>的</w:t>
      </w:r>
      <w:r>
        <w:rPr>
          <w:lang w:eastAsia="zh-CN"/>
        </w:rPr>
        <w:t>HBCD</w:t>
      </w:r>
      <w:r>
        <w:rPr>
          <w:rFonts w:hint="eastAsia"/>
          <w:lang w:eastAsia="zh-CN"/>
        </w:rPr>
        <w:t>估计总量</w:t>
      </w:r>
    </w:p>
    <w:tbl>
      <w:tblPr>
        <w:tblStyle w:val="20"/>
        <w:tblW w:w="9494"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5"/>
        <w:gridCol w:w="822"/>
        <w:gridCol w:w="1761"/>
        <w:gridCol w:w="1304"/>
        <w:gridCol w:w="2288"/>
        <w:gridCol w:w="2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25" w:type="dxa"/>
          </w:tcPr>
          <w:p>
            <w:pPr>
              <w:spacing w:after="0" w:line="240" w:lineRule="auto"/>
              <w:rPr>
                <w:rFonts w:ascii="Calibri" w:hAnsi="Calibri" w:eastAsia="Times New Roman" w:cs="Calibri"/>
                <w:b/>
                <w:bCs/>
                <w:color w:val="000000"/>
                <w:sz w:val="20"/>
                <w:szCs w:val="20"/>
                <w:lang w:eastAsia="zh-CN"/>
              </w:rPr>
            </w:pPr>
          </w:p>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现状</w:t>
            </w:r>
          </w:p>
        </w:tc>
        <w:tc>
          <w:tcPr>
            <w:tcW w:w="822"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年份</w:t>
            </w:r>
          </w:p>
        </w:tc>
        <w:tc>
          <w:tcPr>
            <w:tcW w:w="1761" w:type="dxa"/>
            <w:shd w:val="clear" w:color="auto" w:fill="auto"/>
            <w:vAlign w:val="bottom"/>
          </w:tcPr>
          <w:p>
            <w:pPr>
              <w:spacing w:after="0" w:line="240" w:lineRule="auto"/>
              <w:rPr>
                <w:rFonts w:ascii="Calibri" w:hAnsi="Calibri" w:eastAsia="Times New Roman" w:cs="Calibri"/>
                <w:b/>
                <w:bCs/>
                <w:color w:val="000000"/>
                <w:sz w:val="20"/>
                <w:szCs w:val="20"/>
                <w:lang w:eastAsia="zh-CN"/>
              </w:rPr>
            </w:pPr>
            <w:r>
              <w:rPr>
                <w:rFonts w:hint="eastAsia" w:ascii="Calibri" w:hAnsi="Calibri" w:eastAsia="Times New Roman" w:cs="Calibri"/>
                <w:b/>
                <w:bCs/>
                <w:color w:val="000000"/>
                <w:sz w:val="20"/>
                <w:szCs w:val="20"/>
                <w:lang w:eastAsia="zh-CN"/>
              </w:rPr>
              <w:t>含HBCD的物品/产品类型</w:t>
            </w:r>
          </w:p>
        </w:tc>
        <w:tc>
          <w:tcPr>
            <w:tcW w:w="1304" w:type="dxa"/>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原产国</w:t>
            </w:r>
          </w:p>
        </w:tc>
        <w:tc>
          <w:tcPr>
            <w:tcW w:w="2288" w:type="dxa"/>
            <w:shd w:val="clear" w:color="auto" w:fill="auto"/>
            <w:vAlign w:val="bottom"/>
          </w:tcPr>
          <w:p>
            <w:pPr>
              <w:spacing w:after="0" w:line="240" w:lineRule="auto"/>
              <w:rPr>
                <w:rFonts w:ascii="Calibri" w:hAnsi="Calibri" w:eastAsia="Times New Roman" w:cs="Calibri"/>
                <w:b/>
                <w:bCs/>
                <w:color w:val="000000"/>
                <w:sz w:val="20"/>
                <w:szCs w:val="20"/>
                <w:lang w:eastAsia="zh-CN"/>
              </w:rPr>
            </w:pPr>
            <w:r>
              <w:rPr>
                <w:rFonts w:hint="eastAsia" w:ascii="Calibri" w:hAnsi="Calibri" w:eastAsia="Times New Roman" w:cs="Calibri"/>
                <w:b/>
                <w:bCs/>
                <w:color w:val="000000"/>
                <w:sz w:val="20"/>
                <w:szCs w:val="20"/>
                <w:lang w:eastAsia="zh-CN"/>
              </w:rPr>
              <w:t>含HBCD的物品/产品的年进口总量（吨/年）</w:t>
            </w:r>
          </w:p>
        </w:tc>
        <w:tc>
          <w:tcPr>
            <w:tcW w:w="2494" w:type="dxa"/>
            <w:shd w:val="clear" w:color="auto" w:fill="auto"/>
            <w:vAlign w:val="bottom"/>
          </w:tcPr>
          <w:p>
            <w:pPr>
              <w:spacing w:after="0" w:line="240" w:lineRule="auto"/>
              <w:rPr>
                <w:rFonts w:ascii="Calibri" w:hAnsi="Calibri" w:eastAsia="Times New Roman" w:cs="Calibri"/>
                <w:b/>
                <w:bCs/>
                <w:color w:val="000000"/>
                <w:sz w:val="20"/>
                <w:szCs w:val="20"/>
                <w:lang w:eastAsia="zh-CN"/>
              </w:rPr>
            </w:pPr>
            <w:r>
              <w:rPr>
                <w:rFonts w:hint="eastAsia" w:ascii="Calibri" w:hAnsi="Calibri" w:eastAsia="Times New Roman" w:cs="Calibri"/>
                <w:b/>
                <w:bCs/>
                <w:color w:val="000000"/>
                <w:sz w:val="20"/>
                <w:szCs w:val="20"/>
                <w:lang w:eastAsia="zh-CN"/>
              </w:rPr>
              <w:t>进口物品/产品中含HBCD的估计总量（吨/年）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25" w:type="dxa"/>
            <w:vMerge w:val="restart"/>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否</w:t>
            </w:r>
          </w:p>
        </w:tc>
        <w:tc>
          <w:tcPr>
            <w:tcW w:w="822" w:type="dxa"/>
            <w:shd w:val="clear" w:color="auto" w:fill="auto"/>
            <w:noWrap/>
            <w:vAlign w:val="bottom"/>
          </w:tcPr>
          <w:p>
            <w:pPr>
              <w:spacing w:after="0" w:line="240" w:lineRule="auto"/>
              <w:rPr>
                <w:rFonts w:ascii="Calibri" w:hAnsi="Calibri" w:eastAsia="Times New Roman" w:cs="Calibri"/>
                <w:color w:val="000000"/>
                <w:sz w:val="20"/>
                <w:szCs w:val="20"/>
              </w:rPr>
            </w:pPr>
          </w:p>
        </w:tc>
        <w:tc>
          <w:tcPr>
            <w:tcW w:w="1761" w:type="dxa"/>
            <w:shd w:val="clear" w:color="auto" w:fill="auto"/>
            <w:noWrap/>
            <w:vAlign w:val="bottom"/>
          </w:tcPr>
          <w:p>
            <w:pPr>
              <w:spacing w:after="0" w:line="240" w:lineRule="auto"/>
              <w:rPr>
                <w:rFonts w:ascii="Calibri" w:hAnsi="Calibri" w:eastAsia="Times New Roman" w:cs="Calibri"/>
                <w:color w:val="000000"/>
              </w:rPr>
            </w:pPr>
          </w:p>
        </w:tc>
        <w:tc>
          <w:tcPr>
            <w:tcW w:w="1304" w:type="dxa"/>
            <w:shd w:val="clear" w:color="auto" w:fill="auto"/>
            <w:noWrap/>
            <w:vAlign w:val="bottom"/>
          </w:tcPr>
          <w:p>
            <w:pPr>
              <w:spacing w:after="0" w:line="240" w:lineRule="auto"/>
              <w:rPr>
                <w:rFonts w:ascii="Calibri" w:hAnsi="Calibri" w:eastAsia="Times New Roman" w:cs="Calibri"/>
                <w:color w:val="000000"/>
              </w:rPr>
            </w:pPr>
          </w:p>
        </w:tc>
        <w:tc>
          <w:tcPr>
            <w:tcW w:w="2288" w:type="dxa"/>
            <w:shd w:val="clear" w:color="auto" w:fill="auto"/>
            <w:noWrap/>
            <w:vAlign w:val="bottom"/>
          </w:tcPr>
          <w:p>
            <w:pPr>
              <w:spacing w:after="0" w:line="240" w:lineRule="auto"/>
              <w:rPr>
                <w:rFonts w:ascii="Calibri" w:hAnsi="Calibri" w:eastAsia="Times New Roman" w:cs="Calibri"/>
                <w:color w:val="000000"/>
              </w:rPr>
            </w:pPr>
          </w:p>
        </w:tc>
        <w:tc>
          <w:tcPr>
            <w:tcW w:w="2494" w:type="dxa"/>
            <w:shd w:val="clear" w:color="auto" w:fill="auto"/>
            <w:noWrap/>
            <w:vAlign w:val="bottom"/>
          </w:tcPr>
          <w:p>
            <w:pPr>
              <w:spacing w:after="0" w:line="240" w:lineRule="auto"/>
              <w:rPr>
                <w:rFonts w:ascii="Calibri" w:hAnsi="Calibri" w:eastAsia="Times New Roman"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25" w:type="dxa"/>
            <w:vMerge w:val="continue"/>
          </w:tcPr>
          <w:p>
            <w:pPr>
              <w:spacing w:after="0" w:line="240" w:lineRule="auto"/>
              <w:rPr>
                <w:rFonts w:ascii="Calibri" w:hAnsi="Calibri" w:eastAsia="Times New Roman" w:cs="Calibri"/>
                <w:color w:val="000000"/>
                <w:sz w:val="20"/>
                <w:szCs w:val="20"/>
              </w:rPr>
            </w:pPr>
          </w:p>
        </w:tc>
        <w:tc>
          <w:tcPr>
            <w:tcW w:w="822"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1761"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1304"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2288"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2494"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r>
    </w:tbl>
    <w:p/>
    <w:p>
      <w:pPr>
        <w:rPr>
          <w:lang w:eastAsia="zh-CN"/>
        </w:rPr>
      </w:pPr>
      <w:r>
        <w:rPr>
          <w:rFonts w:hint="eastAsia" w:eastAsia="宋体"/>
          <w:lang w:eastAsia="zh-CN"/>
        </w:rPr>
        <w:t>表[ ]</w:t>
      </w:r>
      <w:r>
        <w:rPr>
          <w:lang w:eastAsia="zh-CN"/>
        </w:rPr>
        <w:t xml:space="preserve"> </w:t>
      </w:r>
      <w:r>
        <w:rPr>
          <w:rFonts w:hint="eastAsia"/>
          <w:lang w:eastAsia="zh-CN"/>
        </w:rPr>
        <w:t>含</w:t>
      </w:r>
      <w:r>
        <w:rPr>
          <w:rFonts w:hint="eastAsia"/>
          <w:lang w:val="en-US" w:eastAsia="zh-CN"/>
        </w:rPr>
        <w:t>HBCD</w:t>
      </w:r>
      <w:r>
        <w:rPr>
          <w:rFonts w:hint="eastAsia"/>
          <w:lang w:eastAsia="zh-CN"/>
        </w:rPr>
        <w:t>废物</w:t>
      </w:r>
      <w:r>
        <w:rPr>
          <w:rFonts w:hint="eastAsia"/>
          <w:lang w:val="en-US" w:eastAsia="zh-CN"/>
        </w:rPr>
        <w:t>的进口情况（以进行</w:t>
      </w:r>
      <w:r>
        <w:rPr>
          <w:rFonts w:hint="eastAsia"/>
          <w:lang w:eastAsia="zh-CN"/>
        </w:rPr>
        <w:t>环境无害化处置</w:t>
      </w:r>
      <w:r>
        <w:rPr>
          <w:rFonts w:hint="eastAsia"/>
          <w:lang w:val="en-US" w:eastAsia="zh-CN"/>
        </w:rPr>
        <w:t>）</w:t>
      </w:r>
    </w:p>
    <w:tbl>
      <w:tblPr>
        <w:tblStyle w:val="20"/>
        <w:tblW w:w="9513"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9"/>
        <w:gridCol w:w="1620"/>
        <w:gridCol w:w="2551"/>
        <w:gridCol w:w="4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089" w:type="dxa"/>
          </w:tcPr>
          <w:p>
            <w:pPr>
              <w:spacing w:after="0" w:line="240" w:lineRule="auto"/>
              <w:rPr>
                <w:rFonts w:ascii="Calibri" w:hAnsi="Calibri" w:eastAsia="Times New Roman" w:cs="Calibri"/>
                <w:b/>
                <w:bCs/>
                <w:color w:val="000000"/>
                <w:sz w:val="20"/>
                <w:szCs w:val="20"/>
                <w:lang w:eastAsia="zh-CN"/>
              </w:rPr>
            </w:pPr>
          </w:p>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现状</w:t>
            </w:r>
          </w:p>
        </w:tc>
        <w:tc>
          <w:tcPr>
            <w:tcW w:w="1620"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年份</w:t>
            </w:r>
          </w:p>
        </w:tc>
        <w:tc>
          <w:tcPr>
            <w:tcW w:w="2551" w:type="dxa"/>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原产国</w:t>
            </w:r>
          </w:p>
        </w:tc>
        <w:tc>
          <w:tcPr>
            <w:tcW w:w="4253" w:type="dxa"/>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年进口总量（吨/年）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089" w:type="dxa"/>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否</w:t>
            </w:r>
          </w:p>
        </w:tc>
        <w:tc>
          <w:tcPr>
            <w:tcW w:w="1620"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2551"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4253"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r>
    </w:tbl>
    <w:p/>
    <w:p>
      <w:pPr>
        <w:pStyle w:val="6"/>
        <w:rPr>
          <w:lang w:eastAsia="zh-CN"/>
        </w:rPr>
      </w:pPr>
      <w:r>
        <w:t xml:space="preserve">2.3.3.2.3 </w:t>
      </w:r>
      <w:r>
        <w:rPr>
          <w:rFonts w:hint="eastAsia"/>
          <w:lang w:eastAsia="zh-CN"/>
        </w:rPr>
        <w:t>出口</w:t>
      </w:r>
    </w:p>
    <w:p>
      <w:pPr>
        <w:rPr>
          <w:lang w:eastAsia="zh-CN"/>
        </w:rPr>
      </w:pPr>
      <w:r>
        <w:rPr>
          <w:rFonts w:hint="eastAsia" w:eastAsia="宋体"/>
          <w:lang w:eastAsia="zh-CN"/>
        </w:rPr>
        <w:t>表[ ]</w:t>
      </w:r>
      <w:r>
        <w:rPr>
          <w:lang w:eastAsia="zh-CN"/>
        </w:rPr>
        <w:t xml:space="preserve"> </w:t>
      </w:r>
      <w:r>
        <w:rPr>
          <w:rFonts w:hint="eastAsia"/>
          <w:lang w:eastAsia="zh-CN"/>
        </w:rPr>
        <w:t>在[年份/期间]</w:t>
      </w:r>
      <w:r>
        <w:rPr>
          <w:rFonts w:hint="eastAsia"/>
          <w:lang w:val="en-US" w:eastAsia="zh-CN"/>
        </w:rPr>
        <w:t>内</w:t>
      </w:r>
      <w:r>
        <w:rPr>
          <w:lang w:eastAsia="zh-CN"/>
        </w:rPr>
        <w:t>HBCD</w:t>
      </w:r>
      <w:r>
        <w:rPr>
          <w:rFonts w:hint="eastAsia"/>
          <w:lang w:eastAsia="zh-CN"/>
        </w:rPr>
        <w:t>的出口情况</w:t>
      </w:r>
    </w:p>
    <w:tbl>
      <w:tblPr>
        <w:tblStyle w:val="20"/>
        <w:tblW w:w="9483"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5"/>
        <w:gridCol w:w="900"/>
        <w:gridCol w:w="2160"/>
        <w:gridCol w:w="1738"/>
        <w:gridCol w:w="1900"/>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5" w:hRule="atLeast"/>
        </w:trPr>
        <w:tc>
          <w:tcPr>
            <w:tcW w:w="1185" w:type="dxa"/>
          </w:tcPr>
          <w:p>
            <w:pPr>
              <w:spacing w:after="0" w:line="240" w:lineRule="auto"/>
              <w:rPr>
                <w:rFonts w:ascii="Calibri" w:hAnsi="Calibri" w:eastAsia="Times New Roman" w:cs="Calibri"/>
                <w:b/>
                <w:bCs/>
                <w:color w:val="000000"/>
                <w:sz w:val="20"/>
                <w:szCs w:val="20"/>
                <w:lang w:eastAsia="zh-CN"/>
              </w:rPr>
            </w:pPr>
          </w:p>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现状</w:t>
            </w:r>
          </w:p>
        </w:tc>
        <w:tc>
          <w:tcPr>
            <w:tcW w:w="900"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年份</w:t>
            </w:r>
          </w:p>
        </w:tc>
        <w:tc>
          <w:tcPr>
            <w:tcW w:w="2160"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化学品</w:t>
            </w:r>
          </w:p>
        </w:tc>
        <w:tc>
          <w:tcPr>
            <w:tcW w:w="1738"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目的</w:t>
            </w:r>
          </w:p>
        </w:tc>
        <w:tc>
          <w:tcPr>
            <w:tcW w:w="1900" w:type="dxa"/>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目的地国家</w:t>
            </w:r>
          </w:p>
        </w:tc>
        <w:tc>
          <w:tcPr>
            <w:tcW w:w="1600" w:type="dxa"/>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年出口总量（公斤/年）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85" w:type="dxa"/>
            <w:vMerge w:val="restart"/>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否</w:t>
            </w:r>
          </w:p>
        </w:tc>
        <w:tc>
          <w:tcPr>
            <w:tcW w:w="900" w:type="dxa"/>
            <w:shd w:val="clear" w:color="auto" w:fill="auto"/>
            <w:noWrap/>
            <w:vAlign w:val="bottom"/>
          </w:tcPr>
          <w:p>
            <w:pPr>
              <w:spacing w:after="0" w:line="240" w:lineRule="auto"/>
              <w:rPr>
                <w:rFonts w:ascii="Calibri" w:hAnsi="Calibri" w:eastAsia="Times New Roman" w:cs="Calibri"/>
                <w:color w:val="000000"/>
                <w:sz w:val="20"/>
                <w:szCs w:val="20"/>
              </w:rPr>
            </w:pPr>
          </w:p>
        </w:tc>
        <w:tc>
          <w:tcPr>
            <w:tcW w:w="2160" w:type="dxa"/>
            <w:shd w:val="clear" w:color="auto" w:fill="auto"/>
            <w:noWrap/>
            <w:vAlign w:val="bottom"/>
          </w:tcPr>
          <w:p>
            <w:pPr>
              <w:spacing w:after="0" w:line="240" w:lineRule="auto"/>
              <w:rPr>
                <w:rFonts w:ascii="Calibri" w:hAnsi="Calibri" w:eastAsia="Times New Roman" w:cs="Calibri"/>
                <w:color w:val="000000"/>
              </w:rPr>
            </w:pPr>
          </w:p>
        </w:tc>
        <w:tc>
          <w:tcPr>
            <w:tcW w:w="1738" w:type="dxa"/>
            <w:shd w:val="clear" w:color="auto" w:fill="auto"/>
            <w:noWrap/>
            <w:vAlign w:val="bottom"/>
          </w:tcPr>
          <w:p>
            <w:pPr>
              <w:spacing w:after="0" w:line="240" w:lineRule="auto"/>
              <w:rPr>
                <w:rFonts w:ascii="Calibri" w:hAnsi="Calibri" w:eastAsia="Times New Roman" w:cs="Calibri"/>
                <w:color w:val="000000"/>
              </w:rPr>
            </w:pPr>
          </w:p>
        </w:tc>
        <w:tc>
          <w:tcPr>
            <w:tcW w:w="1900" w:type="dxa"/>
            <w:shd w:val="clear" w:color="auto" w:fill="auto"/>
            <w:noWrap/>
            <w:vAlign w:val="bottom"/>
          </w:tcPr>
          <w:p>
            <w:pPr>
              <w:spacing w:after="0" w:line="240" w:lineRule="auto"/>
              <w:rPr>
                <w:rFonts w:ascii="Calibri" w:hAnsi="Calibri" w:eastAsia="Times New Roman" w:cs="Calibri"/>
                <w:color w:val="000000"/>
              </w:rPr>
            </w:pPr>
          </w:p>
        </w:tc>
        <w:tc>
          <w:tcPr>
            <w:tcW w:w="1600" w:type="dxa"/>
            <w:shd w:val="clear" w:color="auto" w:fill="auto"/>
            <w:noWrap/>
            <w:vAlign w:val="bottom"/>
          </w:tcPr>
          <w:p>
            <w:pPr>
              <w:spacing w:after="0" w:line="240" w:lineRule="auto"/>
              <w:rPr>
                <w:rFonts w:ascii="Calibri" w:hAnsi="Calibri" w:eastAsia="Times New Roman"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85" w:type="dxa"/>
            <w:vMerge w:val="continue"/>
          </w:tcPr>
          <w:p>
            <w:pPr>
              <w:spacing w:after="0" w:line="240" w:lineRule="auto"/>
              <w:rPr>
                <w:rFonts w:ascii="Calibri" w:hAnsi="Calibri" w:eastAsia="Times New Roman" w:cs="Calibri"/>
                <w:color w:val="000000"/>
                <w:sz w:val="20"/>
                <w:szCs w:val="20"/>
              </w:rPr>
            </w:pPr>
          </w:p>
        </w:tc>
        <w:tc>
          <w:tcPr>
            <w:tcW w:w="900"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2160"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1738"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1900"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1600"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r>
    </w:tbl>
    <w:p/>
    <w:p>
      <w:pPr>
        <w:rPr>
          <w:lang w:eastAsia="zh-CN"/>
        </w:rPr>
      </w:pPr>
      <w:r>
        <w:rPr>
          <w:rFonts w:hint="eastAsia" w:eastAsia="宋体"/>
          <w:lang w:eastAsia="zh-CN"/>
        </w:rPr>
        <w:t>表[ ]</w:t>
      </w:r>
      <w:r>
        <w:rPr>
          <w:lang w:eastAsia="zh-CN"/>
        </w:rPr>
        <w:t xml:space="preserve"> </w:t>
      </w:r>
      <w:r>
        <w:rPr>
          <w:rFonts w:hint="eastAsia"/>
          <w:lang w:eastAsia="zh-CN"/>
        </w:rPr>
        <w:t>在[年份/期间]内出口的</w:t>
      </w:r>
      <w:r>
        <w:rPr>
          <w:lang w:eastAsia="zh-CN"/>
        </w:rPr>
        <w:t>HBCD</w:t>
      </w:r>
      <w:r>
        <w:rPr>
          <w:rFonts w:hint="eastAsia"/>
          <w:lang w:eastAsia="zh-CN"/>
        </w:rPr>
        <w:t>估计总量</w:t>
      </w:r>
    </w:p>
    <w:tbl>
      <w:tblPr>
        <w:tblStyle w:val="20"/>
        <w:tblW w:w="946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960"/>
        <w:gridCol w:w="1588"/>
        <w:gridCol w:w="947"/>
        <w:gridCol w:w="2413"/>
        <w:gridCol w:w="2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960" w:type="dxa"/>
          </w:tcPr>
          <w:p>
            <w:pPr>
              <w:spacing w:after="0" w:line="240" w:lineRule="auto"/>
              <w:rPr>
                <w:rFonts w:ascii="Calibri" w:hAnsi="Calibri" w:eastAsia="Times New Roman" w:cs="Calibri"/>
                <w:b/>
                <w:bCs/>
                <w:color w:val="000000"/>
                <w:sz w:val="20"/>
                <w:szCs w:val="20"/>
                <w:lang w:eastAsia="zh-CN"/>
              </w:rPr>
            </w:pPr>
          </w:p>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现状</w:t>
            </w:r>
          </w:p>
        </w:tc>
        <w:tc>
          <w:tcPr>
            <w:tcW w:w="960"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年份</w:t>
            </w:r>
          </w:p>
        </w:tc>
        <w:tc>
          <w:tcPr>
            <w:tcW w:w="1588" w:type="dxa"/>
            <w:shd w:val="clear" w:color="auto" w:fill="auto"/>
            <w:vAlign w:val="bottom"/>
          </w:tcPr>
          <w:p>
            <w:pPr>
              <w:spacing w:after="0" w:line="240" w:lineRule="auto"/>
              <w:rPr>
                <w:rFonts w:ascii="Calibri" w:hAnsi="Calibri" w:eastAsia="Times New Roman" w:cs="Calibri"/>
                <w:b/>
                <w:bCs/>
                <w:color w:val="000000"/>
                <w:sz w:val="20"/>
                <w:szCs w:val="20"/>
                <w:lang w:eastAsia="zh-CN"/>
              </w:rPr>
            </w:pPr>
            <w:r>
              <w:rPr>
                <w:rFonts w:hint="eastAsia" w:ascii="Calibri" w:hAnsi="Calibri" w:eastAsia="Times New Roman" w:cs="Calibri"/>
                <w:b/>
                <w:bCs/>
                <w:color w:val="000000"/>
                <w:sz w:val="20"/>
                <w:szCs w:val="20"/>
                <w:lang w:eastAsia="zh-CN"/>
              </w:rPr>
              <w:t>含HBCD的物品/产品类型</w:t>
            </w:r>
          </w:p>
        </w:tc>
        <w:tc>
          <w:tcPr>
            <w:tcW w:w="947" w:type="dxa"/>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目的国</w:t>
            </w:r>
          </w:p>
        </w:tc>
        <w:tc>
          <w:tcPr>
            <w:tcW w:w="2413" w:type="dxa"/>
            <w:shd w:val="clear" w:color="auto" w:fill="auto"/>
            <w:vAlign w:val="bottom"/>
          </w:tcPr>
          <w:p>
            <w:pPr>
              <w:spacing w:after="0" w:line="240" w:lineRule="auto"/>
              <w:rPr>
                <w:rFonts w:ascii="Calibri" w:hAnsi="Calibri" w:eastAsia="Times New Roman" w:cs="Calibri"/>
                <w:b/>
                <w:bCs/>
                <w:color w:val="000000"/>
                <w:sz w:val="20"/>
                <w:szCs w:val="20"/>
                <w:lang w:eastAsia="zh-CN"/>
              </w:rPr>
            </w:pPr>
            <w:r>
              <w:rPr>
                <w:rFonts w:hint="eastAsia" w:ascii="Calibri" w:hAnsi="Calibri" w:eastAsia="Times New Roman" w:cs="Calibri"/>
                <w:b/>
                <w:bCs/>
                <w:color w:val="000000"/>
                <w:sz w:val="20"/>
                <w:szCs w:val="20"/>
                <w:lang w:eastAsia="zh-CN"/>
              </w:rPr>
              <w:t>含HBCD的物品/产品的年</w:t>
            </w:r>
            <w:r>
              <w:rPr>
                <w:rFonts w:hint="eastAsia" w:ascii="Calibri" w:hAnsi="Calibri" w:eastAsia="宋体" w:cs="Calibri"/>
                <w:b/>
                <w:bCs/>
                <w:color w:val="000000"/>
                <w:sz w:val="20"/>
                <w:szCs w:val="20"/>
                <w:lang w:eastAsia="zh-CN"/>
              </w:rPr>
              <w:t>出</w:t>
            </w:r>
            <w:r>
              <w:rPr>
                <w:rFonts w:hint="eastAsia" w:ascii="Calibri" w:hAnsi="Calibri" w:eastAsia="Times New Roman" w:cs="Calibri"/>
                <w:b/>
                <w:bCs/>
                <w:color w:val="000000"/>
                <w:sz w:val="20"/>
                <w:szCs w:val="20"/>
                <w:lang w:eastAsia="zh-CN"/>
              </w:rPr>
              <w:t>口总量（吨/年）</w:t>
            </w:r>
          </w:p>
        </w:tc>
        <w:tc>
          <w:tcPr>
            <w:tcW w:w="2597" w:type="dxa"/>
            <w:shd w:val="clear" w:color="auto" w:fill="auto"/>
            <w:vAlign w:val="bottom"/>
          </w:tcPr>
          <w:p>
            <w:pPr>
              <w:spacing w:after="0" w:line="240" w:lineRule="auto"/>
              <w:rPr>
                <w:rFonts w:ascii="Calibri" w:hAnsi="Calibri" w:eastAsia="Times New Roman" w:cs="Calibri"/>
                <w:b/>
                <w:bCs/>
                <w:color w:val="000000"/>
                <w:sz w:val="20"/>
                <w:szCs w:val="20"/>
                <w:lang w:eastAsia="zh-CN"/>
              </w:rPr>
            </w:pPr>
            <w:r>
              <w:rPr>
                <w:rFonts w:hint="eastAsia" w:ascii="Calibri" w:hAnsi="Calibri" w:eastAsia="宋体" w:cs="Calibri"/>
                <w:b/>
                <w:bCs/>
                <w:color w:val="000000"/>
                <w:sz w:val="20"/>
                <w:szCs w:val="20"/>
                <w:lang w:eastAsia="zh-CN"/>
              </w:rPr>
              <w:t>出</w:t>
            </w:r>
            <w:r>
              <w:rPr>
                <w:rFonts w:hint="eastAsia" w:ascii="Calibri" w:hAnsi="Calibri" w:eastAsia="Times New Roman" w:cs="Calibri"/>
                <w:b/>
                <w:bCs/>
                <w:color w:val="000000"/>
                <w:sz w:val="20"/>
                <w:szCs w:val="20"/>
                <w:lang w:eastAsia="zh-CN"/>
              </w:rPr>
              <w:t>口物品/产品中含HBCD的估计总量（吨/年）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vMerge w:val="restart"/>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否</w:t>
            </w:r>
          </w:p>
        </w:tc>
        <w:tc>
          <w:tcPr>
            <w:tcW w:w="960" w:type="dxa"/>
            <w:shd w:val="clear" w:color="auto" w:fill="auto"/>
            <w:noWrap/>
            <w:vAlign w:val="bottom"/>
          </w:tcPr>
          <w:p>
            <w:pPr>
              <w:spacing w:after="0" w:line="240" w:lineRule="auto"/>
              <w:rPr>
                <w:rFonts w:ascii="Calibri" w:hAnsi="Calibri" w:eastAsia="Times New Roman" w:cs="Calibri"/>
                <w:color w:val="000000"/>
                <w:sz w:val="20"/>
                <w:szCs w:val="20"/>
              </w:rPr>
            </w:pPr>
          </w:p>
        </w:tc>
        <w:tc>
          <w:tcPr>
            <w:tcW w:w="1588" w:type="dxa"/>
            <w:shd w:val="clear" w:color="auto" w:fill="auto"/>
            <w:noWrap/>
            <w:vAlign w:val="bottom"/>
          </w:tcPr>
          <w:p>
            <w:pPr>
              <w:spacing w:after="0" w:line="240" w:lineRule="auto"/>
              <w:rPr>
                <w:rFonts w:ascii="Calibri" w:hAnsi="Calibri" w:eastAsia="Times New Roman" w:cs="Calibri"/>
                <w:color w:val="000000"/>
              </w:rPr>
            </w:pPr>
          </w:p>
        </w:tc>
        <w:tc>
          <w:tcPr>
            <w:tcW w:w="947" w:type="dxa"/>
            <w:shd w:val="clear" w:color="auto" w:fill="auto"/>
            <w:noWrap/>
            <w:vAlign w:val="bottom"/>
          </w:tcPr>
          <w:p>
            <w:pPr>
              <w:spacing w:after="0" w:line="240" w:lineRule="auto"/>
              <w:rPr>
                <w:rFonts w:ascii="Calibri" w:hAnsi="Calibri" w:eastAsia="Times New Roman" w:cs="Calibri"/>
                <w:color w:val="000000"/>
              </w:rPr>
            </w:pPr>
          </w:p>
        </w:tc>
        <w:tc>
          <w:tcPr>
            <w:tcW w:w="2413" w:type="dxa"/>
            <w:shd w:val="clear" w:color="auto" w:fill="auto"/>
            <w:noWrap/>
            <w:vAlign w:val="bottom"/>
          </w:tcPr>
          <w:p>
            <w:pPr>
              <w:spacing w:after="0" w:line="240" w:lineRule="auto"/>
              <w:rPr>
                <w:rFonts w:ascii="Calibri" w:hAnsi="Calibri" w:eastAsia="Times New Roman" w:cs="Calibri"/>
                <w:color w:val="000000"/>
              </w:rPr>
            </w:pPr>
          </w:p>
        </w:tc>
        <w:tc>
          <w:tcPr>
            <w:tcW w:w="2597" w:type="dxa"/>
            <w:shd w:val="clear" w:color="auto" w:fill="auto"/>
            <w:noWrap/>
            <w:vAlign w:val="bottom"/>
          </w:tcPr>
          <w:p>
            <w:pPr>
              <w:spacing w:after="0" w:line="240" w:lineRule="auto"/>
              <w:rPr>
                <w:rFonts w:ascii="Calibri" w:hAnsi="Calibri" w:eastAsia="Times New Roman"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vMerge w:val="continue"/>
          </w:tcPr>
          <w:p>
            <w:pPr>
              <w:spacing w:after="0" w:line="240" w:lineRule="auto"/>
              <w:rPr>
                <w:rFonts w:ascii="Calibri" w:hAnsi="Calibri" w:eastAsia="Times New Roman" w:cs="Calibri"/>
                <w:color w:val="000000"/>
                <w:sz w:val="20"/>
                <w:szCs w:val="20"/>
              </w:rPr>
            </w:pPr>
          </w:p>
        </w:tc>
        <w:tc>
          <w:tcPr>
            <w:tcW w:w="960"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1588"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947"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2413"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2597"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r>
    </w:tbl>
    <w:p/>
    <w:p>
      <w:pPr>
        <w:rPr>
          <w:lang w:eastAsia="zh-CN"/>
        </w:rPr>
      </w:pPr>
      <w:r>
        <w:rPr>
          <w:rFonts w:hint="eastAsia" w:eastAsia="宋体"/>
          <w:lang w:eastAsia="zh-CN"/>
        </w:rPr>
        <w:t>表[ ]含</w:t>
      </w:r>
      <w:r>
        <w:rPr>
          <w:rFonts w:hint="eastAsia" w:eastAsia="宋体"/>
          <w:lang w:val="en-US" w:eastAsia="zh-CN"/>
        </w:rPr>
        <w:t>HBCD</w:t>
      </w:r>
      <w:r>
        <w:rPr>
          <w:rFonts w:hint="eastAsia" w:eastAsia="宋体"/>
          <w:lang w:eastAsia="zh-CN"/>
        </w:rPr>
        <w:t>废物</w:t>
      </w:r>
      <w:r>
        <w:rPr>
          <w:rFonts w:hint="eastAsia" w:eastAsia="宋体"/>
          <w:lang w:val="en-US" w:eastAsia="zh-CN"/>
        </w:rPr>
        <w:t>的出口情况（以进行</w:t>
      </w:r>
      <w:r>
        <w:rPr>
          <w:rFonts w:hint="eastAsia" w:eastAsia="宋体"/>
          <w:lang w:eastAsia="zh-CN"/>
        </w:rPr>
        <w:t>环境无害化处置</w:t>
      </w:r>
      <w:r>
        <w:rPr>
          <w:rFonts w:hint="eastAsia" w:eastAsia="宋体"/>
          <w:lang w:val="en-US" w:eastAsia="zh-CN"/>
        </w:rPr>
        <w:t>）</w:t>
      </w:r>
    </w:p>
    <w:tbl>
      <w:tblPr>
        <w:tblStyle w:val="20"/>
        <w:tblW w:w="9513"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9"/>
        <w:gridCol w:w="1478"/>
        <w:gridCol w:w="2977"/>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089" w:type="dxa"/>
          </w:tcPr>
          <w:p>
            <w:pPr>
              <w:spacing w:after="0" w:line="240" w:lineRule="auto"/>
              <w:rPr>
                <w:rFonts w:ascii="Calibri" w:hAnsi="Calibri" w:eastAsia="Times New Roman" w:cs="Calibri"/>
                <w:b/>
                <w:bCs/>
                <w:color w:val="000000"/>
                <w:sz w:val="20"/>
                <w:szCs w:val="20"/>
                <w:lang w:eastAsia="zh-CN"/>
              </w:rPr>
            </w:pPr>
          </w:p>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现状</w:t>
            </w:r>
          </w:p>
        </w:tc>
        <w:tc>
          <w:tcPr>
            <w:tcW w:w="1478"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年份</w:t>
            </w:r>
          </w:p>
        </w:tc>
        <w:tc>
          <w:tcPr>
            <w:tcW w:w="2977" w:type="dxa"/>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目的地国家</w:t>
            </w:r>
          </w:p>
        </w:tc>
        <w:tc>
          <w:tcPr>
            <w:tcW w:w="3969" w:type="dxa"/>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年出口总量（吨/年）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089" w:type="dxa"/>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否</w:t>
            </w:r>
          </w:p>
        </w:tc>
        <w:tc>
          <w:tcPr>
            <w:tcW w:w="1478"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2977"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3969"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r>
    </w:tbl>
    <w:p/>
    <w:p>
      <w:pPr>
        <w:pStyle w:val="6"/>
        <w:rPr>
          <w:lang w:eastAsia="zh-CN"/>
        </w:rPr>
      </w:pPr>
      <w:r>
        <w:t xml:space="preserve">2.3.3.2.4 </w:t>
      </w:r>
      <w:r>
        <w:rPr>
          <w:rFonts w:hint="eastAsia"/>
          <w:lang w:eastAsia="zh-CN"/>
        </w:rPr>
        <w:t>使用</w:t>
      </w:r>
    </w:p>
    <w:p>
      <w:pPr>
        <w:rPr>
          <w:lang w:eastAsia="zh-CN"/>
        </w:rPr>
      </w:pPr>
      <w:r>
        <w:rPr>
          <w:rFonts w:hint="eastAsia" w:eastAsia="宋体"/>
          <w:lang w:eastAsia="zh-CN"/>
        </w:rPr>
        <w:t>表[ ]</w:t>
      </w:r>
      <w:r>
        <w:rPr>
          <w:lang w:eastAsia="zh-CN"/>
        </w:rPr>
        <w:t xml:space="preserve"> </w:t>
      </w:r>
      <w:r>
        <w:rPr>
          <w:rFonts w:hint="eastAsia" w:eastAsia="宋体"/>
          <w:lang w:eastAsia="zh-CN"/>
        </w:rPr>
        <w:t>在</w:t>
      </w:r>
      <w:r>
        <w:rPr>
          <w:rFonts w:hint="eastAsia"/>
          <w:lang w:eastAsia="zh-CN"/>
        </w:rPr>
        <w:t>[年份/期间]</w:t>
      </w:r>
      <w:r>
        <w:rPr>
          <w:rFonts w:hint="eastAsia"/>
          <w:lang w:val="en-US" w:eastAsia="zh-CN"/>
        </w:rPr>
        <w:t>内</w:t>
      </w:r>
      <w:r>
        <w:rPr>
          <w:rFonts w:hint="eastAsia"/>
          <w:lang w:eastAsia="zh-CN"/>
        </w:rPr>
        <w:t>使用的</w:t>
      </w:r>
      <w:r>
        <w:rPr>
          <w:rFonts w:hint="eastAsia" w:eastAsia="宋体"/>
          <w:lang w:eastAsia="zh-CN"/>
        </w:rPr>
        <w:t>HBCD</w:t>
      </w:r>
    </w:p>
    <w:tbl>
      <w:tblPr>
        <w:tblStyle w:val="20"/>
        <w:tblW w:w="9483"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5"/>
        <w:gridCol w:w="994"/>
        <w:gridCol w:w="1938"/>
        <w:gridCol w:w="2378"/>
        <w:gridCol w:w="3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05" w:type="dxa"/>
          </w:tcPr>
          <w:p>
            <w:pPr>
              <w:spacing w:after="0" w:line="240" w:lineRule="auto"/>
              <w:rPr>
                <w:rFonts w:ascii="Calibri" w:hAnsi="Calibri" w:eastAsia="Times New Roman" w:cs="Calibri"/>
                <w:b/>
                <w:bCs/>
                <w:sz w:val="20"/>
                <w:szCs w:val="20"/>
                <w:lang w:eastAsia="zh-CN"/>
              </w:rPr>
            </w:pPr>
          </w:p>
          <w:p>
            <w:pPr>
              <w:spacing w:after="0" w:line="240" w:lineRule="auto"/>
              <w:rPr>
                <w:rFonts w:ascii="Calibri" w:hAnsi="Calibri" w:eastAsia="宋体" w:cs="Calibri"/>
                <w:b/>
                <w:bCs/>
                <w:sz w:val="20"/>
                <w:szCs w:val="20"/>
                <w:lang w:eastAsia="zh-CN"/>
              </w:rPr>
            </w:pPr>
            <w:r>
              <w:rPr>
                <w:rFonts w:hint="eastAsia" w:ascii="Calibri" w:hAnsi="Calibri" w:eastAsia="宋体" w:cs="Calibri"/>
                <w:b/>
                <w:bCs/>
                <w:sz w:val="20"/>
                <w:szCs w:val="20"/>
                <w:lang w:eastAsia="zh-CN"/>
              </w:rPr>
              <w:t>现状</w:t>
            </w:r>
          </w:p>
        </w:tc>
        <w:tc>
          <w:tcPr>
            <w:tcW w:w="994" w:type="dxa"/>
            <w:shd w:val="clear" w:color="auto" w:fill="auto"/>
            <w:noWrap/>
            <w:vAlign w:val="bottom"/>
          </w:tcPr>
          <w:p>
            <w:pPr>
              <w:spacing w:after="0" w:line="240" w:lineRule="auto"/>
              <w:rPr>
                <w:rFonts w:ascii="Calibri" w:hAnsi="Calibri" w:eastAsia="宋体" w:cs="Calibri"/>
                <w:b/>
                <w:bCs/>
                <w:sz w:val="20"/>
                <w:szCs w:val="20"/>
                <w:lang w:eastAsia="zh-CN"/>
              </w:rPr>
            </w:pPr>
            <w:r>
              <w:rPr>
                <w:rFonts w:hint="eastAsia" w:ascii="Calibri" w:hAnsi="Calibri" w:eastAsia="宋体" w:cs="Calibri"/>
                <w:b/>
                <w:bCs/>
                <w:sz w:val="20"/>
                <w:szCs w:val="20"/>
                <w:lang w:eastAsia="zh-CN"/>
              </w:rPr>
              <w:t>年份</w:t>
            </w:r>
          </w:p>
        </w:tc>
        <w:tc>
          <w:tcPr>
            <w:tcW w:w="1938"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化学品</w:t>
            </w:r>
          </w:p>
        </w:tc>
        <w:tc>
          <w:tcPr>
            <w:tcW w:w="2378"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val="en-US" w:eastAsia="zh-CN"/>
              </w:rPr>
              <w:t>用途/</w:t>
            </w:r>
            <w:r>
              <w:rPr>
                <w:rFonts w:hint="eastAsia" w:ascii="Calibri" w:hAnsi="Calibri" w:eastAsia="宋体" w:cs="Calibri"/>
                <w:b/>
                <w:bCs/>
                <w:color w:val="000000"/>
                <w:sz w:val="20"/>
                <w:szCs w:val="20"/>
                <w:lang w:eastAsia="zh-CN"/>
              </w:rPr>
              <w:t>目的</w:t>
            </w:r>
          </w:p>
        </w:tc>
        <w:tc>
          <w:tcPr>
            <w:tcW w:w="3168" w:type="dxa"/>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年总用量（吨/年）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05" w:type="dxa"/>
            <w:vMerge w:val="restart"/>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宋体" w:cs="Calibri"/>
                <w:b/>
                <w:bCs/>
                <w:color w:val="00B050"/>
                <w:sz w:val="20"/>
                <w:szCs w:val="20"/>
                <w:lang w:eastAsia="zh-CN"/>
              </w:rPr>
            </w:pPr>
            <w:r>
              <w:rPr>
                <w:rFonts w:hint="eastAsia" w:ascii="Calibri" w:hAnsi="Calibri" w:eastAsia="宋体" w:cs="Calibri"/>
                <w:color w:val="000000"/>
                <w:sz w:val="20"/>
                <w:szCs w:val="20"/>
                <w:lang w:eastAsia="zh-CN"/>
              </w:rPr>
              <w:t>[] 否</w:t>
            </w:r>
          </w:p>
        </w:tc>
        <w:tc>
          <w:tcPr>
            <w:tcW w:w="994" w:type="dxa"/>
            <w:shd w:val="clear" w:color="auto" w:fill="auto"/>
            <w:noWrap/>
            <w:vAlign w:val="bottom"/>
          </w:tcPr>
          <w:p>
            <w:pPr>
              <w:spacing w:after="0" w:line="240" w:lineRule="auto"/>
              <w:rPr>
                <w:rFonts w:hint="eastAsia" w:ascii="Calibri" w:hAnsi="Calibri" w:eastAsia="宋体" w:cs="Calibri"/>
                <w:b/>
                <w:bCs/>
                <w:color w:val="00B050"/>
                <w:sz w:val="20"/>
                <w:szCs w:val="20"/>
                <w:lang w:eastAsia="zh-CN"/>
              </w:rPr>
            </w:pPr>
            <w:r>
              <w:rPr>
                <w:rFonts w:hint="eastAsia" w:ascii="Calibri" w:hAnsi="Calibri" w:eastAsia="宋体" w:cs="Calibri"/>
                <w:b/>
                <w:bCs/>
                <w:color w:val="00B050"/>
                <w:sz w:val="20"/>
                <w:szCs w:val="20"/>
                <w:lang w:eastAsia="zh-CN"/>
              </w:rPr>
              <w:t xml:space="preserve"> </w:t>
            </w:r>
          </w:p>
        </w:tc>
        <w:tc>
          <w:tcPr>
            <w:tcW w:w="1938"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2378"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3168"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1005" w:type="dxa"/>
            <w:vMerge w:val="continue"/>
          </w:tcPr>
          <w:p>
            <w:pPr>
              <w:spacing w:after="0" w:line="240" w:lineRule="auto"/>
              <w:rPr>
                <w:rFonts w:ascii="Calibri" w:hAnsi="Calibri" w:eastAsia="Times New Roman" w:cs="Calibri"/>
                <w:b/>
                <w:bCs/>
                <w:color w:val="00B050"/>
                <w:sz w:val="20"/>
                <w:szCs w:val="20"/>
              </w:rPr>
            </w:pPr>
          </w:p>
        </w:tc>
        <w:tc>
          <w:tcPr>
            <w:tcW w:w="994" w:type="dxa"/>
            <w:shd w:val="clear" w:color="auto" w:fill="auto"/>
            <w:noWrap/>
            <w:vAlign w:val="bottom"/>
          </w:tcPr>
          <w:p>
            <w:pPr>
              <w:spacing w:after="0" w:line="240" w:lineRule="auto"/>
              <w:rPr>
                <w:rFonts w:hint="eastAsia" w:ascii="Calibri" w:hAnsi="Calibri" w:eastAsia="宋体" w:cs="Calibri"/>
                <w:b/>
                <w:bCs/>
                <w:color w:val="00B050"/>
                <w:sz w:val="20"/>
                <w:szCs w:val="20"/>
                <w:lang w:eastAsia="zh-CN"/>
              </w:rPr>
            </w:pPr>
            <w:r>
              <w:rPr>
                <w:rFonts w:hint="eastAsia" w:ascii="Calibri" w:hAnsi="Calibri" w:eastAsia="宋体" w:cs="Calibri"/>
                <w:b/>
                <w:bCs/>
                <w:color w:val="00B050"/>
                <w:sz w:val="20"/>
                <w:szCs w:val="20"/>
                <w:lang w:eastAsia="zh-CN"/>
              </w:rPr>
              <w:t xml:space="preserve"> </w:t>
            </w:r>
          </w:p>
        </w:tc>
        <w:tc>
          <w:tcPr>
            <w:tcW w:w="1938"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2378"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3168"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r>
    </w:tbl>
    <w:p/>
    <w:p/>
    <w:p>
      <w:pPr>
        <w:rPr>
          <w:lang w:eastAsia="zh-CN"/>
        </w:rPr>
      </w:pPr>
      <w:r>
        <w:rPr>
          <w:rFonts w:hint="eastAsia" w:eastAsia="宋体"/>
          <w:lang w:eastAsia="zh-CN"/>
        </w:rPr>
        <w:t>表[ ]</w:t>
      </w:r>
      <w:r>
        <w:rPr>
          <w:lang w:eastAsia="zh-CN"/>
        </w:rPr>
        <w:t xml:space="preserve"> </w:t>
      </w:r>
      <w:r>
        <w:rPr>
          <w:rFonts w:hint="eastAsia"/>
          <w:lang w:eastAsia="zh-CN"/>
        </w:rPr>
        <w:t>在[年份/期间]</w:t>
      </w:r>
      <w:r>
        <w:rPr>
          <w:rFonts w:hint="eastAsia"/>
          <w:lang w:val="en-US" w:eastAsia="zh-CN"/>
        </w:rPr>
        <w:t>内</w:t>
      </w:r>
      <w:r>
        <w:rPr>
          <w:rFonts w:hint="eastAsia"/>
          <w:lang w:eastAsia="zh-CN"/>
        </w:rPr>
        <w:t>使用的物品/产品中</w:t>
      </w:r>
      <w:r>
        <w:rPr>
          <w:rFonts w:hint="eastAsia" w:eastAsia="宋体"/>
          <w:lang w:eastAsia="zh-CN"/>
        </w:rPr>
        <w:t>含有</w:t>
      </w:r>
      <w:r>
        <w:rPr>
          <w:rFonts w:hint="eastAsia"/>
          <w:lang w:eastAsia="zh-CN"/>
        </w:rPr>
        <w:t>的</w:t>
      </w:r>
      <w:r>
        <w:rPr>
          <w:rFonts w:hint="eastAsia" w:eastAsia="宋体"/>
          <w:lang w:eastAsia="zh-CN"/>
        </w:rPr>
        <w:t>HBCD</w:t>
      </w:r>
      <w:r>
        <w:rPr>
          <w:rFonts w:hint="eastAsia"/>
          <w:lang w:eastAsia="zh-CN"/>
        </w:rPr>
        <w:t>估计总量</w:t>
      </w:r>
    </w:p>
    <w:tbl>
      <w:tblPr>
        <w:tblStyle w:val="20"/>
        <w:tblW w:w="9379"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5"/>
        <w:gridCol w:w="1304"/>
        <w:gridCol w:w="1701"/>
        <w:gridCol w:w="2494"/>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trPr>
        <w:tc>
          <w:tcPr>
            <w:tcW w:w="1215" w:type="dxa"/>
          </w:tcPr>
          <w:p>
            <w:pPr>
              <w:spacing w:after="0" w:line="240" w:lineRule="auto"/>
              <w:rPr>
                <w:rFonts w:ascii="Calibri" w:hAnsi="Calibri" w:eastAsia="Times New Roman" w:cs="Calibri"/>
                <w:b/>
                <w:bCs/>
                <w:color w:val="000000"/>
                <w:sz w:val="20"/>
                <w:szCs w:val="20"/>
                <w:lang w:eastAsia="zh-CN"/>
              </w:rPr>
            </w:pPr>
          </w:p>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现状</w:t>
            </w:r>
          </w:p>
        </w:tc>
        <w:tc>
          <w:tcPr>
            <w:tcW w:w="1304"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年份</w:t>
            </w:r>
          </w:p>
        </w:tc>
        <w:tc>
          <w:tcPr>
            <w:tcW w:w="1701" w:type="dxa"/>
            <w:shd w:val="clear" w:color="auto" w:fill="auto"/>
            <w:vAlign w:val="bottom"/>
          </w:tcPr>
          <w:p>
            <w:pPr>
              <w:spacing w:after="0" w:line="240" w:lineRule="auto"/>
              <w:rPr>
                <w:rFonts w:ascii="Calibri" w:hAnsi="Calibri" w:eastAsia="Times New Roman" w:cs="Calibri"/>
                <w:b/>
                <w:bCs/>
                <w:color w:val="000000"/>
                <w:sz w:val="20"/>
                <w:szCs w:val="20"/>
                <w:lang w:eastAsia="zh-CN"/>
              </w:rPr>
            </w:pPr>
            <w:r>
              <w:rPr>
                <w:rFonts w:hint="eastAsia" w:ascii="Calibri" w:hAnsi="Calibri" w:eastAsia="Times New Roman" w:cs="Calibri"/>
                <w:b/>
                <w:bCs/>
                <w:color w:val="000000"/>
                <w:sz w:val="20"/>
                <w:szCs w:val="20"/>
                <w:lang w:eastAsia="zh-CN"/>
              </w:rPr>
              <w:t>含HBCD的物品/产品类型</w:t>
            </w:r>
          </w:p>
        </w:tc>
        <w:tc>
          <w:tcPr>
            <w:tcW w:w="2494" w:type="dxa"/>
            <w:shd w:val="clear" w:color="auto" w:fill="auto"/>
            <w:vAlign w:val="bottom"/>
          </w:tcPr>
          <w:p>
            <w:pPr>
              <w:spacing w:after="0" w:line="240" w:lineRule="auto"/>
              <w:rPr>
                <w:rFonts w:ascii="Calibri" w:hAnsi="Calibri" w:eastAsia="Times New Roman" w:cs="Calibri"/>
                <w:b/>
                <w:bCs/>
                <w:color w:val="000000"/>
                <w:sz w:val="20"/>
                <w:szCs w:val="20"/>
                <w:lang w:eastAsia="zh-CN"/>
              </w:rPr>
            </w:pPr>
            <w:r>
              <w:rPr>
                <w:rFonts w:hint="eastAsia" w:ascii="Calibri" w:hAnsi="Calibri" w:eastAsia="Times New Roman" w:cs="Calibri"/>
                <w:b/>
                <w:bCs/>
                <w:color w:val="000000"/>
                <w:sz w:val="20"/>
                <w:szCs w:val="20"/>
                <w:lang w:eastAsia="zh-CN"/>
              </w:rPr>
              <w:t>使用中的含HBCD的物品/产品的总量（吨/年）</w:t>
            </w:r>
          </w:p>
        </w:tc>
        <w:tc>
          <w:tcPr>
            <w:tcW w:w="2665" w:type="dxa"/>
            <w:shd w:val="clear" w:color="auto" w:fill="auto"/>
            <w:vAlign w:val="bottom"/>
          </w:tcPr>
          <w:p>
            <w:pPr>
              <w:spacing w:after="0" w:line="240" w:lineRule="auto"/>
              <w:rPr>
                <w:rFonts w:ascii="Calibri" w:hAnsi="Calibri" w:eastAsia="Times New Roman" w:cs="Calibri"/>
                <w:b/>
                <w:bCs/>
                <w:color w:val="000000"/>
                <w:sz w:val="20"/>
                <w:szCs w:val="20"/>
                <w:lang w:eastAsia="zh-CN"/>
              </w:rPr>
            </w:pPr>
            <w:r>
              <w:rPr>
                <w:rFonts w:hint="eastAsia" w:ascii="Calibri" w:hAnsi="Calibri" w:eastAsia="Times New Roman" w:cs="Calibri"/>
                <w:b/>
                <w:bCs/>
                <w:color w:val="000000"/>
                <w:sz w:val="20"/>
                <w:szCs w:val="20"/>
                <w:lang w:eastAsia="zh-CN"/>
              </w:rPr>
              <w:t>使用中的物品/产品中</w:t>
            </w:r>
            <w:r>
              <w:rPr>
                <w:rFonts w:hint="eastAsia" w:ascii="Calibri" w:hAnsi="Calibri" w:eastAsia="宋体" w:cs="Calibri"/>
                <w:b/>
                <w:bCs/>
                <w:color w:val="000000"/>
                <w:sz w:val="20"/>
                <w:szCs w:val="20"/>
                <w:lang w:eastAsia="zh-CN"/>
              </w:rPr>
              <w:t>含有</w:t>
            </w:r>
            <w:r>
              <w:rPr>
                <w:rFonts w:hint="eastAsia" w:ascii="Calibri" w:hAnsi="Calibri" w:eastAsia="Times New Roman" w:cs="Calibri"/>
                <w:b/>
                <w:bCs/>
                <w:color w:val="000000"/>
                <w:sz w:val="20"/>
                <w:szCs w:val="20"/>
                <w:lang w:eastAsia="zh-CN"/>
              </w:rPr>
              <w:t>HBCD</w:t>
            </w:r>
            <w:r>
              <w:rPr>
                <w:rFonts w:hint="eastAsia" w:ascii="Calibri" w:hAnsi="Calibri" w:eastAsia="宋体" w:cs="Calibri"/>
                <w:b/>
                <w:bCs/>
                <w:color w:val="000000"/>
                <w:sz w:val="20"/>
                <w:szCs w:val="20"/>
                <w:lang w:eastAsia="zh-CN"/>
              </w:rPr>
              <w:t>的</w:t>
            </w:r>
            <w:r>
              <w:rPr>
                <w:rFonts w:hint="eastAsia" w:ascii="Calibri" w:hAnsi="Calibri" w:eastAsia="Times New Roman" w:cs="Calibri"/>
                <w:b/>
                <w:bCs/>
                <w:color w:val="000000"/>
                <w:sz w:val="20"/>
                <w:szCs w:val="20"/>
                <w:lang w:eastAsia="zh-CN"/>
              </w:rPr>
              <w:t>估计总量（吨/年）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215" w:type="dxa"/>
            <w:vMerge w:val="restart"/>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color w:val="000000"/>
                <w:sz w:val="20"/>
                <w:szCs w:val="20"/>
                <w:lang w:eastAsia="zh-CN"/>
              </w:rPr>
              <w:t>[] 否</w:t>
            </w:r>
          </w:p>
        </w:tc>
        <w:tc>
          <w:tcPr>
            <w:tcW w:w="1304" w:type="dxa"/>
            <w:shd w:val="clear" w:color="auto" w:fill="auto"/>
            <w:noWrap/>
            <w:vAlign w:val="bottom"/>
          </w:tcPr>
          <w:p>
            <w:pPr>
              <w:spacing w:after="0" w:line="240" w:lineRule="auto"/>
              <w:rPr>
                <w:rFonts w:ascii="Calibri" w:hAnsi="Calibri" w:eastAsia="Times New Roman" w:cs="Calibri"/>
                <w:b/>
                <w:bCs/>
                <w:color w:val="000000"/>
                <w:sz w:val="20"/>
                <w:szCs w:val="20"/>
              </w:rPr>
            </w:pPr>
          </w:p>
        </w:tc>
        <w:tc>
          <w:tcPr>
            <w:tcW w:w="1701" w:type="dxa"/>
            <w:shd w:val="clear" w:color="auto" w:fill="auto"/>
            <w:vAlign w:val="bottom"/>
          </w:tcPr>
          <w:p>
            <w:pPr>
              <w:spacing w:after="0" w:line="240" w:lineRule="auto"/>
              <w:rPr>
                <w:rFonts w:ascii="Calibri" w:hAnsi="Calibri" w:eastAsia="Times New Roman" w:cs="Calibri"/>
                <w:b/>
                <w:bCs/>
                <w:color w:val="000000"/>
                <w:sz w:val="20"/>
                <w:szCs w:val="20"/>
              </w:rPr>
            </w:pPr>
          </w:p>
        </w:tc>
        <w:tc>
          <w:tcPr>
            <w:tcW w:w="2494" w:type="dxa"/>
            <w:shd w:val="clear" w:color="auto" w:fill="auto"/>
            <w:vAlign w:val="bottom"/>
          </w:tcPr>
          <w:p>
            <w:pPr>
              <w:spacing w:after="0" w:line="240" w:lineRule="auto"/>
              <w:rPr>
                <w:rFonts w:ascii="Calibri" w:hAnsi="Calibri" w:eastAsia="Times New Roman" w:cs="Calibri"/>
                <w:b/>
                <w:bCs/>
                <w:color w:val="000000"/>
                <w:sz w:val="20"/>
                <w:szCs w:val="20"/>
              </w:rPr>
            </w:pPr>
          </w:p>
        </w:tc>
        <w:tc>
          <w:tcPr>
            <w:tcW w:w="2665" w:type="dxa"/>
            <w:shd w:val="clear" w:color="auto" w:fill="auto"/>
            <w:vAlign w:val="bottom"/>
          </w:tcPr>
          <w:p>
            <w:pPr>
              <w:spacing w:after="0" w:line="240" w:lineRule="auto"/>
              <w:rPr>
                <w:rFonts w:ascii="Calibri" w:hAnsi="Calibri" w:eastAsia="Times New Roman" w:cs="Calibri"/>
                <w:b/>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215" w:type="dxa"/>
            <w:vMerge w:val="continue"/>
          </w:tcPr>
          <w:p>
            <w:pPr>
              <w:spacing w:after="0" w:line="240" w:lineRule="auto"/>
              <w:rPr>
                <w:rFonts w:ascii="Calibri" w:hAnsi="Calibri" w:eastAsia="Times New Roman" w:cs="Calibri"/>
                <w:b/>
                <w:bCs/>
                <w:color w:val="000000"/>
                <w:sz w:val="20"/>
                <w:szCs w:val="20"/>
              </w:rPr>
            </w:pPr>
          </w:p>
        </w:tc>
        <w:tc>
          <w:tcPr>
            <w:tcW w:w="1304" w:type="dxa"/>
            <w:shd w:val="clear" w:color="auto" w:fill="auto"/>
            <w:noWrap/>
            <w:vAlign w:val="bottom"/>
          </w:tcPr>
          <w:p>
            <w:pPr>
              <w:spacing w:after="0" w:line="240" w:lineRule="auto"/>
              <w:rPr>
                <w:rFonts w:hint="eastAsia"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 xml:space="preserve"> </w:t>
            </w:r>
          </w:p>
        </w:tc>
        <w:tc>
          <w:tcPr>
            <w:tcW w:w="1701" w:type="dxa"/>
            <w:shd w:val="clear" w:color="auto" w:fill="auto"/>
            <w:vAlign w:val="bottom"/>
          </w:tcPr>
          <w:p>
            <w:pPr>
              <w:spacing w:after="0" w:line="240" w:lineRule="auto"/>
              <w:rPr>
                <w:rFonts w:hint="eastAsia"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 xml:space="preserve"> </w:t>
            </w:r>
          </w:p>
        </w:tc>
        <w:tc>
          <w:tcPr>
            <w:tcW w:w="2494" w:type="dxa"/>
            <w:shd w:val="clear" w:color="auto" w:fill="auto"/>
            <w:vAlign w:val="bottom"/>
          </w:tcPr>
          <w:p>
            <w:pPr>
              <w:spacing w:after="0" w:line="240" w:lineRule="auto"/>
              <w:rPr>
                <w:rFonts w:hint="eastAsia"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 xml:space="preserve"> </w:t>
            </w:r>
          </w:p>
        </w:tc>
        <w:tc>
          <w:tcPr>
            <w:tcW w:w="2665" w:type="dxa"/>
            <w:shd w:val="clear" w:color="auto" w:fill="auto"/>
            <w:vAlign w:val="bottom"/>
          </w:tcPr>
          <w:p>
            <w:pPr>
              <w:spacing w:after="0" w:line="240" w:lineRule="auto"/>
              <w:rPr>
                <w:rFonts w:hint="eastAsia"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 xml:space="preserve"> </w:t>
            </w:r>
          </w:p>
        </w:tc>
      </w:tr>
    </w:tbl>
    <w:p/>
    <w:p>
      <w:pPr>
        <w:pStyle w:val="6"/>
        <w:rPr>
          <w:lang w:eastAsia="zh-CN"/>
        </w:rPr>
      </w:pPr>
      <w:r>
        <w:t xml:space="preserve">2.3.3.2.5 </w:t>
      </w:r>
      <w:r>
        <w:rPr>
          <w:rFonts w:hint="eastAsia"/>
          <w:lang w:eastAsia="zh-CN"/>
        </w:rPr>
        <w:t>回收</w:t>
      </w:r>
    </w:p>
    <w:tbl>
      <w:tblPr>
        <w:tblStyle w:val="20"/>
        <w:tblW w:w="915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0"/>
        <w:gridCol w:w="794"/>
        <w:gridCol w:w="1417"/>
        <w:gridCol w:w="1871"/>
        <w:gridCol w:w="1985"/>
        <w:gridCol w:w="2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850" w:type="dxa"/>
          </w:tcPr>
          <w:p>
            <w:pPr>
              <w:spacing w:after="0" w:line="240" w:lineRule="auto"/>
              <w:rPr>
                <w:rFonts w:ascii="Calibri" w:hAnsi="Calibri" w:eastAsia="Times New Roman" w:cs="Calibri"/>
                <w:b/>
                <w:bCs/>
                <w:color w:val="000000"/>
                <w:sz w:val="20"/>
                <w:szCs w:val="20"/>
              </w:rPr>
            </w:pPr>
          </w:p>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现状</w:t>
            </w:r>
          </w:p>
        </w:tc>
        <w:tc>
          <w:tcPr>
            <w:tcW w:w="794"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年份</w:t>
            </w:r>
          </w:p>
        </w:tc>
        <w:tc>
          <w:tcPr>
            <w:tcW w:w="1417" w:type="dxa"/>
            <w:shd w:val="clear" w:color="auto" w:fill="auto"/>
            <w:vAlign w:val="bottom"/>
          </w:tcPr>
          <w:p>
            <w:pPr>
              <w:spacing w:after="0" w:line="240" w:lineRule="auto"/>
              <w:rPr>
                <w:rFonts w:ascii="Calibri" w:hAnsi="Calibri" w:eastAsia="Times New Roman" w:cs="Calibri"/>
                <w:b/>
                <w:bCs/>
                <w:color w:val="000000"/>
                <w:sz w:val="20"/>
                <w:szCs w:val="20"/>
                <w:lang w:eastAsia="zh-CN"/>
              </w:rPr>
            </w:pPr>
            <w:r>
              <w:rPr>
                <w:rFonts w:hint="eastAsia" w:ascii="Calibri" w:hAnsi="Calibri" w:eastAsia="Times New Roman" w:cs="Calibri"/>
                <w:b/>
                <w:bCs/>
                <w:color w:val="000000"/>
                <w:sz w:val="20"/>
                <w:szCs w:val="20"/>
                <w:lang w:eastAsia="zh-CN"/>
              </w:rPr>
              <w:t>回收的含HBCD的物品/产品类型</w:t>
            </w:r>
          </w:p>
        </w:tc>
        <w:tc>
          <w:tcPr>
            <w:tcW w:w="1871" w:type="dxa"/>
            <w:shd w:val="clear" w:color="auto" w:fill="auto"/>
            <w:vAlign w:val="bottom"/>
          </w:tcPr>
          <w:p>
            <w:pPr>
              <w:spacing w:after="0" w:line="240" w:lineRule="auto"/>
              <w:rPr>
                <w:rFonts w:ascii="Calibri" w:hAnsi="Calibri" w:eastAsia="Times New Roman" w:cs="Calibri"/>
                <w:b/>
                <w:bCs/>
                <w:color w:val="000000"/>
                <w:sz w:val="20"/>
                <w:szCs w:val="20"/>
                <w:lang w:eastAsia="zh-CN"/>
              </w:rPr>
            </w:pPr>
            <w:r>
              <w:rPr>
                <w:rFonts w:hint="eastAsia" w:ascii="Calibri" w:hAnsi="Calibri" w:eastAsia="Times New Roman" w:cs="Calibri"/>
                <w:b/>
                <w:bCs/>
                <w:color w:val="000000"/>
                <w:sz w:val="20"/>
                <w:szCs w:val="20"/>
                <w:lang w:eastAsia="zh-CN"/>
              </w:rPr>
              <w:t>回收的含有HBCD的物品/产品的总量（吨/年）</w:t>
            </w:r>
          </w:p>
        </w:tc>
        <w:tc>
          <w:tcPr>
            <w:tcW w:w="1985" w:type="dxa"/>
          </w:tcPr>
          <w:p>
            <w:pPr>
              <w:spacing w:after="0" w:line="240" w:lineRule="auto"/>
              <w:rPr>
                <w:rFonts w:ascii="Calibri" w:hAnsi="Calibri" w:eastAsia="Times New Roman" w:cs="Calibri"/>
                <w:b/>
                <w:bCs/>
                <w:color w:val="000000"/>
                <w:sz w:val="20"/>
                <w:szCs w:val="20"/>
                <w:lang w:eastAsia="zh-CN"/>
              </w:rPr>
            </w:pPr>
            <w:r>
              <w:rPr>
                <w:rFonts w:hint="eastAsia" w:ascii="Calibri" w:hAnsi="Calibri" w:eastAsia="Times New Roman" w:cs="Calibri"/>
                <w:b/>
                <w:bCs/>
                <w:color w:val="000000"/>
                <w:sz w:val="20"/>
                <w:szCs w:val="20"/>
                <w:lang w:eastAsia="zh-CN"/>
              </w:rPr>
              <w:t>用回收的含HBCD材料制成的物品/产品</w:t>
            </w:r>
          </w:p>
        </w:tc>
        <w:tc>
          <w:tcPr>
            <w:tcW w:w="2238" w:type="dxa"/>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Times New Roman" w:cs="Calibri"/>
                <w:b/>
                <w:bCs/>
                <w:color w:val="000000"/>
                <w:sz w:val="20"/>
                <w:szCs w:val="20"/>
              </w:rPr>
              <w:t>用回收材料制成的物品/产品中的HBCD含量（Mg/</w:t>
            </w:r>
            <w:r>
              <w:rPr>
                <w:rFonts w:hint="eastAsia" w:ascii="Calibri" w:hAnsi="Calibri" w:eastAsia="宋体" w:cs="Calibri"/>
                <w:b/>
                <w:bCs/>
                <w:color w:val="000000"/>
                <w:sz w:val="20"/>
                <w:szCs w:val="20"/>
                <w:lang w:eastAsia="zh-CN"/>
              </w:rPr>
              <w:t>公斤）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50" w:type="dxa"/>
            <w:vMerge w:val="restart"/>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color w:val="000000"/>
                <w:sz w:val="20"/>
                <w:szCs w:val="20"/>
                <w:lang w:eastAsia="zh-CN"/>
              </w:rPr>
              <w:t>[] 否</w:t>
            </w:r>
          </w:p>
        </w:tc>
        <w:tc>
          <w:tcPr>
            <w:tcW w:w="794" w:type="dxa"/>
            <w:shd w:val="clear" w:color="auto" w:fill="auto"/>
            <w:noWrap/>
            <w:vAlign w:val="bottom"/>
          </w:tcPr>
          <w:p>
            <w:pPr>
              <w:spacing w:after="0" w:line="240" w:lineRule="auto"/>
              <w:rPr>
                <w:rFonts w:ascii="Calibri" w:hAnsi="Calibri" w:eastAsia="Times New Roman" w:cs="Calibri"/>
                <w:b/>
                <w:bCs/>
                <w:color w:val="000000"/>
                <w:sz w:val="20"/>
                <w:szCs w:val="20"/>
              </w:rPr>
            </w:pPr>
          </w:p>
        </w:tc>
        <w:tc>
          <w:tcPr>
            <w:tcW w:w="1417" w:type="dxa"/>
            <w:shd w:val="clear" w:color="auto" w:fill="auto"/>
            <w:vAlign w:val="bottom"/>
          </w:tcPr>
          <w:p>
            <w:pPr>
              <w:spacing w:after="0" w:line="240" w:lineRule="auto"/>
              <w:rPr>
                <w:rFonts w:ascii="Calibri" w:hAnsi="Calibri" w:eastAsia="Times New Roman" w:cs="Calibri"/>
                <w:b/>
                <w:bCs/>
                <w:color w:val="000000"/>
                <w:sz w:val="20"/>
                <w:szCs w:val="20"/>
              </w:rPr>
            </w:pPr>
          </w:p>
        </w:tc>
        <w:tc>
          <w:tcPr>
            <w:tcW w:w="1871" w:type="dxa"/>
            <w:shd w:val="clear" w:color="auto" w:fill="auto"/>
            <w:vAlign w:val="bottom"/>
          </w:tcPr>
          <w:p>
            <w:pPr>
              <w:spacing w:after="0" w:line="240" w:lineRule="auto"/>
              <w:rPr>
                <w:rFonts w:ascii="Calibri" w:hAnsi="Calibri" w:eastAsia="Times New Roman" w:cs="Calibri"/>
                <w:b/>
                <w:bCs/>
                <w:color w:val="000000"/>
                <w:sz w:val="20"/>
                <w:szCs w:val="20"/>
              </w:rPr>
            </w:pPr>
          </w:p>
        </w:tc>
        <w:tc>
          <w:tcPr>
            <w:tcW w:w="1985" w:type="dxa"/>
            <w:vAlign w:val="bottom"/>
          </w:tcPr>
          <w:p>
            <w:pPr>
              <w:spacing w:after="0" w:line="240" w:lineRule="auto"/>
              <w:rPr>
                <w:rFonts w:ascii="Calibri" w:hAnsi="Calibri" w:eastAsia="Times New Roman" w:cs="Calibri"/>
                <w:b/>
                <w:bCs/>
                <w:color w:val="000000"/>
                <w:sz w:val="20"/>
                <w:szCs w:val="20"/>
              </w:rPr>
            </w:pPr>
          </w:p>
        </w:tc>
        <w:tc>
          <w:tcPr>
            <w:tcW w:w="2238" w:type="dxa"/>
            <w:shd w:val="clear" w:color="auto" w:fill="auto"/>
            <w:vAlign w:val="bottom"/>
          </w:tcPr>
          <w:p>
            <w:pPr>
              <w:spacing w:after="0" w:line="240" w:lineRule="auto"/>
              <w:rPr>
                <w:rFonts w:ascii="Calibri" w:hAnsi="Calibri" w:eastAsia="Times New Roman" w:cs="Calibri"/>
                <w:b/>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50" w:type="dxa"/>
            <w:vMerge w:val="continue"/>
          </w:tcPr>
          <w:p>
            <w:pPr>
              <w:spacing w:after="0" w:line="240" w:lineRule="auto"/>
              <w:rPr>
                <w:rFonts w:ascii="Calibri" w:hAnsi="Calibri" w:eastAsia="Times New Roman" w:cs="Calibri"/>
                <w:b/>
                <w:bCs/>
                <w:color w:val="000000"/>
                <w:sz w:val="20"/>
                <w:szCs w:val="20"/>
              </w:rPr>
            </w:pPr>
          </w:p>
        </w:tc>
        <w:tc>
          <w:tcPr>
            <w:tcW w:w="794" w:type="dxa"/>
            <w:shd w:val="clear" w:color="auto" w:fill="auto"/>
            <w:noWrap/>
            <w:vAlign w:val="bottom"/>
          </w:tcPr>
          <w:p>
            <w:pPr>
              <w:spacing w:after="0" w:line="240" w:lineRule="auto"/>
              <w:rPr>
                <w:rFonts w:hint="eastAsia"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 xml:space="preserve"> </w:t>
            </w:r>
          </w:p>
        </w:tc>
        <w:tc>
          <w:tcPr>
            <w:tcW w:w="1417" w:type="dxa"/>
            <w:shd w:val="clear" w:color="auto" w:fill="auto"/>
            <w:vAlign w:val="bottom"/>
          </w:tcPr>
          <w:p>
            <w:pPr>
              <w:spacing w:after="0" w:line="240" w:lineRule="auto"/>
              <w:rPr>
                <w:rFonts w:hint="eastAsia"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 xml:space="preserve"> </w:t>
            </w:r>
          </w:p>
        </w:tc>
        <w:tc>
          <w:tcPr>
            <w:tcW w:w="1871" w:type="dxa"/>
            <w:shd w:val="clear" w:color="auto" w:fill="auto"/>
            <w:vAlign w:val="bottom"/>
          </w:tcPr>
          <w:p>
            <w:pPr>
              <w:spacing w:after="0" w:line="240" w:lineRule="auto"/>
              <w:rPr>
                <w:rFonts w:hint="eastAsia"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 xml:space="preserve"> </w:t>
            </w:r>
          </w:p>
        </w:tc>
        <w:tc>
          <w:tcPr>
            <w:tcW w:w="1985" w:type="dxa"/>
          </w:tcPr>
          <w:p>
            <w:pPr>
              <w:spacing w:after="0" w:line="240" w:lineRule="auto"/>
              <w:rPr>
                <w:rFonts w:ascii="Calibri" w:hAnsi="Calibri" w:eastAsia="Times New Roman" w:cs="Calibri"/>
                <w:b/>
                <w:bCs/>
                <w:color w:val="000000"/>
                <w:sz w:val="20"/>
                <w:szCs w:val="20"/>
              </w:rPr>
            </w:pPr>
          </w:p>
        </w:tc>
        <w:tc>
          <w:tcPr>
            <w:tcW w:w="2238" w:type="dxa"/>
            <w:shd w:val="clear" w:color="auto" w:fill="auto"/>
            <w:vAlign w:val="bottom"/>
          </w:tcPr>
          <w:p>
            <w:pPr>
              <w:spacing w:after="0" w:line="240" w:lineRule="auto"/>
              <w:rPr>
                <w:rFonts w:hint="eastAsia"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 xml:space="preserve"> </w:t>
            </w:r>
          </w:p>
        </w:tc>
      </w:tr>
    </w:tbl>
    <w:p/>
    <w:p/>
    <w:p>
      <w:pPr>
        <w:pStyle w:val="6"/>
      </w:pPr>
      <w:r>
        <w:t xml:space="preserve">2.3.3.2.6 </w:t>
      </w:r>
      <w:r>
        <w:rPr>
          <w:rFonts w:hint="eastAsia"/>
        </w:rPr>
        <w:t>替代品</w:t>
      </w:r>
    </w:p>
    <w:p>
      <w:pPr>
        <w:rPr>
          <w:rFonts w:eastAsia="宋体"/>
          <w:lang w:eastAsia="zh-CN"/>
        </w:rPr>
      </w:pPr>
    </w:p>
    <w:p>
      <w:pPr>
        <w:rPr>
          <w:bCs/>
          <w:color w:val="FF0000"/>
          <w:lang w:eastAsia="zh-CN"/>
        </w:rPr>
      </w:pPr>
      <w:r>
        <w:rPr>
          <w:rFonts w:hint="eastAsia" w:eastAsia="宋体"/>
          <w:bCs/>
          <w:lang w:eastAsia="zh-CN"/>
        </w:rPr>
        <w:t>表[ ]</w:t>
      </w:r>
      <w:r>
        <w:rPr>
          <w:bCs/>
          <w:lang w:eastAsia="zh-CN"/>
        </w:rPr>
        <w:t xml:space="preserve"> </w:t>
      </w:r>
      <w:r>
        <w:rPr>
          <w:rFonts w:hint="eastAsia"/>
          <w:bCs/>
          <w:lang w:eastAsia="zh-CN"/>
        </w:rPr>
        <w:t>在[年份/期间]</w:t>
      </w:r>
      <w:r>
        <w:rPr>
          <w:rFonts w:hint="eastAsia"/>
          <w:bCs/>
          <w:lang w:val="en-US" w:eastAsia="zh-CN"/>
        </w:rPr>
        <w:t>内</w:t>
      </w:r>
      <w:r>
        <w:rPr>
          <w:rFonts w:hint="eastAsia"/>
          <w:bCs/>
          <w:lang w:eastAsia="zh-CN"/>
        </w:rPr>
        <w:t>使用替代品的情况</w:t>
      </w:r>
    </w:p>
    <w:tbl>
      <w:tblPr>
        <w:tblStyle w:val="20"/>
        <w:tblW w:w="9483"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0"/>
        <w:gridCol w:w="1420"/>
        <w:gridCol w:w="1276"/>
        <w:gridCol w:w="1559"/>
        <w:gridCol w:w="1418"/>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430" w:type="dxa"/>
          </w:tcPr>
          <w:p>
            <w:pPr>
              <w:spacing w:after="0" w:line="240" w:lineRule="auto"/>
              <w:rPr>
                <w:rFonts w:hint="eastAsia" w:ascii="Calibri" w:hAnsi="Calibri" w:eastAsia="宋体" w:cs="Calibri"/>
                <w:b/>
                <w:bCs/>
                <w:color w:val="000000"/>
                <w:sz w:val="20"/>
                <w:szCs w:val="20"/>
                <w:lang w:eastAsia="zh-CN"/>
              </w:rPr>
            </w:pPr>
            <w:r>
              <w:rPr>
                <w:rFonts w:hint="eastAsia" w:ascii="Calibri" w:hAnsi="Calibri" w:eastAsia="Times New Roman" w:cs="Calibri"/>
                <w:b/>
                <w:bCs/>
                <w:color w:val="000000"/>
                <w:sz w:val="20"/>
                <w:szCs w:val="20"/>
              </w:rPr>
              <w:t>替代品使用</w:t>
            </w:r>
            <w:r>
              <w:rPr>
                <w:rFonts w:hint="eastAsia" w:ascii="Calibri" w:hAnsi="Calibri" w:eastAsia="宋体" w:cs="Calibri"/>
                <w:b/>
                <w:bCs/>
                <w:color w:val="000000"/>
                <w:sz w:val="20"/>
                <w:szCs w:val="20"/>
                <w:lang w:val="en-US" w:eastAsia="zh-CN"/>
              </w:rPr>
              <w:t>现状</w:t>
            </w:r>
          </w:p>
        </w:tc>
        <w:tc>
          <w:tcPr>
            <w:tcW w:w="1420" w:type="dxa"/>
            <w:shd w:val="clear" w:color="auto" w:fill="auto"/>
            <w:noWrap/>
            <w:vAlign w:val="bottom"/>
          </w:tcPr>
          <w:p>
            <w:pPr>
              <w:spacing w:after="0" w:line="240" w:lineRule="auto"/>
              <w:rPr>
                <w:rFonts w:ascii="Calibri" w:hAnsi="Calibri" w:eastAsia="Times New Roman" w:cs="Calibri"/>
                <w:b/>
                <w:bCs/>
                <w:color w:val="000000"/>
                <w:sz w:val="20"/>
                <w:szCs w:val="20"/>
              </w:rPr>
            </w:pPr>
            <w:r>
              <w:rPr>
                <w:rFonts w:hint="eastAsia" w:ascii="Calibri" w:hAnsi="Calibri" w:eastAsia="Times New Roman" w:cs="Calibri"/>
                <w:b/>
                <w:bCs/>
                <w:color w:val="000000"/>
                <w:sz w:val="20"/>
                <w:szCs w:val="20"/>
              </w:rPr>
              <w:t>引入替代</w:t>
            </w:r>
            <w:r>
              <w:rPr>
                <w:rFonts w:hint="eastAsia" w:ascii="Calibri" w:hAnsi="Calibri" w:eastAsia="宋体" w:cs="Calibri"/>
                <w:b/>
                <w:bCs/>
                <w:color w:val="000000"/>
                <w:sz w:val="20"/>
                <w:szCs w:val="20"/>
                <w:lang w:val="en-US" w:eastAsia="zh-CN"/>
              </w:rPr>
              <w:t>品</w:t>
            </w:r>
            <w:r>
              <w:rPr>
                <w:rFonts w:hint="eastAsia" w:ascii="Calibri" w:hAnsi="Calibri" w:eastAsia="Times New Roman" w:cs="Calibri"/>
                <w:b/>
                <w:bCs/>
                <w:color w:val="000000"/>
                <w:sz w:val="20"/>
                <w:szCs w:val="20"/>
              </w:rPr>
              <w:t>的年份</w:t>
            </w:r>
          </w:p>
        </w:tc>
        <w:tc>
          <w:tcPr>
            <w:tcW w:w="1276" w:type="dxa"/>
            <w:shd w:val="clear" w:color="auto" w:fill="auto"/>
            <w:noWrap/>
            <w:vAlign w:val="bottom"/>
          </w:tcPr>
          <w:p>
            <w:pPr>
              <w:spacing w:after="0" w:line="240" w:lineRule="auto"/>
              <w:rPr>
                <w:rFonts w:ascii="Calibri" w:hAnsi="Calibri" w:eastAsia="Times New Roman" w:cs="Calibri"/>
                <w:b/>
                <w:bCs/>
                <w:color w:val="000000"/>
                <w:sz w:val="20"/>
                <w:szCs w:val="20"/>
              </w:rPr>
            </w:pPr>
            <w:r>
              <w:rPr>
                <w:rFonts w:hint="eastAsia" w:ascii="Calibri" w:hAnsi="Calibri" w:eastAsia="Times New Roman" w:cs="Calibri"/>
                <w:b/>
                <w:bCs/>
                <w:color w:val="000000"/>
                <w:sz w:val="20"/>
                <w:szCs w:val="20"/>
              </w:rPr>
              <w:t xml:space="preserve">替代品类型 </w:t>
            </w:r>
          </w:p>
        </w:tc>
        <w:tc>
          <w:tcPr>
            <w:tcW w:w="1559"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目的</w:t>
            </w:r>
          </w:p>
        </w:tc>
        <w:tc>
          <w:tcPr>
            <w:tcW w:w="1418" w:type="dxa"/>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年总用量（吨/年）</w:t>
            </w:r>
          </w:p>
        </w:tc>
        <w:tc>
          <w:tcPr>
            <w:tcW w:w="2380" w:type="dxa"/>
          </w:tcPr>
          <w:p>
            <w:pPr>
              <w:spacing w:after="0" w:line="240" w:lineRule="auto"/>
              <w:rPr>
                <w:rFonts w:ascii="Calibri" w:hAnsi="Calibri" w:eastAsia="Times New Roman" w:cs="Calibri"/>
                <w:b/>
                <w:bCs/>
                <w:color w:val="000000"/>
                <w:sz w:val="20"/>
                <w:szCs w:val="20"/>
                <w:lang w:eastAsia="zh-CN"/>
              </w:rPr>
            </w:pPr>
            <w:r>
              <w:rPr>
                <w:rFonts w:hint="eastAsia" w:ascii="Calibri" w:hAnsi="Calibri" w:eastAsia="Times New Roman" w:cs="Calibri"/>
                <w:b/>
                <w:bCs/>
                <w:color w:val="000000"/>
                <w:sz w:val="20"/>
                <w:szCs w:val="20"/>
                <w:lang w:eastAsia="zh-CN"/>
              </w:rPr>
              <w:t>根据附件D所列的POPs</w:t>
            </w:r>
            <w:r>
              <w:rPr>
                <w:rFonts w:hint="eastAsia" w:ascii="Calibri" w:hAnsi="Calibri" w:eastAsia="Times New Roman" w:cs="Calibri"/>
                <w:b/>
                <w:bCs/>
                <w:color w:val="000000"/>
                <w:sz w:val="20"/>
                <w:szCs w:val="20"/>
                <w:lang w:val="en-US" w:eastAsia="zh-CN"/>
              </w:rPr>
              <w:t>筛选</w:t>
            </w:r>
            <w:r>
              <w:rPr>
                <w:rFonts w:hint="eastAsia" w:ascii="Calibri" w:hAnsi="Calibri" w:eastAsia="Times New Roman" w:cs="Calibri"/>
                <w:b/>
                <w:bCs/>
                <w:color w:val="000000"/>
                <w:sz w:val="20"/>
                <w:szCs w:val="20"/>
                <w:lang w:eastAsia="zh-CN"/>
              </w:rPr>
              <w:t>标准进行风险评估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30" w:type="dxa"/>
            <w:vMerge w:val="restart"/>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否</w:t>
            </w:r>
          </w:p>
          <w:p>
            <w:pPr>
              <w:spacing w:after="0" w:line="240" w:lineRule="auto"/>
              <w:rPr>
                <w:rFonts w:ascii="Calibri" w:hAnsi="Calibri" w:eastAsia="宋体" w:cs="Calibri"/>
                <w:color w:val="000000"/>
                <w:sz w:val="20"/>
                <w:szCs w:val="20"/>
                <w:lang w:eastAsia="zh-CN"/>
              </w:rPr>
            </w:pPr>
            <w:r>
              <w:rPr>
                <w:rFonts w:ascii="Calibri" w:hAnsi="Calibri" w:eastAsia="Times New Roman" w:cs="Calibri"/>
                <w:color w:val="000000"/>
                <w:sz w:val="20"/>
                <w:szCs w:val="20"/>
              </w:rPr>
              <w:t xml:space="preserve">[] </w:t>
            </w:r>
            <w:r>
              <w:rPr>
                <w:rFonts w:hint="eastAsia" w:ascii="Calibri" w:hAnsi="Calibri" w:eastAsia="宋体" w:cs="Calibri"/>
                <w:color w:val="000000"/>
                <w:sz w:val="20"/>
                <w:szCs w:val="20"/>
                <w:lang w:eastAsia="zh-CN"/>
              </w:rPr>
              <w:t>信息不详</w:t>
            </w:r>
          </w:p>
        </w:tc>
        <w:tc>
          <w:tcPr>
            <w:tcW w:w="1420" w:type="dxa"/>
            <w:shd w:val="clear" w:color="auto" w:fill="auto"/>
            <w:noWrap/>
            <w:vAlign w:val="bottom"/>
          </w:tcPr>
          <w:p>
            <w:pPr>
              <w:spacing w:after="0" w:line="240" w:lineRule="auto"/>
              <w:rPr>
                <w:rFonts w:ascii="Calibri" w:hAnsi="Calibri" w:eastAsia="Times New Roman" w:cs="Calibri"/>
                <w:color w:val="000000"/>
                <w:sz w:val="20"/>
                <w:szCs w:val="20"/>
              </w:rPr>
            </w:pPr>
          </w:p>
        </w:tc>
        <w:tc>
          <w:tcPr>
            <w:tcW w:w="1276" w:type="dxa"/>
            <w:shd w:val="clear" w:color="auto" w:fill="auto"/>
            <w:noWrap/>
            <w:vAlign w:val="bottom"/>
          </w:tcPr>
          <w:p>
            <w:pPr>
              <w:spacing w:after="0" w:line="240" w:lineRule="auto"/>
              <w:rPr>
                <w:rFonts w:ascii="Calibri" w:hAnsi="Calibri" w:eastAsia="Times New Roman" w:cs="Calibri"/>
                <w:color w:val="000000"/>
              </w:rPr>
            </w:pPr>
          </w:p>
        </w:tc>
        <w:tc>
          <w:tcPr>
            <w:tcW w:w="1559" w:type="dxa"/>
            <w:shd w:val="clear" w:color="auto" w:fill="auto"/>
            <w:noWrap/>
            <w:vAlign w:val="bottom"/>
          </w:tcPr>
          <w:p>
            <w:pPr>
              <w:spacing w:after="0" w:line="240" w:lineRule="auto"/>
              <w:rPr>
                <w:rFonts w:ascii="Calibri" w:hAnsi="Calibri" w:eastAsia="Times New Roman" w:cs="Calibri"/>
                <w:color w:val="000000"/>
              </w:rPr>
            </w:pPr>
          </w:p>
        </w:tc>
        <w:tc>
          <w:tcPr>
            <w:tcW w:w="1418" w:type="dxa"/>
            <w:shd w:val="clear" w:color="auto" w:fill="auto"/>
            <w:noWrap/>
            <w:vAlign w:val="bottom"/>
          </w:tcPr>
          <w:p>
            <w:pPr>
              <w:spacing w:after="0" w:line="240" w:lineRule="auto"/>
              <w:rPr>
                <w:rFonts w:ascii="Calibri" w:hAnsi="Calibri" w:eastAsia="Times New Roman" w:cs="Calibri"/>
                <w:color w:val="000000"/>
              </w:rPr>
            </w:pPr>
          </w:p>
        </w:tc>
        <w:tc>
          <w:tcPr>
            <w:tcW w:w="2380" w:type="dxa"/>
          </w:tcPr>
          <w:p>
            <w:pPr>
              <w:spacing w:after="0" w:line="240" w:lineRule="auto"/>
              <w:rPr>
                <w:rFonts w:ascii="Calibri" w:hAnsi="Calibri" w:eastAsia="Times New Roman"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30" w:type="dxa"/>
            <w:vMerge w:val="continue"/>
          </w:tcPr>
          <w:p>
            <w:pPr>
              <w:spacing w:after="0" w:line="240" w:lineRule="auto"/>
              <w:rPr>
                <w:rFonts w:ascii="Calibri" w:hAnsi="Calibri" w:eastAsia="Times New Roman" w:cs="Calibri"/>
                <w:color w:val="000000"/>
                <w:sz w:val="20"/>
                <w:szCs w:val="20"/>
              </w:rPr>
            </w:pPr>
          </w:p>
        </w:tc>
        <w:tc>
          <w:tcPr>
            <w:tcW w:w="1420"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1276"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1559"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1418"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2380" w:type="dxa"/>
          </w:tcPr>
          <w:p>
            <w:pPr>
              <w:spacing w:after="0" w:line="240" w:lineRule="auto"/>
              <w:rPr>
                <w:rFonts w:ascii="Calibri" w:hAnsi="Calibri" w:eastAsia="Times New Roman" w:cs="Calibri"/>
                <w:color w:val="000000"/>
              </w:rPr>
            </w:pPr>
          </w:p>
        </w:tc>
      </w:tr>
    </w:tbl>
    <w:p/>
    <w:p>
      <w:pPr>
        <w:pStyle w:val="4"/>
      </w:pPr>
      <w:r>
        <w:t>2.3.4 HCBD</w:t>
      </w:r>
      <w:r>
        <w:rPr>
          <w:rFonts w:hint="eastAsia"/>
          <w:lang w:val="en-US" w:eastAsia="zh-CN"/>
        </w:rPr>
        <w:t>评估</w:t>
      </w:r>
      <w:r>
        <w:rPr>
          <w:rFonts w:hint="eastAsia"/>
        </w:rPr>
        <w:t>（附件 A，第一部分）</w:t>
      </w:r>
    </w:p>
    <w:p>
      <w:pPr>
        <w:pStyle w:val="5"/>
        <w:rPr>
          <w:lang w:eastAsia="zh-CN"/>
        </w:rPr>
      </w:pPr>
      <w:r>
        <w:rPr>
          <w:lang w:eastAsia="zh-CN"/>
        </w:rPr>
        <w:t xml:space="preserve">2.3.4.1 </w:t>
      </w:r>
      <w:r>
        <w:rPr>
          <w:rFonts w:hint="eastAsia"/>
          <w:lang w:eastAsia="zh-CN"/>
        </w:rPr>
        <w:t>生产</w:t>
      </w:r>
    </w:p>
    <w:p>
      <w:pPr>
        <w:rPr>
          <w:rFonts w:eastAsia="宋体"/>
          <w:b/>
          <w:color w:val="FF0000"/>
          <w:lang w:eastAsia="zh-CN"/>
        </w:rPr>
      </w:pPr>
    </w:p>
    <w:p>
      <w:pPr>
        <w:rPr>
          <w:lang w:eastAsia="zh-CN"/>
        </w:rPr>
      </w:pPr>
      <w:r>
        <w:rPr>
          <w:rFonts w:hint="eastAsia" w:eastAsia="宋体"/>
          <w:lang w:eastAsia="zh-CN"/>
        </w:rPr>
        <w:t>表[ ]</w:t>
      </w:r>
      <w:r>
        <w:rPr>
          <w:lang w:eastAsia="zh-CN"/>
        </w:rPr>
        <w:t xml:space="preserve"> </w:t>
      </w:r>
      <w:r>
        <w:rPr>
          <w:rFonts w:hint="eastAsia"/>
          <w:lang w:eastAsia="zh-CN"/>
        </w:rPr>
        <w:t>[国家]在[年份/期间]</w:t>
      </w:r>
      <w:r>
        <w:rPr>
          <w:rFonts w:hint="eastAsia"/>
          <w:lang w:val="en-US" w:eastAsia="zh-CN"/>
        </w:rPr>
        <w:t>内</w:t>
      </w:r>
      <w:r>
        <w:rPr>
          <w:rFonts w:hint="eastAsia"/>
          <w:lang w:eastAsia="zh-CN"/>
        </w:rPr>
        <w:t>，</w:t>
      </w:r>
      <w:r>
        <w:rPr>
          <w:lang w:eastAsia="zh-CN"/>
        </w:rPr>
        <w:t>HCBD</w:t>
      </w:r>
      <w:r>
        <w:rPr>
          <w:rFonts w:hint="eastAsia"/>
          <w:lang w:eastAsia="zh-CN"/>
        </w:rPr>
        <w:t>的生产情况</w:t>
      </w:r>
    </w:p>
    <w:tbl>
      <w:tblPr>
        <w:tblStyle w:val="20"/>
        <w:tblW w:w="495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899"/>
        <w:gridCol w:w="810"/>
        <w:gridCol w:w="809"/>
        <w:gridCol w:w="1701"/>
        <w:gridCol w:w="1701"/>
        <w:gridCol w:w="1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95" w:type="pct"/>
            <w:shd w:val="clear" w:color="auto" w:fill="auto"/>
            <w:vAlign w:val="bottom"/>
          </w:tcPr>
          <w:p>
            <w:pPr>
              <w:spacing w:after="0" w:line="240" w:lineRule="auto"/>
              <w:rPr>
                <w:rFonts w:ascii="Calibri" w:hAnsi="Calibri" w:eastAsia="Times New Roman" w:cs="Calibri"/>
                <w:b/>
                <w:bCs/>
                <w:color w:val="000000"/>
                <w:sz w:val="20"/>
                <w:szCs w:val="20"/>
              </w:rPr>
            </w:pPr>
            <w:r>
              <w:rPr>
                <w:rFonts w:hint="eastAsia" w:ascii="Calibri" w:hAnsi="Calibri" w:eastAsia="宋体" w:cs="Calibri"/>
                <w:b/>
                <w:bCs/>
                <w:color w:val="000000"/>
                <w:sz w:val="20"/>
                <w:szCs w:val="20"/>
                <w:lang w:eastAsia="zh-CN"/>
              </w:rPr>
              <w:t>化学品</w:t>
            </w:r>
          </w:p>
        </w:tc>
        <w:tc>
          <w:tcPr>
            <w:tcW w:w="473" w:type="pct"/>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是</w:t>
            </w:r>
          </w:p>
        </w:tc>
        <w:tc>
          <w:tcPr>
            <w:tcW w:w="426" w:type="pct"/>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否</w:t>
            </w:r>
          </w:p>
        </w:tc>
        <w:tc>
          <w:tcPr>
            <w:tcW w:w="426" w:type="pct"/>
            <w:shd w:val="clear" w:color="auto" w:fill="auto"/>
            <w:vAlign w:val="bottom"/>
          </w:tcPr>
          <w:p>
            <w:pPr>
              <w:spacing w:after="0" w:line="240" w:lineRule="auto"/>
              <w:rPr>
                <w:rFonts w:ascii="Calibri" w:hAnsi="Calibri" w:eastAsia="Times New Roman" w:cs="Calibri"/>
                <w:b/>
                <w:bCs/>
                <w:color w:val="000000"/>
                <w:sz w:val="20"/>
                <w:szCs w:val="20"/>
              </w:rPr>
            </w:pPr>
            <w:r>
              <w:rPr>
                <w:rFonts w:ascii="Calibri" w:hAnsi="Calibri" w:eastAsia="Times New Roman" w:cs="Calibri"/>
                <w:b/>
                <w:bCs/>
                <w:color w:val="000000"/>
                <w:sz w:val="20"/>
                <w:szCs w:val="20"/>
              </w:rPr>
              <w:t>N/Av</w:t>
            </w:r>
          </w:p>
        </w:tc>
        <w:tc>
          <w:tcPr>
            <w:tcW w:w="895" w:type="pct"/>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开始生产的年份</w:t>
            </w:r>
          </w:p>
        </w:tc>
        <w:tc>
          <w:tcPr>
            <w:tcW w:w="895" w:type="pct"/>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生产结束的年份</w:t>
            </w:r>
          </w:p>
        </w:tc>
        <w:tc>
          <w:tcPr>
            <w:tcW w:w="985" w:type="pct"/>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估计总产量 [公斤]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95" w:type="pct"/>
            <w:shd w:val="clear" w:color="auto" w:fill="auto"/>
            <w:noWrap/>
            <w:vAlign w:val="bottom"/>
          </w:tcPr>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六氯丁二烯</w:t>
            </w:r>
          </w:p>
        </w:tc>
        <w:tc>
          <w:tcPr>
            <w:tcW w:w="473" w:type="pct"/>
            <w:shd w:val="clear" w:color="auto" w:fill="auto"/>
            <w:noWrap/>
            <w:vAlign w:val="bottom"/>
          </w:tcPr>
          <w:p>
            <w:pPr>
              <w:spacing w:after="0" w:line="240" w:lineRule="auto"/>
              <w:rPr>
                <w:rFonts w:ascii="Calibri" w:hAnsi="Calibri" w:eastAsia="Times New Roman" w:cs="Calibri"/>
                <w:color w:val="000000"/>
                <w:sz w:val="20"/>
                <w:szCs w:val="20"/>
              </w:rPr>
            </w:pPr>
          </w:p>
        </w:tc>
        <w:tc>
          <w:tcPr>
            <w:tcW w:w="426" w:type="pct"/>
            <w:shd w:val="clear" w:color="auto" w:fill="auto"/>
            <w:noWrap/>
            <w:vAlign w:val="bottom"/>
          </w:tcPr>
          <w:p>
            <w:pPr>
              <w:spacing w:after="0" w:line="240" w:lineRule="auto"/>
              <w:rPr>
                <w:rFonts w:ascii="Calibri" w:hAnsi="Calibri" w:eastAsia="Times New Roman" w:cs="Calibri"/>
                <w:color w:val="000000"/>
                <w:sz w:val="20"/>
                <w:szCs w:val="20"/>
              </w:rPr>
            </w:pPr>
          </w:p>
        </w:tc>
        <w:tc>
          <w:tcPr>
            <w:tcW w:w="426" w:type="pct"/>
            <w:shd w:val="clear" w:color="auto" w:fill="auto"/>
            <w:noWrap/>
            <w:vAlign w:val="bottom"/>
          </w:tcPr>
          <w:p>
            <w:pPr>
              <w:spacing w:after="0" w:line="240" w:lineRule="auto"/>
              <w:rPr>
                <w:rFonts w:ascii="Calibri" w:hAnsi="Calibri" w:eastAsia="Times New Roman" w:cs="Calibri"/>
                <w:color w:val="000000"/>
                <w:sz w:val="20"/>
                <w:szCs w:val="20"/>
              </w:rPr>
            </w:pPr>
          </w:p>
        </w:tc>
        <w:tc>
          <w:tcPr>
            <w:tcW w:w="895" w:type="pct"/>
            <w:shd w:val="clear" w:color="auto" w:fill="auto"/>
            <w:noWrap/>
            <w:vAlign w:val="bottom"/>
          </w:tcPr>
          <w:p>
            <w:pPr>
              <w:spacing w:after="0" w:line="240" w:lineRule="auto"/>
              <w:rPr>
                <w:rFonts w:ascii="Calibri" w:hAnsi="Calibri" w:eastAsia="Times New Roman" w:cs="Calibri"/>
                <w:color w:val="000000"/>
                <w:sz w:val="20"/>
                <w:szCs w:val="20"/>
              </w:rPr>
            </w:pPr>
          </w:p>
        </w:tc>
        <w:tc>
          <w:tcPr>
            <w:tcW w:w="895" w:type="pct"/>
            <w:shd w:val="clear" w:color="auto" w:fill="auto"/>
            <w:noWrap/>
            <w:vAlign w:val="bottom"/>
          </w:tcPr>
          <w:p>
            <w:pPr>
              <w:spacing w:after="0" w:line="240" w:lineRule="auto"/>
              <w:rPr>
                <w:rFonts w:ascii="Calibri" w:hAnsi="Calibri" w:eastAsia="Times New Roman" w:cs="Calibri"/>
                <w:color w:val="000000"/>
                <w:sz w:val="20"/>
                <w:szCs w:val="20"/>
              </w:rPr>
            </w:pPr>
          </w:p>
        </w:tc>
        <w:tc>
          <w:tcPr>
            <w:tcW w:w="985" w:type="pct"/>
            <w:shd w:val="clear" w:color="auto" w:fill="auto"/>
            <w:noWrap/>
            <w:vAlign w:val="bottom"/>
          </w:tcPr>
          <w:p>
            <w:pPr>
              <w:spacing w:after="0" w:line="240" w:lineRule="auto"/>
              <w:rPr>
                <w:rFonts w:ascii="Calibri" w:hAnsi="Calibri" w:eastAsia="Times New Roman" w:cs="Calibri"/>
                <w:color w:val="000000"/>
                <w:sz w:val="20"/>
                <w:szCs w:val="20"/>
              </w:rPr>
            </w:pPr>
          </w:p>
        </w:tc>
      </w:tr>
    </w:tbl>
    <w:p>
      <w:pPr>
        <w:tabs>
          <w:tab w:val="left" w:pos="1590"/>
        </w:tabs>
      </w:pPr>
    </w:p>
    <w:p>
      <w:pPr>
        <w:pStyle w:val="5"/>
        <w:rPr>
          <w:lang w:eastAsia="zh-CN"/>
        </w:rPr>
      </w:pPr>
      <w:r>
        <w:t xml:space="preserve">2.3.4.2 </w:t>
      </w:r>
      <w:r>
        <w:rPr>
          <w:rFonts w:hint="eastAsia"/>
          <w:lang w:eastAsia="zh-CN"/>
        </w:rPr>
        <w:t>进口</w:t>
      </w:r>
    </w:p>
    <w:p>
      <w:pPr>
        <w:rPr>
          <w:lang w:eastAsia="zh-CN"/>
        </w:rPr>
      </w:pPr>
      <w:r>
        <w:rPr>
          <w:rFonts w:hint="eastAsia" w:eastAsia="宋体"/>
          <w:lang w:eastAsia="zh-CN"/>
        </w:rPr>
        <w:t>表[ ]</w:t>
      </w:r>
      <w:r>
        <w:rPr>
          <w:lang w:eastAsia="zh-CN"/>
        </w:rPr>
        <w:t xml:space="preserve"> </w:t>
      </w:r>
      <w:r>
        <w:rPr>
          <w:rFonts w:hint="eastAsia"/>
          <w:lang w:eastAsia="zh-CN"/>
        </w:rPr>
        <w:t>在[年份/期间]内的</w:t>
      </w:r>
      <w:r>
        <w:rPr>
          <w:lang w:eastAsia="zh-CN"/>
        </w:rPr>
        <w:t>HCBD</w:t>
      </w:r>
      <w:r>
        <w:rPr>
          <w:rFonts w:hint="eastAsia"/>
          <w:lang w:eastAsia="zh-CN"/>
        </w:rPr>
        <w:t>进口情况</w:t>
      </w:r>
    </w:p>
    <w:tbl>
      <w:tblPr>
        <w:tblStyle w:val="20"/>
        <w:tblW w:w="9304"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5"/>
        <w:gridCol w:w="990"/>
        <w:gridCol w:w="1361"/>
        <w:gridCol w:w="1980"/>
        <w:gridCol w:w="1710"/>
        <w:gridCol w:w="2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825" w:type="dxa"/>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现状</w:t>
            </w:r>
          </w:p>
        </w:tc>
        <w:tc>
          <w:tcPr>
            <w:tcW w:w="990"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年份</w:t>
            </w:r>
          </w:p>
        </w:tc>
        <w:tc>
          <w:tcPr>
            <w:tcW w:w="1361"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化学品</w:t>
            </w:r>
          </w:p>
        </w:tc>
        <w:tc>
          <w:tcPr>
            <w:tcW w:w="1980"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val="en-US" w:eastAsia="zh-CN"/>
              </w:rPr>
              <w:t>用途/</w:t>
            </w:r>
            <w:r>
              <w:rPr>
                <w:rFonts w:hint="eastAsia" w:ascii="Calibri" w:hAnsi="Calibri" w:eastAsia="宋体" w:cs="Calibri"/>
                <w:b/>
                <w:bCs/>
                <w:color w:val="000000"/>
                <w:sz w:val="20"/>
                <w:szCs w:val="20"/>
                <w:lang w:eastAsia="zh-CN"/>
              </w:rPr>
              <w:t>目的</w:t>
            </w:r>
          </w:p>
        </w:tc>
        <w:tc>
          <w:tcPr>
            <w:tcW w:w="1710" w:type="dxa"/>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原产国</w:t>
            </w:r>
          </w:p>
        </w:tc>
        <w:tc>
          <w:tcPr>
            <w:tcW w:w="2438" w:type="dxa"/>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年进口总量（公斤/年）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25" w:type="dxa"/>
            <w:vMerge w:val="restart"/>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否</w:t>
            </w:r>
          </w:p>
        </w:tc>
        <w:tc>
          <w:tcPr>
            <w:tcW w:w="990" w:type="dxa"/>
            <w:shd w:val="clear" w:color="auto" w:fill="auto"/>
            <w:noWrap/>
            <w:vAlign w:val="bottom"/>
          </w:tcPr>
          <w:p>
            <w:pPr>
              <w:spacing w:after="0" w:line="240" w:lineRule="auto"/>
              <w:rPr>
                <w:rFonts w:ascii="Calibri" w:hAnsi="Calibri" w:eastAsia="Times New Roman" w:cs="Calibri"/>
                <w:color w:val="000000"/>
                <w:sz w:val="20"/>
                <w:szCs w:val="20"/>
              </w:rPr>
            </w:pPr>
          </w:p>
        </w:tc>
        <w:tc>
          <w:tcPr>
            <w:tcW w:w="1361" w:type="dxa"/>
            <w:shd w:val="clear" w:color="auto" w:fill="auto"/>
            <w:noWrap/>
            <w:vAlign w:val="bottom"/>
          </w:tcPr>
          <w:p>
            <w:pPr>
              <w:spacing w:after="0" w:line="240" w:lineRule="auto"/>
              <w:rPr>
                <w:rFonts w:ascii="Calibri" w:hAnsi="Calibri" w:eastAsia="Times New Roman" w:cs="Calibri"/>
                <w:color w:val="000000"/>
              </w:rPr>
            </w:pPr>
          </w:p>
        </w:tc>
        <w:tc>
          <w:tcPr>
            <w:tcW w:w="1980" w:type="dxa"/>
            <w:shd w:val="clear" w:color="auto" w:fill="auto"/>
            <w:noWrap/>
            <w:vAlign w:val="bottom"/>
          </w:tcPr>
          <w:p>
            <w:pPr>
              <w:spacing w:after="0" w:line="240" w:lineRule="auto"/>
              <w:rPr>
                <w:rFonts w:ascii="Calibri" w:hAnsi="Calibri" w:eastAsia="Times New Roman" w:cs="Calibri"/>
                <w:color w:val="000000"/>
              </w:rPr>
            </w:pPr>
          </w:p>
        </w:tc>
        <w:tc>
          <w:tcPr>
            <w:tcW w:w="1710" w:type="dxa"/>
            <w:shd w:val="clear" w:color="auto" w:fill="auto"/>
            <w:noWrap/>
            <w:vAlign w:val="bottom"/>
          </w:tcPr>
          <w:p>
            <w:pPr>
              <w:spacing w:after="0" w:line="240" w:lineRule="auto"/>
              <w:rPr>
                <w:rFonts w:ascii="Calibri" w:hAnsi="Calibri" w:eastAsia="Times New Roman" w:cs="Calibri"/>
                <w:color w:val="000000"/>
              </w:rPr>
            </w:pPr>
          </w:p>
        </w:tc>
        <w:tc>
          <w:tcPr>
            <w:tcW w:w="2438" w:type="dxa"/>
            <w:shd w:val="clear" w:color="auto" w:fill="auto"/>
            <w:noWrap/>
            <w:vAlign w:val="bottom"/>
          </w:tcPr>
          <w:p>
            <w:pPr>
              <w:spacing w:after="0" w:line="240" w:lineRule="auto"/>
              <w:rPr>
                <w:rFonts w:ascii="Calibri" w:hAnsi="Calibri" w:eastAsia="Times New Roman"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825" w:type="dxa"/>
            <w:vMerge w:val="continue"/>
          </w:tcPr>
          <w:p>
            <w:pPr>
              <w:spacing w:after="0" w:line="240" w:lineRule="auto"/>
              <w:rPr>
                <w:rFonts w:ascii="Calibri" w:hAnsi="Calibri" w:eastAsia="Times New Roman" w:cs="Calibri"/>
                <w:color w:val="000000"/>
                <w:sz w:val="20"/>
                <w:szCs w:val="20"/>
              </w:rPr>
            </w:pPr>
          </w:p>
        </w:tc>
        <w:tc>
          <w:tcPr>
            <w:tcW w:w="990"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1361"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1980"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1710"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2438"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r>
    </w:tbl>
    <w:p/>
    <w:p>
      <w:pPr>
        <w:rPr>
          <w:lang w:eastAsia="zh-CN"/>
        </w:rPr>
      </w:pPr>
      <w:r>
        <w:rPr>
          <w:rFonts w:hint="eastAsia" w:eastAsia="宋体"/>
          <w:lang w:eastAsia="zh-CN"/>
        </w:rPr>
        <w:t>表[ ]</w:t>
      </w:r>
      <w:r>
        <w:rPr>
          <w:lang w:eastAsia="zh-CN"/>
        </w:rPr>
        <w:t xml:space="preserve"> </w:t>
      </w:r>
      <w:r>
        <w:rPr>
          <w:rFonts w:hint="eastAsia"/>
          <w:lang w:eastAsia="zh-CN"/>
        </w:rPr>
        <w:t>在[年份/期间]内进口的含有</w:t>
      </w:r>
      <w:r>
        <w:rPr>
          <w:lang w:eastAsia="zh-CN"/>
        </w:rPr>
        <w:t>HCBD</w:t>
      </w:r>
      <w:r>
        <w:rPr>
          <w:rFonts w:hint="eastAsia"/>
          <w:lang w:eastAsia="zh-CN"/>
        </w:rPr>
        <w:t>的物品/产品的估计总量</w:t>
      </w:r>
    </w:p>
    <w:tbl>
      <w:tblPr>
        <w:tblStyle w:val="20"/>
        <w:tblW w:w="9381"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5"/>
        <w:gridCol w:w="822"/>
        <w:gridCol w:w="1761"/>
        <w:gridCol w:w="1134"/>
        <w:gridCol w:w="2288"/>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25" w:type="dxa"/>
          </w:tcPr>
          <w:p>
            <w:pPr>
              <w:spacing w:after="0" w:line="240" w:lineRule="auto"/>
              <w:rPr>
                <w:rFonts w:ascii="Calibri" w:hAnsi="Calibri" w:eastAsia="Times New Roman" w:cs="Calibri"/>
                <w:b/>
                <w:bCs/>
                <w:color w:val="000000"/>
                <w:sz w:val="20"/>
                <w:szCs w:val="20"/>
                <w:lang w:eastAsia="zh-CN"/>
              </w:rPr>
            </w:pPr>
          </w:p>
          <w:p>
            <w:pPr>
              <w:spacing w:after="0" w:line="240" w:lineRule="auto"/>
              <w:rPr>
                <w:rFonts w:ascii="Calibri" w:hAnsi="Calibri" w:eastAsia="Times New Roman" w:cs="Calibri"/>
                <w:b/>
                <w:bCs/>
                <w:color w:val="000000"/>
                <w:sz w:val="20"/>
                <w:szCs w:val="20"/>
                <w:lang w:eastAsia="zh-CN"/>
              </w:rPr>
            </w:pPr>
          </w:p>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现状</w:t>
            </w:r>
          </w:p>
        </w:tc>
        <w:tc>
          <w:tcPr>
            <w:tcW w:w="822"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年份</w:t>
            </w:r>
          </w:p>
        </w:tc>
        <w:tc>
          <w:tcPr>
            <w:tcW w:w="1761" w:type="dxa"/>
            <w:shd w:val="clear" w:color="auto" w:fill="auto"/>
            <w:vAlign w:val="bottom"/>
          </w:tcPr>
          <w:p>
            <w:pPr>
              <w:spacing w:after="0" w:line="240" w:lineRule="auto"/>
              <w:rPr>
                <w:rFonts w:ascii="Calibri" w:hAnsi="Calibri" w:eastAsia="Times New Roman" w:cs="Calibri"/>
                <w:b/>
                <w:bCs/>
                <w:color w:val="000000"/>
                <w:sz w:val="20"/>
                <w:szCs w:val="20"/>
                <w:lang w:eastAsia="zh-CN"/>
              </w:rPr>
            </w:pPr>
            <w:r>
              <w:rPr>
                <w:rFonts w:hint="eastAsia" w:ascii="Calibri" w:hAnsi="Calibri" w:eastAsia="Times New Roman" w:cs="Calibri"/>
                <w:b/>
                <w:bCs/>
                <w:color w:val="000000"/>
                <w:sz w:val="20"/>
                <w:szCs w:val="20"/>
                <w:lang w:eastAsia="zh-CN"/>
              </w:rPr>
              <w:t>含H</w:t>
            </w:r>
            <w:r>
              <w:rPr>
                <w:rFonts w:hint="eastAsia" w:ascii="Calibri" w:hAnsi="Calibri" w:eastAsia="宋体" w:cs="Calibri"/>
                <w:b/>
                <w:bCs/>
                <w:color w:val="000000"/>
                <w:sz w:val="20"/>
                <w:szCs w:val="20"/>
                <w:lang w:eastAsia="zh-CN"/>
              </w:rPr>
              <w:t>CB</w:t>
            </w:r>
            <w:r>
              <w:rPr>
                <w:rFonts w:hint="eastAsia" w:ascii="Calibri" w:hAnsi="Calibri" w:eastAsia="Times New Roman" w:cs="Calibri"/>
                <w:b/>
                <w:bCs/>
                <w:color w:val="000000"/>
                <w:sz w:val="20"/>
                <w:szCs w:val="20"/>
                <w:lang w:eastAsia="zh-CN"/>
              </w:rPr>
              <w:t>D的物品/产品类型</w:t>
            </w:r>
          </w:p>
        </w:tc>
        <w:tc>
          <w:tcPr>
            <w:tcW w:w="1134" w:type="dxa"/>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原产国</w:t>
            </w:r>
          </w:p>
        </w:tc>
        <w:tc>
          <w:tcPr>
            <w:tcW w:w="2288" w:type="dxa"/>
            <w:shd w:val="clear" w:color="auto" w:fill="auto"/>
            <w:vAlign w:val="bottom"/>
          </w:tcPr>
          <w:p>
            <w:pPr>
              <w:spacing w:after="0" w:line="240" w:lineRule="auto"/>
              <w:rPr>
                <w:rFonts w:ascii="Calibri" w:hAnsi="Calibri" w:eastAsia="Times New Roman" w:cs="Calibri"/>
                <w:b/>
                <w:bCs/>
                <w:color w:val="000000"/>
                <w:sz w:val="20"/>
                <w:szCs w:val="20"/>
                <w:lang w:eastAsia="zh-CN"/>
              </w:rPr>
            </w:pPr>
            <w:r>
              <w:rPr>
                <w:rFonts w:hint="eastAsia" w:ascii="Calibri" w:hAnsi="Calibri" w:eastAsia="Times New Roman" w:cs="Calibri"/>
                <w:b/>
                <w:bCs/>
                <w:color w:val="000000"/>
                <w:sz w:val="20"/>
                <w:szCs w:val="20"/>
                <w:lang w:eastAsia="zh-CN"/>
              </w:rPr>
              <w:t>含H</w:t>
            </w:r>
            <w:r>
              <w:rPr>
                <w:rFonts w:hint="eastAsia" w:ascii="Calibri" w:hAnsi="Calibri" w:eastAsia="宋体" w:cs="Calibri"/>
                <w:b/>
                <w:bCs/>
                <w:color w:val="000000"/>
                <w:sz w:val="20"/>
                <w:szCs w:val="20"/>
                <w:lang w:eastAsia="zh-CN"/>
              </w:rPr>
              <w:t>CB</w:t>
            </w:r>
            <w:r>
              <w:rPr>
                <w:rFonts w:hint="eastAsia" w:ascii="Calibri" w:hAnsi="Calibri" w:eastAsia="Times New Roman" w:cs="Calibri"/>
                <w:b/>
                <w:bCs/>
                <w:color w:val="000000"/>
                <w:sz w:val="20"/>
                <w:szCs w:val="20"/>
                <w:lang w:eastAsia="zh-CN"/>
              </w:rPr>
              <w:t>D的物品/产品的年进口总量（吨/年）</w:t>
            </w:r>
          </w:p>
        </w:tc>
        <w:tc>
          <w:tcPr>
            <w:tcW w:w="2551" w:type="dxa"/>
            <w:shd w:val="clear" w:color="auto" w:fill="auto"/>
            <w:vAlign w:val="bottom"/>
          </w:tcPr>
          <w:p>
            <w:pPr>
              <w:spacing w:after="0" w:line="240" w:lineRule="auto"/>
              <w:rPr>
                <w:rFonts w:ascii="Calibri" w:hAnsi="Calibri" w:eastAsia="Times New Roman" w:cs="Calibri"/>
                <w:b/>
                <w:bCs/>
                <w:color w:val="000000"/>
                <w:sz w:val="20"/>
                <w:szCs w:val="20"/>
                <w:lang w:eastAsia="zh-CN"/>
              </w:rPr>
            </w:pPr>
            <w:r>
              <w:rPr>
                <w:rFonts w:hint="eastAsia" w:ascii="Calibri" w:hAnsi="Calibri" w:eastAsia="Times New Roman" w:cs="Calibri"/>
                <w:b/>
                <w:bCs/>
                <w:color w:val="000000"/>
                <w:sz w:val="20"/>
                <w:szCs w:val="20"/>
                <w:lang w:eastAsia="zh-CN"/>
              </w:rPr>
              <w:t>进口物品/产品中含</w:t>
            </w:r>
            <w:r>
              <w:rPr>
                <w:rFonts w:hint="eastAsia" w:ascii="Calibri" w:hAnsi="Calibri" w:eastAsia="宋体" w:cs="Calibri"/>
                <w:b/>
                <w:bCs/>
                <w:color w:val="000000"/>
                <w:sz w:val="20"/>
                <w:szCs w:val="20"/>
                <w:lang w:val="en-US" w:eastAsia="zh-CN"/>
              </w:rPr>
              <w:t>HCBD</w:t>
            </w:r>
            <w:r>
              <w:rPr>
                <w:rFonts w:hint="eastAsia" w:ascii="Calibri" w:hAnsi="Calibri" w:eastAsia="Times New Roman" w:cs="Calibri"/>
                <w:b/>
                <w:bCs/>
                <w:color w:val="000000"/>
                <w:sz w:val="20"/>
                <w:szCs w:val="20"/>
                <w:lang w:eastAsia="zh-CN"/>
              </w:rPr>
              <w:t>的估计总量（吨/年）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25" w:type="dxa"/>
            <w:vMerge w:val="restart"/>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否</w:t>
            </w:r>
          </w:p>
        </w:tc>
        <w:tc>
          <w:tcPr>
            <w:tcW w:w="822" w:type="dxa"/>
            <w:shd w:val="clear" w:color="auto" w:fill="auto"/>
            <w:noWrap/>
            <w:vAlign w:val="bottom"/>
          </w:tcPr>
          <w:p>
            <w:pPr>
              <w:spacing w:after="0" w:line="240" w:lineRule="auto"/>
              <w:rPr>
                <w:rFonts w:ascii="Calibri" w:hAnsi="Calibri" w:eastAsia="Times New Roman" w:cs="Calibri"/>
                <w:color w:val="000000"/>
                <w:sz w:val="20"/>
                <w:szCs w:val="20"/>
              </w:rPr>
            </w:pPr>
          </w:p>
        </w:tc>
        <w:tc>
          <w:tcPr>
            <w:tcW w:w="1761" w:type="dxa"/>
            <w:shd w:val="clear" w:color="auto" w:fill="auto"/>
            <w:noWrap/>
            <w:vAlign w:val="bottom"/>
          </w:tcPr>
          <w:p>
            <w:pPr>
              <w:spacing w:after="0" w:line="240" w:lineRule="auto"/>
              <w:rPr>
                <w:rFonts w:ascii="Calibri" w:hAnsi="Calibri" w:eastAsia="Times New Roman" w:cs="Calibri"/>
                <w:b/>
                <w:bCs/>
                <w:color w:val="000000"/>
                <w:sz w:val="20"/>
                <w:szCs w:val="20"/>
              </w:rPr>
            </w:pPr>
          </w:p>
        </w:tc>
        <w:tc>
          <w:tcPr>
            <w:tcW w:w="1134" w:type="dxa"/>
            <w:shd w:val="clear" w:color="auto" w:fill="auto"/>
            <w:noWrap/>
            <w:vAlign w:val="bottom"/>
          </w:tcPr>
          <w:p>
            <w:pPr>
              <w:spacing w:after="0" w:line="240" w:lineRule="auto"/>
              <w:rPr>
                <w:rFonts w:ascii="Calibri" w:hAnsi="Calibri" w:eastAsia="宋体" w:cs="Calibri"/>
                <w:b/>
                <w:bCs/>
                <w:color w:val="000000"/>
                <w:sz w:val="20"/>
                <w:szCs w:val="20"/>
                <w:lang w:eastAsia="zh-CN"/>
              </w:rPr>
            </w:pPr>
          </w:p>
        </w:tc>
        <w:tc>
          <w:tcPr>
            <w:tcW w:w="2288" w:type="dxa"/>
            <w:shd w:val="clear" w:color="auto" w:fill="auto"/>
            <w:noWrap/>
            <w:vAlign w:val="bottom"/>
          </w:tcPr>
          <w:p>
            <w:pPr>
              <w:spacing w:after="0" w:line="240" w:lineRule="auto"/>
              <w:rPr>
                <w:rFonts w:ascii="Calibri" w:hAnsi="Calibri" w:eastAsia="Times New Roman" w:cs="Calibri"/>
                <w:b/>
                <w:bCs/>
                <w:color w:val="000000"/>
                <w:sz w:val="20"/>
                <w:szCs w:val="20"/>
              </w:rPr>
            </w:pPr>
          </w:p>
        </w:tc>
        <w:tc>
          <w:tcPr>
            <w:tcW w:w="2551" w:type="dxa"/>
            <w:shd w:val="clear" w:color="auto" w:fill="auto"/>
            <w:noWrap/>
            <w:vAlign w:val="bottom"/>
          </w:tcPr>
          <w:p>
            <w:pPr>
              <w:spacing w:after="0" w:line="240" w:lineRule="auto"/>
              <w:rPr>
                <w:rFonts w:ascii="Calibri" w:hAnsi="Calibri" w:eastAsia="Times New Roman" w:cs="Calibri"/>
                <w:b/>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25" w:type="dxa"/>
            <w:vMerge w:val="continue"/>
          </w:tcPr>
          <w:p>
            <w:pPr>
              <w:spacing w:after="0" w:line="240" w:lineRule="auto"/>
              <w:rPr>
                <w:rFonts w:ascii="Calibri" w:hAnsi="Calibri" w:eastAsia="Times New Roman" w:cs="Calibri"/>
                <w:color w:val="000000"/>
                <w:sz w:val="20"/>
                <w:szCs w:val="20"/>
              </w:rPr>
            </w:pPr>
          </w:p>
        </w:tc>
        <w:tc>
          <w:tcPr>
            <w:tcW w:w="822"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1761"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1134"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2288"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2551"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r>
    </w:tbl>
    <w:p/>
    <w:p>
      <w:pPr>
        <w:rPr>
          <w:lang w:eastAsia="zh-CN"/>
        </w:rPr>
      </w:pPr>
      <w:r>
        <w:rPr>
          <w:rFonts w:hint="eastAsia" w:eastAsia="宋体"/>
          <w:lang w:eastAsia="zh-CN"/>
        </w:rPr>
        <w:t>表[ ]</w:t>
      </w:r>
      <w:r>
        <w:rPr>
          <w:lang w:eastAsia="zh-CN"/>
        </w:rPr>
        <w:t xml:space="preserve"> </w:t>
      </w:r>
      <w:r>
        <w:rPr>
          <w:rFonts w:hint="eastAsia"/>
          <w:lang w:eastAsia="zh-CN"/>
        </w:rPr>
        <w:t>含</w:t>
      </w:r>
      <w:r>
        <w:rPr>
          <w:rFonts w:hint="eastAsia"/>
          <w:lang w:val="en-US" w:eastAsia="zh-CN"/>
        </w:rPr>
        <w:t>HCBD</w:t>
      </w:r>
      <w:r>
        <w:rPr>
          <w:rFonts w:hint="eastAsia"/>
          <w:lang w:eastAsia="zh-CN"/>
        </w:rPr>
        <w:t>废物</w:t>
      </w:r>
      <w:r>
        <w:rPr>
          <w:rFonts w:hint="eastAsia"/>
          <w:lang w:val="en-US" w:eastAsia="zh-CN"/>
        </w:rPr>
        <w:t>的进口情况（以进行</w:t>
      </w:r>
      <w:r>
        <w:rPr>
          <w:rFonts w:hint="eastAsia"/>
          <w:lang w:eastAsia="zh-CN"/>
        </w:rPr>
        <w:t>环境无害化处置</w:t>
      </w:r>
      <w:r>
        <w:rPr>
          <w:rFonts w:hint="eastAsia"/>
          <w:lang w:val="en-US" w:eastAsia="zh-CN"/>
        </w:rPr>
        <w:t>）</w:t>
      </w:r>
    </w:p>
    <w:tbl>
      <w:tblPr>
        <w:tblStyle w:val="20"/>
        <w:tblW w:w="9513"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9"/>
        <w:gridCol w:w="1620"/>
        <w:gridCol w:w="2551"/>
        <w:gridCol w:w="4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089" w:type="dxa"/>
          </w:tcPr>
          <w:p>
            <w:pPr>
              <w:spacing w:after="0" w:line="240" w:lineRule="auto"/>
              <w:rPr>
                <w:rFonts w:ascii="Calibri" w:hAnsi="Calibri" w:eastAsia="Times New Roman" w:cs="Calibri"/>
                <w:b/>
                <w:bCs/>
                <w:color w:val="000000"/>
                <w:sz w:val="20"/>
                <w:szCs w:val="20"/>
                <w:lang w:eastAsia="zh-CN"/>
              </w:rPr>
            </w:pPr>
          </w:p>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现状</w:t>
            </w:r>
          </w:p>
        </w:tc>
        <w:tc>
          <w:tcPr>
            <w:tcW w:w="1620"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年份</w:t>
            </w:r>
          </w:p>
        </w:tc>
        <w:tc>
          <w:tcPr>
            <w:tcW w:w="2551" w:type="dxa"/>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原产国</w:t>
            </w:r>
          </w:p>
        </w:tc>
        <w:tc>
          <w:tcPr>
            <w:tcW w:w="4253" w:type="dxa"/>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年进口总量（吨/年）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089" w:type="dxa"/>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否</w:t>
            </w:r>
          </w:p>
        </w:tc>
        <w:tc>
          <w:tcPr>
            <w:tcW w:w="1620"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2551"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4253"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r>
    </w:tbl>
    <w:p/>
    <w:p>
      <w:pPr>
        <w:pStyle w:val="5"/>
        <w:rPr>
          <w:lang w:eastAsia="zh-CN"/>
        </w:rPr>
      </w:pPr>
      <w:r>
        <w:t xml:space="preserve">2.3.4.3 </w:t>
      </w:r>
      <w:r>
        <w:rPr>
          <w:rFonts w:hint="eastAsia"/>
          <w:lang w:eastAsia="zh-CN"/>
        </w:rPr>
        <w:t>出口</w:t>
      </w:r>
    </w:p>
    <w:p>
      <w:pPr>
        <w:rPr>
          <w:lang w:eastAsia="zh-CN"/>
        </w:rPr>
      </w:pPr>
      <w:r>
        <w:rPr>
          <w:rFonts w:hint="eastAsia" w:eastAsia="宋体"/>
          <w:lang w:eastAsia="zh-CN"/>
        </w:rPr>
        <w:t>表[ ]</w:t>
      </w:r>
      <w:r>
        <w:rPr>
          <w:lang w:eastAsia="zh-CN"/>
        </w:rPr>
        <w:t xml:space="preserve"> HCBD</w:t>
      </w:r>
      <w:r>
        <w:rPr>
          <w:rFonts w:hint="eastAsia"/>
          <w:lang w:eastAsia="zh-CN"/>
        </w:rPr>
        <w:t>在[年份/期间]的出口情况</w:t>
      </w:r>
    </w:p>
    <w:tbl>
      <w:tblPr>
        <w:tblStyle w:val="20"/>
        <w:tblW w:w="9483"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900"/>
        <w:gridCol w:w="1490"/>
        <w:gridCol w:w="1440"/>
        <w:gridCol w:w="1826"/>
        <w:gridCol w:w="2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5" w:hRule="atLeast"/>
        </w:trPr>
        <w:tc>
          <w:tcPr>
            <w:tcW w:w="1185" w:type="dxa"/>
          </w:tcPr>
          <w:p>
            <w:pPr>
              <w:spacing w:after="0" w:line="240" w:lineRule="auto"/>
              <w:rPr>
                <w:rFonts w:ascii="Calibri" w:hAnsi="Calibri" w:eastAsia="Times New Roman" w:cs="Calibri"/>
                <w:b/>
                <w:bCs/>
                <w:color w:val="000000"/>
                <w:sz w:val="20"/>
                <w:szCs w:val="20"/>
                <w:lang w:eastAsia="zh-CN"/>
              </w:rPr>
            </w:pPr>
          </w:p>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现状</w:t>
            </w:r>
          </w:p>
        </w:tc>
        <w:tc>
          <w:tcPr>
            <w:tcW w:w="900"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年份</w:t>
            </w:r>
          </w:p>
        </w:tc>
        <w:tc>
          <w:tcPr>
            <w:tcW w:w="1490"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化学品</w:t>
            </w:r>
          </w:p>
        </w:tc>
        <w:tc>
          <w:tcPr>
            <w:tcW w:w="1440"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val="en-US" w:eastAsia="zh-CN"/>
              </w:rPr>
              <w:t>用途/</w:t>
            </w:r>
            <w:r>
              <w:rPr>
                <w:rFonts w:hint="eastAsia" w:ascii="Calibri" w:hAnsi="Calibri" w:eastAsia="宋体" w:cs="Calibri"/>
                <w:b/>
                <w:bCs/>
                <w:color w:val="000000"/>
                <w:sz w:val="20"/>
                <w:szCs w:val="20"/>
                <w:lang w:eastAsia="zh-CN"/>
              </w:rPr>
              <w:t>目的</w:t>
            </w:r>
          </w:p>
        </w:tc>
        <w:tc>
          <w:tcPr>
            <w:tcW w:w="1826" w:type="dxa"/>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目的地国家</w:t>
            </w:r>
          </w:p>
        </w:tc>
        <w:tc>
          <w:tcPr>
            <w:tcW w:w="2642" w:type="dxa"/>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年出口总量（公斤/年）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85" w:type="dxa"/>
            <w:vMerge w:val="restart"/>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否</w:t>
            </w:r>
          </w:p>
        </w:tc>
        <w:tc>
          <w:tcPr>
            <w:tcW w:w="900" w:type="dxa"/>
            <w:shd w:val="clear" w:color="auto" w:fill="auto"/>
            <w:noWrap/>
            <w:vAlign w:val="bottom"/>
          </w:tcPr>
          <w:p>
            <w:pPr>
              <w:spacing w:after="0" w:line="240" w:lineRule="auto"/>
              <w:rPr>
                <w:rFonts w:ascii="Calibri" w:hAnsi="Calibri" w:eastAsia="Times New Roman" w:cs="Calibri"/>
                <w:color w:val="000000"/>
                <w:sz w:val="20"/>
                <w:szCs w:val="20"/>
              </w:rPr>
            </w:pPr>
          </w:p>
        </w:tc>
        <w:tc>
          <w:tcPr>
            <w:tcW w:w="1490" w:type="dxa"/>
            <w:shd w:val="clear" w:color="auto" w:fill="auto"/>
            <w:noWrap/>
            <w:vAlign w:val="bottom"/>
          </w:tcPr>
          <w:p>
            <w:pPr>
              <w:spacing w:after="0" w:line="240" w:lineRule="auto"/>
              <w:rPr>
                <w:rFonts w:ascii="Calibri" w:hAnsi="Calibri" w:eastAsia="Times New Roman" w:cs="Calibri"/>
                <w:color w:val="000000"/>
              </w:rPr>
            </w:pPr>
          </w:p>
        </w:tc>
        <w:tc>
          <w:tcPr>
            <w:tcW w:w="1440" w:type="dxa"/>
            <w:shd w:val="clear" w:color="auto" w:fill="auto"/>
            <w:noWrap/>
            <w:vAlign w:val="bottom"/>
          </w:tcPr>
          <w:p>
            <w:pPr>
              <w:spacing w:after="0" w:line="240" w:lineRule="auto"/>
              <w:rPr>
                <w:rFonts w:ascii="Calibri" w:hAnsi="Calibri" w:eastAsia="Times New Roman" w:cs="Calibri"/>
                <w:color w:val="000000"/>
              </w:rPr>
            </w:pPr>
          </w:p>
        </w:tc>
        <w:tc>
          <w:tcPr>
            <w:tcW w:w="1826" w:type="dxa"/>
            <w:shd w:val="clear" w:color="auto" w:fill="auto"/>
            <w:noWrap/>
            <w:vAlign w:val="bottom"/>
          </w:tcPr>
          <w:p>
            <w:pPr>
              <w:spacing w:after="0" w:line="240" w:lineRule="auto"/>
              <w:rPr>
                <w:rFonts w:ascii="Calibri" w:hAnsi="Calibri" w:eastAsia="Times New Roman" w:cs="Calibri"/>
                <w:color w:val="000000"/>
              </w:rPr>
            </w:pPr>
          </w:p>
        </w:tc>
        <w:tc>
          <w:tcPr>
            <w:tcW w:w="2642" w:type="dxa"/>
            <w:shd w:val="clear" w:color="auto" w:fill="auto"/>
            <w:noWrap/>
            <w:vAlign w:val="bottom"/>
          </w:tcPr>
          <w:p>
            <w:pPr>
              <w:spacing w:after="0" w:line="240" w:lineRule="auto"/>
              <w:rPr>
                <w:rFonts w:ascii="Calibri" w:hAnsi="Calibri" w:eastAsia="Times New Roman"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85" w:type="dxa"/>
            <w:vMerge w:val="continue"/>
          </w:tcPr>
          <w:p>
            <w:pPr>
              <w:spacing w:after="0" w:line="240" w:lineRule="auto"/>
              <w:rPr>
                <w:rFonts w:ascii="Calibri" w:hAnsi="Calibri" w:eastAsia="Times New Roman" w:cs="Calibri"/>
                <w:color w:val="000000"/>
                <w:sz w:val="20"/>
                <w:szCs w:val="20"/>
              </w:rPr>
            </w:pPr>
          </w:p>
        </w:tc>
        <w:tc>
          <w:tcPr>
            <w:tcW w:w="900"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1490"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1440"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1826"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2642"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r>
    </w:tbl>
    <w:p/>
    <w:p>
      <w:pPr>
        <w:rPr>
          <w:lang w:eastAsia="zh-CN"/>
        </w:rPr>
      </w:pPr>
      <w:r>
        <w:rPr>
          <w:rFonts w:hint="eastAsia" w:eastAsia="宋体"/>
          <w:lang w:eastAsia="zh-CN"/>
        </w:rPr>
        <w:t>表[ ]</w:t>
      </w:r>
      <w:r>
        <w:rPr>
          <w:lang w:eastAsia="zh-CN"/>
        </w:rPr>
        <w:t xml:space="preserve"> </w:t>
      </w:r>
      <w:r>
        <w:rPr>
          <w:rFonts w:hint="eastAsia"/>
          <w:lang w:eastAsia="zh-CN"/>
        </w:rPr>
        <w:t>在[年份/期间]内出口的含有</w:t>
      </w:r>
      <w:r>
        <w:rPr>
          <w:lang w:eastAsia="zh-CN"/>
        </w:rPr>
        <w:t>HCBD</w:t>
      </w:r>
      <w:r>
        <w:rPr>
          <w:rFonts w:hint="eastAsia"/>
          <w:lang w:eastAsia="zh-CN"/>
        </w:rPr>
        <w:t>的物品/产品的估计总量</w:t>
      </w:r>
    </w:p>
    <w:tbl>
      <w:tblPr>
        <w:tblStyle w:val="20"/>
        <w:tblW w:w="9744"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
        <w:gridCol w:w="960"/>
        <w:gridCol w:w="1587"/>
        <w:gridCol w:w="1361"/>
        <w:gridCol w:w="2438"/>
        <w:gridCol w:w="2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trPr>
        <w:tc>
          <w:tcPr>
            <w:tcW w:w="960" w:type="dxa"/>
          </w:tcPr>
          <w:p>
            <w:pPr>
              <w:spacing w:after="0" w:line="240" w:lineRule="auto"/>
              <w:rPr>
                <w:rFonts w:ascii="Calibri" w:hAnsi="Calibri" w:eastAsia="Times New Roman" w:cs="Calibri"/>
                <w:b/>
                <w:bCs/>
                <w:color w:val="000000"/>
                <w:sz w:val="20"/>
                <w:szCs w:val="20"/>
                <w:lang w:eastAsia="zh-CN"/>
              </w:rPr>
            </w:pPr>
          </w:p>
          <w:p>
            <w:pPr>
              <w:spacing w:after="0" w:line="240" w:lineRule="auto"/>
              <w:rPr>
                <w:rFonts w:ascii="Calibri" w:hAnsi="Calibri" w:eastAsia="Times New Roman" w:cs="Calibri"/>
                <w:b/>
                <w:bCs/>
                <w:color w:val="000000"/>
                <w:sz w:val="20"/>
                <w:szCs w:val="20"/>
                <w:lang w:eastAsia="zh-CN"/>
              </w:rPr>
            </w:pPr>
          </w:p>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现状</w:t>
            </w:r>
          </w:p>
        </w:tc>
        <w:tc>
          <w:tcPr>
            <w:tcW w:w="960"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年份</w:t>
            </w:r>
          </w:p>
        </w:tc>
        <w:tc>
          <w:tcPr>
            <w:tcW w:w="1587" w:type="dxa"/>
            <w:shd w:val="clear" w:color="auto" w:fill="auto"/>
            <w:vAlign w:val="bottom"/>
          </w:tcPr>
          <w:p>
            <w:pPr>
              <w:spacing w:after="0" w:line="240" w:lineRule="auto"/>
              <w:rPr>
                <w:rFonts w:ascii="Calibri" w:hAnsi="Calibri" w:eastAsia="Times New Roman" w:cs="Calibri"/>
                <w:b/>
                <w:bCs/>
                <w:color w:val="000000"/>
                <w:sz w:val="20"/>
                <w:szCs w:val="20"/>
                <w:lang w:eastAsia="zh-CN"/>
              </w:rPr>
            </w:pPr>
            <w:r>
              <w:rPr>
                <w:rFonts w:hint="eastAsia" w:ascii="Calibri" w:hAnsi="Calibri" w:eastAsia="Times New Roman" w:cs="Calibri"/>
                <w:b/>
                <w:bCs/>
                <w:color w:val="000000"/>
                <w:sz w:val="20"/>
                <w:szCs w:val="20"/>
                <w:lang w:eastAsia="zh-CN"/>
              </w:rPr>
              <w:t>含H</w:t>
            </w:r>
            <w:r>
              <w:rPr>
                <w:rFonts w:hint="eastAsia" w:ascii="Calibri" w:hAnsi="Calibri" w:eastAsia="宋体" w:cs="Calibri"/>
                <w:b/>
                <w:bCs/>
                <w:color w:val="000000"/>
                <w:sz w:val="20"/>
                <w:szCs w:val="20"/>
                <w:lang w:eastAsia="zh-CN"/>
              </w:rPr>
              <w:t>CB</w:t>
            </w:r>
            <w:r>
              <w:rPr>
                <w:rFonts w:hint="eastAsia" w:ascii="Calibri" w:hAnsi="Calibri" w:eastAsia="Times New Roman" w:cs="Calibri"/>
                <w:b/>
                <w:bCs/>
                <w:color w:val="000000"/>
                <w:sz w:val="20"/>
                <w:szCs w:val="20"/>
                <w:lang w:eastAsia="zh-CN"/>
              </w:rPr>
              <w:t>D的物品/产品类型</w:t>
            </w:r>
          </w:p>
        </w:tc>
        <w:tc>
          <w:tcPr>
            <w:tcW w:w="1361" w:type="dxa"/>
            <w:shd w:val="clear" w:color="auto" w:fill="auto"/>
            <w:vAlign w:val="bottom"/>
          </w:tcPr>
          <w:p>
            <w:pPr>
              <w:spacing w:after="0" w:line="240" w:lineRule="auto"/>
              <w:rPr>
                <w:rFonts w:ascii="Calibri" w:hAnsi="Calibri" w:eastAsia="Times New Roman" w:cs="Calibri"/>
                <w:b/>
                <w:bCs/>
                <w:color w:val="000000"/>
                <w:sz w:val="20"/>
                <w:szCs w:val="20"/>
              </w:rPr>
            </w:pPr>
            <w:r>
              <w:rPr>
                <w:rFonts w:hint="eastAsia" w:ascii="Calibri" w:hAnsi="Calibri" w:eastAsia="宋体" w:cs="Calibri"/>
                <w:b/>
                <w:bCs/>
                <w:color w:val="000000"/>
                <w:sz w:val="20"/>
                <w:szCs w:val="20"/>
                <w:lang w:eastAsia="zh-CN"/>
              </w:rPr>
              <w:t>目的地国家</w:t>
            </w:r>
          </w:p>
        </w:tc>
        <w:tc>
          <w:tcPr>
            <w:tcW w:w="2438" w:type="dxa"/>
            <w:shd w:val="clear" w:color="auto" w:fill="auto"/>
            <w:vAlign w:val="bottom"/>
          </w:tcPr>
          <w:p>
            <w:pPr>
              <w:spacing w:after="0" w:line="240" w:lineRule="auto"/>
              <w:rPr>
                <w:rFonts w:ascii="Calibri" w:hAnsi="Calibri" w:eastAsia="Times New Roman" w:cs="Calibri"/>
                <w:b/>
                <w:bCs/>
                <w:color w:val="000000"/>
                <w:sz w:val="20"/>
                <w:szCs w:val="20"/>
                <w:lang w:eastAsia="zh-CN"/>
              </w:rPr>
            </w:pPr>
            <w:r>
              <w:rPr>
                <w:rFonts w:hint="eastAsia" w:ascii="Calibri" w:hAnsi="Calibri" w:eastAsia="Times New Roman" w:cs="Calibri"/>
                <w:b/>
                <w:bCs/>
                <w:color w:val="000000"/>
                <w:sz w:val="20"/>
                <w:szCs w:val="20"/>
                <w:lang w:eastAsia="zh-CN"/>
              </w:rPr>
              <w:t>含H</w:t>
            </w:r>
            <w:r>
              <w:rPr>
                <w:rFonts w:hint="eastAsia" w:ascii="Calibri" w:hAnsi="Calibri" w:eastAsia="宋体" w:cs="Calibri"/>
                <w:b/>
                <w:bCs/>
                <w:color w:val="000000"/>
                <w:sz w:val="20"/>
                <w:szCs w:val="20"/>
                <w:lang w:eastAsia="zh-CN"/>
              </w:rPr>
              <w:t>CB</w:t>
            </w:r>
            <w:r>
              <w:rPr>
                <w:rFonts w:hint="eastAsia" w:ascii="Calibri" w:hAnsi="Calibri" w:eastAsia="Times New Roman" w:cs="Calibri"/>
                <w:b/>
                <w:bCs/>
                <w:color w:val="000000"/>
                <w:sz w:val="20"/>
                <w:szCs w:val="20"/>
                <w:lang w:eastAsia="zh-CN"/>
              </w:rPr>
              <w:t>D的物品/产品的年</w:t>
            </w:r>
            <w:r>
              <w:rPr>
                <w:rFonts w:hint="eastAsia" w:ascii="Calibri" w:hAnsi="Calibri" w:eastAsia="宋体" w:cs="Calibri"/>
                <w:b/>
                <w:bCs/>
                <w:color w:val="000000"/>
                <w:sz w:val="20"/>
                <w:szCs w:val="20"/>
                <w:lang w:eastAsia="zh-CN"/>
              </w:rPr>
              <w:t>出</w:t>
            </w:r>
            <w:r>
              <w:rPr>
                <w:rFonts w:hint="eastAsia" w:ascii="Calibri" w:hAnsi="Calibri" w:eastAsia="Times New Roman" w:cs="Calibri"/>
                <w:b/>
                <w:bCs/>
                <w:color w:val="000000"/>
                <w:sz w:val="20"/>
                <w:szCs w:val="20"/>
                <w:lang w:eastAsia="zh-CN"/>
              </w:rPr>
              <w:t>口总量（吨/年）</w:t>
            </w:r>
          </w:p>
        </w:tc>
        <w:tc>
          <w:tcPr>
            <w:tcW w:w="2438" w:type="dxa"/>
            <w:shd w:val="clear" w:color="auto" w:fill="auto"/>
            <w:vAlign w:val="bottom"/>
          </w:tcPr>
          <w:p>
            <w:pPr>
              <w:spacing w:after="0" w:line="240" w:lineRule="auto"/>
              <w:rPr>
                <w:rFonts w:ascii="Calibri" w:hAnsi="Calibri" w:eastAsia="Times New Roman" w:cs="Calibri"/>
                <w:b/>
                <w:bCs/>
                <w:color w:val="000000"/>
                <w:sz w:val="20"/>
                <w:szCs w:val="20"/>
                <w:lang w:eastAsia="zh-CN"/>
              </w:rPr>
            </w:pPr>
            <w:r>
              <w:rPr>
                <w:rFonts w:hint="eastAsia" w:ascii="Calibri" w:hAnsi="Calibri" w:eastAsia="宋体" w:cs="Calibri"/>
                <w:b/>
                <w:bCs/>
                <w:color w:val="000000"/>
                <w:sz w:val="20"/>
                <w:szCs w:val="20"/>
                <w:lang w:eastAsia="zh-CN"/>
              </w:rPr>
              <w:t>出</w:t>
            </w:r>
            <w:r>
              <w:rPr>
                <w:rFonts w:hint="eastAsia" w:ascii="Calibri" w:hAnsi="Calibri" w:eastAsia="Times New Roman" w:cs="Calibri"/>
                <w:b/>
                <w:bCs/>
                <w:color w:val="000000"/>
                <w:sz w:val="20"/>
                <w:szCs w:val="20"/>
                <w:lang w:eastAsia="zh-CN"/>
              </w:rPr>
              <w:t>口物品/产品中含</w:t>
            </w:r>
            <w:r>
              <w:rPr>
                <w:rFonts w:hint="eastAsia" w:ascii="Calibri" w:hAnsi="Calibri" w:eastAsia="宋体" w:cs="Calibri"/>
                <w:b/>
                <w:bCs/>
                <w:color w:val="000000"/>
                <w:sz w:val="20"/>
                <w:szCs w:val="20"/>
                <w:lang w:eastAsia="zh-CN"/>
              </w:rPr>
              <w:t>CB</w:t>
            </w:r>
            <w:r>
              <w:rPr>
                <w:rFonts w:hint="eastAsia" w:ascii="Calibri" w:hAnsi="Calibri" w:eastAsia="Times New Roman" w:cs="Calibri"/>
                <w:b/>
                <w:bCs/>
                <w:color w:val="000000"/>
                <w:sz w:val="20"/>
                <w:szCs w:val="20"/>
                <w:lang w:eastAsia="zh-CN"/>
              </w:rPr>
              <w:t>CD的估计总量（吨/年）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vMerge w:val="restart"/>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否</w:t>
            </w:r>
          </w:p>
        </w:tc>
        <w:tc>
          <w:tcPr>
            <w:tcW w:w="960" w:type="dxa"/>
            <w:shd w:val="clear" w:color="auto" w:fill="auto"/>
            <w:noWrap/>
            <w:vAlign w:val="bottom"/>
          </w:tcPr>
          <w:p>
            <w:pPr>
              <w:spacing w:after="0" w:line="240" w:lineRule="auto"/>
              <w:rPr>
                <w:rFonts w:ascii="Calibri" w:hAnsi="Calibri" w:eastAsia="Times New Roman" w:cs="Calibri"/>
                <w:color w:val="000000"/>
                <w:sz w:val="20"/>
                <w:szCs w:val="20"/>
              </w:rPr>
            </w:pPr>
          </w:p>
        </w:tc>
        <w:tc>
          <w:tcPr>
            <w:tcW w:w="1587" w:type="dxa"/>
            <w:shd w:val="clear" w:color="auto" w:fill="auto"/>
            <w:noWrap/>
            <w:vAlign w:val="bottom"/>
          </w:tcPr>
          <w:p>
            <w:pPr>
              <w:spacing w:after="0" w:line="240" w:lineRule="auto"/>
              <w:rPr>
                <w:rFonts w:ascii="Calibri" w:hAnsi="Calibri" w:eastAsia="Times New Roman" w:cs="Calibri"/>
                <w:color w:val="000000"/>
              </w:rPr>
            </w:pPr>
          </w:p>
        </w:tc>
        <w:tc>
          <w:tcPr>
            <w:tcW w:w="1361" w:type="dxa"/>
            <w:shd w:val="clear" w:color="auto" w:fill="auto"/>
            <w:noWrap/>
            <w:vAlign w:val="bottom"/>
          </w:tcPr>
          <w:p>
            <w:pPr>
              <w:spacing w:after="0" w:line="240" w:lineRule="auto"/>
              <w:rPr>
                <w:rFonts w:ascii="Calibri" w:hAnsi="Calibri" w:eastAsia="Times New Roman" w:cs="Calibri"/>
                <w:color w:val="000000"/>
              </w:rPr>
            </w:pPr>
          </w:p>
        </w:tc>
        <w:tc>
          <w:tcPr>
            <w:tcW w:w="2438" w:type="dxa"/>
            <w:shd w:val="clear" w:color="auto" w:fill="auto"/>
            <w:noWrap/>
            <w:vAlign w:val="bottom"/>
          </w:tcPr>
          <w:p>
            <w:pPr>
              <w:spacing w:after="0" w:line="240" w:lineRule="auto"/>
              <w:rPr>
                <w:rFonts w:ascii="Calibri" w:hAnsi="Calibri" w:eastAsia="Times New Roman" w:cs="Calibri"/>
                <w:color w:val="000000"/>
              </w:rPr>
            </w:pPr>
          </w:p>
        </w:tc>
        <w:tc>
          <w:tcPr>
            <w:tcW w:w="2438" w:type="dxa"/>
            <w:shd w:val="clear" w:color="auto" w:fill="auto"/>
            <w:noWrap/>
            <w:vAlign w:val="bottom"/>
          </w:tcPr>
          <w:p>
            <w:pPr>
              <w:spacing w:after="0" w:line="240" w:lineRule="auto"/>
              <w:rPr>
                <w:rFonts w:ascii="Calibri" w:hAnsi="Calibri" w:eastAsia="Times New Roman"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vMerge w:val="continue"/>
          </w:tcPr>
          <w:p>
            <w:pPr>
              <w:spacing w:after="0" w:line="240" w:lineRule="auto"/>
              <w:rPr>
                <w:rFonts w:ascii="Calibri" w:hAnsi="Calibri" w:eastAsia="Times New Roman" w:cs="Calibri"/>
                <w:color w:val="000000"/>
                <w:sz w:val="20"/>
                <w:szCs w:val="20"/>
              </w:rPr>
            </w:pPr>
          </w:p>
        </w:tc>
        <w:tc>
          <w:tcPr>
            <w:tcW w:w="960"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1587"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1361"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2438"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2438"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r>
    </w:tbl>
    <w:p/>
    <w:p>
      <w:pPr>
        <w:rPr>
          <w:lang w:eastAsia="zh-CN"/>
        </w:rPr>
      </w:pPr>
      <w:r>
        <w:rPr>
          <w:rFonts w:hint="eastAsia" w:eastAsia="宋体"/>
          <w:lang w:eastAsia="zh-CN"/>
        </w:rPr>
        <w:t>表[ ]</w:t>
      </w:r>
      <w:r>
        <w:rPr>
          <w:lang w:eastAsia="zh-CN"/>
        </w:rPr>
        <w:t xml:space="preserve"> </w:t>
      </w:r>
      <w:r>
        <w:rPr>
          <w:rFonts w:hint="eastAsia"/>
          <w:lang w:eastAsia="zh-CN"/>
        </w:rPr>
        <w:t>含</w:t>
      </w:r>
      <w:r>
        <w:rPr>
          <w:rFonts w:hint="eastAsia"/>
          <w:lang w:val="en-US" w:eastAsia="zh-CN"/>
        </w:rPr>
        <w:t>HCBD</w:t>
      </w:r>
      <w:r>
        <w:rPr>
          <w:rFonts w:hint="eastAsia"/>
          <w:lang w:eastAsia="zh-CN"/>
        </w:rPr>
        <w:t>废物</w:t>
      </w:r>
      <w:r>
        <w:rPr>
          <w:rFonts w:hint="eastAsia"/>
          <w:lang w:val="en-US" w:eastAsia="zh-CN"/>
        </w:rPr>
        <w:t>的出口情况（以进行</w:t>
      </w:r>
      <w:r>
        <w:rPr>
          <w:rFonts w:hint="eastAsia"/>
          <w:lang w:eastAsia="zh-CN"/>
        </w:rPr>
        <w:t>环境无害化处置</w:t>
      </w:r>
      <w:r>
        <w:rPr>
          <w:rFonts w:hint="eastAsia"/>
          <w:lang w:val="en-US" w:eastAsia="zh-CN"/>
        </w:rPr>
        <w:t>）</w:t>
      </w:r>
    </w:p>
    <w:tbl>
      <w:tblPr>
        <w:tblStyle w:val="20"/>
        <w:tblW w:w="9513"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9"/>
        <w:gridCol w:w="1478"/>
        <w:gridCol w:w="2977"/>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089" w:type="dxa"/>
          </w:tcPr>
          <w:p>
            <w:pPr>
              <w:spacing w:after="0" w:line="240" w:lineRule="auto"/>
              <w:rPr>
                <w:rFonts w:ascii="Calibri" w:hAnsi="Calibri" w:eastAsia="Times New Roman" w:cs="Calibri"/>
                <w:b/>
                <w:bCs/>
                <w:color w:val="000000"/>
                <w:sz w:val="20"/>
                <w:szCs w:val="20"/>
                <w:lang w:eastAsia="zh-CN"/>
              </w:rPr>
            </w:pPr>
          </w:p>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现状</w:t>
            </w:r>
          </w:p>
        </w:tc>
        <w:tc>
          <w:tcPr>
            <w:tcW w:w="1478"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年份</w:t>
            </w:r>
          </w:p>
        </w:tc>
        <w:tc>
          <w:tcPr>
            <w:tcW w:w="2977" w:type="dxa"/>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目的地国家</w:t>
            </w:r>
          </w:p>
        </w:tc>
        <w:tc>
          <w:tcPr>
            <w:tcW w:w="3969" w:type="dxa"/>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年出口总量（吨/年）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089" w:type="dxa"/>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否</w:t>
            </w:r>
          </w:p>
        </w:tc>
        <w:tc>
          <w:tcPr>
            <w:tcW w:w="1478"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2977"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3969"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r>
    </w:tbl>
    <w:p/>
    <w:p/>
    <w:p>
      <w:pPr>
        <w:pStyle w:val="5"/>
        <w:rPr>
          <w:lang w:eastAsia="zh-CN"/>
        </w:rPr>
      </w:pPr>
      <w:r>
        <w:t xml:space="preserve">2.3.4.4 </w:t>
      </w:r>
      <w:r>
        <w:rPr>
          <w:rFonts w:hint="eastAsia"/>
          <w:lang w:eastAsia="zh-CN"/>
        </w:rPr>
        <w:t>使用</w:t>
      </w:r>
    </w:p>
    <w:p>
      <w:pPr>
        <w:rPr>
          <w:lang w:eastAsia="zh-CN"/>
        </w:rPr>
      </w:pPr>
      <w:r>
        <w:rPr>
          <w:rFonts w:hint="eastAsia" w:eastAsia="宋体"/>
          <w:lang w:eastAsia="zh-CN"/>
        </w:rPr>
        <w:t>表[ ]</w:t>
      </w:r>
      <w:r>
        <w:rPr>
          <w:lang w:eastAsia="zh-CN"/>
        </w:rPr>
        <w:t xml:space="preserve"> </w:t>
      </w:r>
      <w:r>
        <w:rPr>
          <w:rFonts w:hint="eastAsia"/>
          <w:lang w:eastAsia="zh-CN"/>
        </w:rPr>
        <w:t>在[年份/期间]内</w:t>
      </w:r>
      <w:r>
        <w:rPr>
          <w:rFonts w:hint="eastAsia" w:eastAsia="宋体"/>
          <w:lang w:eastAsia="zh-CN"/>
        </w:rPr>
        <w:t>HCBD</w:t>
      </w:r>
      <w:r>
        <w:rPr>
          <w:rFonts w:hint="eastAsia"/>
          <w:lang w:eastAsia="zh-CN"/>
        </w:rPr>
        <w:t>的</w:t>
      </w:r>
      <w:r>
        <w:rPr>
          <w:rFonts w:hint="eastAsia"/>
          <w:lang w:val="en-US" w:eastAsia="zh-CN"/>
        </w:rPr>
        <w:t>使用</w:t>
      </w:r>
      <w:r>
        <w:rPr>
          <w:rFonts w:hint="eastAsia"/>
          <w:lang w:eastAsia="zh-CN"/>
        </w:rPr>
        <w:t>情况</w:t>
      </w:r>
    </w:p>
    <w:tbl>
      <w:tblPr>
        <w:tblStyle w:val="20"/>
        <w:tblW w:w="9483"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5"/>
        <w:gridCol w:w="994"/>
        <w:gridCol w:w="1938"/>
        <w:gridCol w:w="2378"/>
        <w:gridCol w:w="3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05" w:type="dxa"/>
          </w:tcPr>
          <w:p>
            <w:pPr>
              <w:spacing w:after="0" w:line="240" w:lineRule="auto"/>
              <w:rPr>
                <w:rFonts w:ascii="Calibri" w:hAnsi="Calibri" w:eastAsia="Times New Roman" w:cs="Calibri"/>
                <w:b/>
                <w:bCs/>
                <w:sz w:val="20"/>
                <w:szCs w:val="20"/>
                <w:lang w:eastAsia="zh-CN"/>
              </w:rPr>
            </w:pPr>
          </w:p>
          <w:p>
            <w:pPr>
              <w:spacing w:after="0" w:line="240" w:lineRule="auto"/>
              <w:rPr>
                <w:rFonts w:ascii="Calibri" w:hAnsi="Calibri" w:eastAsia="宋体" w:cs="Calibri"/>
                <w:b/>
                <w:bCs/>
                <w:sz w:val="20"/>
                <w:szCs w:val="20"/>
                <w:lang w:eastAsia="zh-CN"/>
              </w:rPr>
            </w:pPr>
            <w:r>
              <w:rPr>
                <w:rFonts w:hint="eastAsia" w:ascii="Calibri" w:hAnsi="Calibri" w:eastAsia="宋体" w:cs="Calibri"/>
                <w:b/>
                <w:bCs/>
                <w:sz w:val="20"/>
                <w:szCs w:val="20"/>
                <w:lang w:eastAsia="zh-CN"/>
              </w:rPr>
              <w:t>现状</w:t>
            </w:r>
          </w:p>
        </w:tc>
        <w:tc>
          <w:tcPr>
            <w:tcW w:w="994" w:type="dxa"/>
            <w:shd w:val="clear" w:color="auto" w:fill="auto"/>
            <w:noWrap/>
            <w:vAlign w:val="bottom"/>
          </w:tcPr>
          <w:p>
            <w:pPr>
              <w:spacing w:after="0" w:line="240" w:lineRule="auto"/>
              <w:rPr>
                <w:rFonts w:ascii="Calibri" w:hAnsi="Calibri" w:eastAsia="宋体" w:cs="Calibri"/>
                <w:b/>
                <w:bCs/>
                <w:sz w:val="20"/>
                <w:szCs w:val="20"/>
                <w:lang w:eastAsia="zh-CN"/>
              </w:rPr>
            </w:pPr>
            <w:r>
              <w:rPr>
                <w:rFonts w:hint="eastAsia" w:ascii="Calibri" w:hAnsi="Calibri" w:eastAsia="宋体" w:cs="Calibri"/>
                <w:b/>
                <w:bCs/>
                <w:sz w:val="20"/>
                <w:szCs w:val="20"/>
                <w:lang w:eastAsia="zh-CN"/>
              </w:rPr>
              <w:t>年份</w:t>
            </w:r>
          </w:p>
        </w:tc>
        <w:tc>
          <w:tcPr>
            <w:tcW w:w="1938"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化学品</w:t>
            </w:r>
          </w:p>
        </w:tc>
        <w:tc>
          <w:tcPr>
            <w:tcW w:w="2378"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val="en-US" w:eastAsia="zh-CN"/>
              </w:rPr>
              <w:t>用途/</w:t>
            </w:r>
            <w:r>
              <w:rPr>
                <w:rFonts w:hint="eastAsia" w:ascii="Calibri" w:hAnsi="Calibri" w:eastAsia="宋体" w:cs="Calibri"/>
                <w:b/>
                <w:bCs/>
                <w:color w:val="000000"/>
                <w:sz w:val="20"/>
                <w:szCs w:val="20"/>
                <w:lang w:eastAsia="zh-CN"/>
              </w:rPr>
              <w:t>目的</w:t>
            </w:r>
          </w:p>
        </w:tc>
        <w:tc>
          <w:tcPr>
            <w:tcW w:w="3168" w:type="dxa"/>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年总用量（吨/年）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05" w:type="dxa"/>
            <w:vMerge w:val="restart"/>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宋体" w:cs="Calibri"/>
                <w:b/>
                <w:bCs/>
                <w:color w:val="00B050"/>
                <w:sz w:val="20"/>
                <w:szCs w:val="20"/>
                <w:lang w:eastAsia="zh-CN"/>
              </w:rPr>
            </w:pPr>
            <w:r>
              <w:rPr>
                <w:rFonts w:hint="eastAsia" w:ascii="Calibri" w:hAnsi="Calibri" w:eastAsia="宋体" w:cs="Calibri"/>
                <w:color w:val="000000"/>
                <w:sz w:val="20"/>
                <w:szCs w:val="20"/>
                <w:lang w:eastAsia="zh-CN"/>
              </w:rPr>
              <w:t>[] 否</w:t>
            </w:r>
          </w:p>
        </w:tc>
        <w:tc>
          <w:tcPr>
            <w:tcW w:w="994" w:type="dxa"/>
            <w:shd w:val="clear" w:color="auto" w:fill="auto"/>
            <w:noWrap/>
            <w:vAlign w:val="bottom"/>
          </w:tcPr>
          <w:p>
            <w:pPr>
              <w:spacing w:after="0" w:line="240" w:lineRule="auto"/>
              <w:rPr>
                <w:rFonts w:hint="eastAsia" w:ascii="Calibri" w:hAnsi="Calibri" w:eastAsia="宋体" w:cs="Calibri"/>
                <w:b/>
                <w:bCs/>
                <w:color w:val="00B050"/>
                <w:sz w:val="20"/>
                <w:szCs w:val="20"/>
                <w:lang w:eastAsia="zh-CN"/>
              </w:rPr>
            </w:pPr>
            <w:r>
              <w:rPr>
                <w:rFonts w:hint="eastAsia" w:ascii="Calibri" w:hAnsi="Calibri" w:eastAsia="宋体" w:cs="Calibri"/>
                <w:b/>
                <w:bCs/>
                <w:color w:val="00B050"/>
                <w:sz w:val="20"/>
                <w:szCs w:val="20"/>
                <w:lang w:eastAsia="zh-CN"/>
              </w:rPr>
              <w:t xml:space="preserve"> </w:t>
            </w:r>
          </w:p>
        </w:tc>
        <w:tc>
          <w:tcPr>
            <w:tcW w:w="1938"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2378"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3168"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05" w:type="dxa"/>
            <w:vMerge w:val="continue"/>
          </w:tcPr>
          <w:p>
            <w:pPr>
              <w:spacing w:after="0" w:line="240" w:lineRule="auto"/>
              <w:rPr>
                <w:rFonts w:ascii="Calibri" w:hAnsi="Calibri" w:eastAsia="Times New Roman" w:cs="Calibri"/>
                <w:b/>
                <w:bCs/>
                <w:color w:val="00B050"/>
                <w:sz w:val="20"/>
                <w:szCs w:val="20"/>
              </w:rPr>
            </w:pPr>
          </w:p>
        </w:tc>
        <w:tc>
          <w:tcPr>
            <w:tcW w:w="994" w:type="dxa"/>
            <w:shd w:val="clear" w:color="auto" w:fill="auto"/>
            <w:noWrap/>
            <w:vAlign w:val="bottom"/>
          </w:tcPr>
          <w:p>
            <w:pPr>
              <w:spacing w:after="0" w:line="240" w:lineRule="auto"/>
              <w:rPr>
                <w:rFonts w:hint="eastAsia" w:ascii="Calibri" w:hAnsi="Calibri" w:eastAsia="宋体" w:cs="Calibri"/>
                <w:b/>
                <w:bCs/>
                <w:color w:val="00B050"/>
                <w:sz w:val="20"/>
                <w:szCs w:val="20"/>
                <w:lang w:eastAsia="zh-CN"/>
              </w:rPr>
            </w:pPr>
            <w:r>
              <w:rPr>
                <w:rFonts w:hint="eastAsia" w:ascii="Calibri" w:hAnsi="Calibri" w:eastAsia="宋体" w:cs="Calibri"/>
                <w:b/>
                <w:bCs/>
                <w:color w:val="00B050"/>
                <w:sz w:val="20"/>
                <w:szCs w:val="20"/>
                <w:lang w:eastAsia="zh-CN"/>
              </w:rPr>
              <w:t xml:space="preserve"> </w:t>
            </w:r>
          </w:p>
        </w:tc>
        <w:tc>
          <w:tcPr>
            <w:tcW w:w="1938"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2378"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3168"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r>
    </w:tbl>
    <w:p/>
    <w:p>
      <w:pPr>
        <w:rPr>
          <w:lang w:eastAsia="zh-CN"/>
        </w:rPr>
      </w:pPr>
      <w:r>
        <w:rPr>
          <w:rFonts w:hint="eastAsia" w:eastAsia="宋体"/>
          <w:lang w:eastAsia="zh-CN"/>
        </w:rPr>
        <w:t>表[ ]</w:t>
      </w:r>
      <w:r>
        <w:rPr>
          <w:lang w:eastAsia="zh-CN"/>
        </w:rPr>
        <w:t xml:space="preserve"> </w:t>
      </w:r>
      <w:r>
        <w:rPr>
          <w:rFonts w:hint="eastAsia"/>
          <w:lang w:eastAsia="zh-CN"/>
        </w:rPr>
        <w:t>在[年份/期间]使用的物品/产品中含</w:t>
      </w:r>
      <w:r>
        <w:rPr>
          <w:rFonts w:hint="eastAsia" w:eastAsia="宋体"/>
          <w:lang w:eastAsia="zh-CN"/>
        </w:rPr>
        <w:t>有</w:t>
      </w:r>
      <w:r>
        <w:rPr>
          <w:rFonts w:hint="eastAsia"/>
          <w:lang w:eastAsia="zh-CN"/>
        </w:rPr>
        <w:t>的</w:t>
      </w:r>
      <w:r>
        <w:rPr>
          <w:rFonts w:hint="eastAsia" w:eastAsia="宋体"/>
          <w:lang w:eastAsia="zh-CN"/>
        </w:rPr>
        <w:t>HCBD</w:t>
      </w:r>
      <w:r>
        <w:rPr>
          <w:rFonts w:hint="eastAsia"/>
          <w:lang w:eastAsia="zh-CN"/>
        </w:rPr>
        <w:t>估计总量</w:t>
      </w:r>
    </w:p>
    <w:tbl>
      <w:tblPr>
        <w:tblStyle w:val="20"/>
        <w:tblW w:w="9264"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5"/>
        <w:gridCol w:w="1020"/>
        <w:gridCol w:w="1814"/>
        <w:gridCol w:w="2494"/>
        <w:gridCol w:w="2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trPr>
        <w:tc>
          <w:tcPr>
            <w:tcW w:w="1215" w:type="dxa"/>
          </w:tcPr>
          <w:p>
            <w:pPr>
              <w:spacing w:after="0" w:line="240" w:lineRule="auto"/>
              <w:rPr>
                <w:rFonts w:ascii="Calibri" w:hAnsi="Calibri" w:eastAsia="Times New Roman" w:cs="Calibri"/>
                <w:b/>
                <w:bCs/>
                <w:color w:val="000000"/>
                <w:sz w:val="20"/>
                <w:szCs w:val="20"/>
                <w:lang w:eastAsia="zh-CN"/>
              </w:rPr>
            </w:pPr>
          </w:p>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现状</w:t>
            </w:r>
          </w:p>
        </w:tc>
        <w:tc>
          <w:tcPr>
            <w:tcW w:w="1020"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年份</w:t>
            </w:r>
          </w:p>
        </w:tc>
        <w:tc>
          <w:tcPr>
            <w:tcW w:w="1814" w:type="dxa"/>
            <w:shd w:val="clear" w:color="auto" w:fill="auto"/>
            <w:vAlign w:val="bottom"/>
          </w:tcPr>
          <w:p>
            <w:pPr>
              <w:spacing w:after="0" w:line="240" w:lineRule="auto"/>
              <w:rPr>
                <w:rFonts w:ascii="Calibri" w:hAnsi="Calibri" w:eastAsia="Times New Roman" w:cs="Calibri"/>
                <w:b/>
                <w:bCs/>
                <w:color w:val="000000"/>
                <w:sz w:val="20"/>
                <w:szCs w:val="20"/>
                <w:lang w:eastAsia="zh-CN"/>
              </w:rPr>
            </w:pPr>
            <w:r>
              <w:rPr>
                <w:rFonts w:hint="eastAsia" w:ascii="Calibri" w:hAnsi="Calibri" w:eastAsia="Times New Roman" w:cs="Calibri"/>
                <w:b/>
                <w:bCs/>
                <w:color w:val="000000"/>
                <w:sz w:val="20"/>
                <w:szCs w:val="20"/>
                <w:lang w:eastAsia="zh-CN"/>
              </w:rPr>
              <w:t>含H</w:t>
            </w:r>
            <w:r>
              <w:rPr>
                <w:rFonts w:hint="eastAsia" w:ascii="Calibri" w:hAnsi="Calibri" w:eastAsia="宋体" w:cs="Calibri"/>
                <w:b/>
                <w:bCs/>
                <w:color w:val="000000"/>
                <w:sz w:val="20"/>
                <w:szCs w:val="20"/>
                <w:lang w:eastAsia="zh-CN"/>
              </w:rPr>
              <w:t>CB</w:t>
            </w:r>
            <w:r>
              <w:rPr>
                <w:rFonts w:hint="eastAsia" w:ascii="Calibri" w:hAnsi="Calibri" w:eastAsia="Times New Roman" w:cs="Calibri"/>
                <w:b/>
                <w:bCs/>
                <w:color w:val="000000"/>
                <w:sz w:val="20"/>
                <w:szCs w:val="20"/>
                <w:lang w:eastAsia="zh-CN"/>
              </w:rPr>
              <w:t>D的物品/产品类型</w:t>
            </w:r>
          </w:p>
        </w:tc>
        <w:tc>
          <w:tcPr>
            <w:tcW w:w="2494" w:type="dxa"/>
            <w:shd w:val="clear" w:color="auto" w:fill="auto"/>
            <w:vAlign w:val="bottom"/>
          </w:tcPr>
          <w:p>
            <w:pPr>
              <w:spacing w:after="0" w:line="240" w:lineRule="auto"/>
              <w:rPr>
                <w:rFonts w:ascii="Calibri" w:hAnsi="Calibri" w:eastAsia="Times New Roman" w:cs="Calibri"/>
                <w:b/>
                <w:bCs/>
                <w:color w:val="000000"/>
                <w:sz w:val="20"/>
                <w:szCs w:val="20"/>
                <w:lang w:eastAsia="zh-CN"/>
              </w:rPr>
            </w:pPr>
            <w:r>
              <w:rPr>
                <w:rFonts w:hint="eastAsia" w:ascii="Calibri" w:hAnsi="Calibri" w:eastAsia="Times New Roman" w:cs="Calibri"/>
                <w:b/>
                <w:bCs/>
                <w:color w:val="000000"/>
                <w:sz w:val="20"/>
                <w:szCs w:val="20"/>
                <w:lang w:eastAsia="zh-CN"/>
              </w:rPr>
              <w:t>使用中的含HCBD的物品/产品的总量（吨/年）</w:t>
            </w:r>
          </w:p>
        </w:tc>
        <w:tc>
          <w:tcPr>
            <w:tcW w:w="2721" w:type="dxa"/>
            <w:shd w:val="clear" w:color="auto" w:fill="auto"/>
            <w:vAlign w:val="bottom"/>
          </w:tcPr>
          <w:p>
            <w:pPr>
              <w:spacing w:after="0" w:line="240" w:lineRule="auto"/>
              <w:rPr>
                <w:rFonts w:ascii="Calibri" w:hAnsi="Calibri" w:eastAsia="Times New Roman" w:cs="Calibri"/>
                <w:b/>
                <w:bCs/>
                <w:color w:val="000000"/>
                <w:sz w:val="20"/>
                <w:szCs w:val="20"/>
                <w:lang w:eastAsia="zh-CN"/>
              </w:rPr>
            </w:pPr>
            <w:r>
              <w:rPr>
                <w:rFonts w:hint="eastAsia" w:ascii="Calibri" w:hAnsi="Calibri" w:eastAsia="Times New Roman" w:cs="Calibri"/>
                <w:b/>
                <w:bCs/>
                <w:color w:val="000000"/>
                <w:sz w:val="20"/>
                <w:szCs w:val="20"/>
                <w:lang w:eastAsia="zh-CN"/>
              </w:rPr>
              <w:t>使用中的物品/产品中</w:t>
            </w:r>
            <w:r>
              <w:rPr>
                <w:rFonts w:hint="eastAsia" w:ascii="Calibri" w:hAnsi="Calibri" w:eastAsia="宋体" w:cs="Calibri"/>
                <w:b/>
                <w:bCs/>
                <w:color w:val="000000"/>
                <w:sz w:val="20"/>
                <w:szCs w:val="20"/>
                <w:lang w:eastAsia="zh-CN"/>
              </w:rPr>
              <w:t>含有</w:t>
            </w:r>
            <w:r>
              <w:rPr>
                <w:rFonts w:hint="eastAsia" w:ascii="Calibri" w:hAnsi="Calibri" w:eastAsia="Times New Roman" w:cs="Calibri"/>
                <w:b/>
                <w:bCs/>
                <w:color w:val="000000"/>
                <w:sz w:val="20"/>
                <w:szCs w:val="20"/>
                <w:lang w:eastAsia="zh-CN"/>
              </w:rPr>
              <w:t>H</w:t>
            </w:r>
            <w:r>
              <w:rPr>
                <w:rFonts w:hint="eastAsia" w:ascii="Calibri" w:hAnsi="Calibri" w:eastAsia="宋体" w:cs="Calibri"/>
                <w:b/>
                <w:bCs/>
                <w:color w:val="000000"/>
                <w:sz w:val="20"/>
                <w:szCs w:val="20"/>
                <w:lang w:eastAsia="zh-CN"/>
              </w:rPr>
              <w:t>CB</w:t>
            </w:r>
            <w:r>
              <w:rPr>
                <w:rFonts w:hint="eastAsia" w:ascii="Calibri" w:hAnsi="Calibri" w:eastAsia="Times New Roman" w:cs="Calibri"/>
                <w:b/>
                <w:bCs/>
                <w:color w:val="000000"/>
                <w:sz w:val="20"/>
                <w:szCs w:val="20"/>
                <w:lang w:eastAsia="zh-CN"/>
              </w:rPr>
              <w:t>D</w:t>
            </w:r>
            <w:r>
              <w:rPr>
                <w:rFonts w:hint="eastAsia" w:ascii="Calibri" w:hAnsi="Calibri" w:eastAsia="宋体" w:cs="Calibri"/>
                <w:b/>
                <w:bCs/>
                <w:color w:val="000000"/>
                <w:sz w:val="20"/>
                <w:szCs w:val="20"/>
                <w:lang w:eastAsia="zh-CN"/>
              </w:rPr>
              <w:t>的</w:t>
            </w:r>
            <w:r>
              <w:rPr>
                <w:rFonts w:hint="eastAsia" w:ascii="Calibri" w:hAnsi="Calibri" w:eastAsia="Times New Roman" w:cs="Calibri"/>
                <w:b/>
                <w:bCs/>
                <w:color w:val="000000"/>
                <w:sz w:val="20"/>
                <w:szCs w:val="20"/>
                <w:lang w:eastAsia="zh-CN"/>
              </w:rPr>
              <w:t>估计总量（吨/年）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215" w:type="dxa"/>
            <w:vMerge w:val="restart"/>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color w:val="000000"/>
                <w:sz w:val="20"/>
                <w:szCs w:val="20"/>
                <w:lang w:eastAsia="zh-CN"/>
              </w:rPr>
              <w:t>[] 否</w:t>
            </w:r>
          </w:p>
        </w:tc>
        <w:tc>
          <w:tcPr>
            <w:tcW w:w="1020" w:type="dxa"/>
            <w:shd w:val="clear" w:color="auto" w:fill="auto"/>
            <w:noWrap/>
            <w:vAlign w:val="bottom"/>
          </w:tcPr>
          <w:p>
            <w:pPr>
              <w:spacing w:after="0" w:line="240" w:lineRule="auto"/>
              <w:rPr>
                <w:rFonts w:ascii="Calibri" w:hAnsi="Calibri" w:eastAsia="Times New Roman" w:cs="Calibri"/>
                <w:b/>
                <w:bCs/>
                <w:color w:val="000000"/>
                <w:sz w:val="20"/>
                <w:szCs w:val="20"/>
              </w:rPr>
            </w:pPr>
          </w:p>
        </w:tc>
        <w:tc>
          <w:tcPr>
            <w:tcW w:w="1814" w:type="dxa"/>
            <w:shd w:val="clear" w:color="auto" w:fill="auto"/>
            <w:vAlign w:val="bottom"/>
          </w:tcPr>
          <w:p>
            <w:pPr>
              <w:spacing w:after="0" w:line="240" w:lineRule="auto"/>
              <w:rPr>
                <w:rFonts w:ascii="Calibri" w:hAnsi="Calibri" w:eastAsia="Times New Roman" w:cs="Calibri"/>
                <w:b/>
                <w:bCs/>
                <w:color w:val="000000"/>
                <w:sz w:val="20"/>
                <w:szCs w:val="20"/>
              </w:rPr>
            </w:pPr>
          </w:p>
        </w:tc>
        <w:tc>
          <w:tcPr>
            <w:tcW w:w="2494" w:type="dxa"/>
            <w:shd w:val="clear" w:color="auto" w:fill="auto"/>
            <w:vAlign w:val="bottom"/>
          </w:tcPr>
          <w:p>
            <w:pPr>
              <w:spacing w:after="0" w:line="240" w:lineRule="auto"/>
              <w:rPr>
                <w:rFonts w:ascii="Calibri" w:hAnsi="Calibri" w:eastAsia="Times New Roman" w:cs="Calibri"/>
                <w:b/>
                <w:bCs/>
                <w:color w:val="000000"/>
                <w:sz w:val="20"/>
                <w:szCs w:val="20"/>
              </w:rPr>
            </w:pPr>
          </w:p>
        </w:tc>
        <w:tc>
          <w:tcPr>
            <w:tcW w:w="2721" w:type="dxa"/>
            <w:shd w:val="clear" w:color="auto" w:fill="auto"/>
            <w:vAlign w:val="bottom"/>
          </w:tcPr>
          <w:p>
            <w:pPr>
              <w:spacing w:after="0" w:line="240" w:lineRule="auto"/>
              <w:rPr>
                <w:rFonts w:ascii="Calibri" w:hAnsi="Calibri" w:eastAsia="Times New Roman" w:cs="Calibri"/>
                <w:b/>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215" w:type="dxa"/>
            <w:vMerge w:val="continue"/>
          </w:tcPr>
          <w:p>
            <w:pPr>
              <w:spacing w:after="0" w:line="240" w:lineRule="auto"/>
              <w:rPr>
                <w:rFonts w:ascii="Calibri" w:hAnsi="Calibri" w:eastAsia="Times New Roman" w:cs="Calibri"/>
                <w:b/>
                <w:bCs/>
                <w:color w:val="000000"/>
                <w:sz w:val="20"/>
                <w:szCs w:val="20"/>
              </w:rPr>
            </w:pPr>
          </w:p>
        </w:tc>
        <w:tc>
          <w:tcPr>
            <w:tcW w:w="1020" w:type="dxa"/>
            <w:shd w:val="clear" w:color="auto" w:fill="auto"/>
            <w:noWrap/>
            <w:vAlign w:val="bottom"/>
          </w:tcPr>
          <w:p>
            <w:pPr>
              <w:spacing w:after="0" w:line="240" w:lineRule="auto"/>
              <w:rPr>
                <w:rFonts w:hint="eastAsia"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 xml:space="preserve"> </w:t>
            </w:r>
          </w:p>
        </w:tc>
        <w:tc>
          <w:tcPr>
            <w:tcW w:w="1814" w:type="dxa"/>
            <w:shd w:val="clear" w:color="auto" w:fill="auto"/>
            <w:vAlign w:val="bottom"/>
          </w:tcPr>
          <w:p>
            <w:pPr>
              <w:spacing w:after="0" w:line="240" w:lineRule="auto"/>
              <w:rPr>
                <w:rFonts w:hint="eastAsia"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 xml:space="preserve"> </w:t>
            </w:r>
          </w:p>
        </w:tc>
        <w:tc>
          <w:tcPr>
            <w:tcW w:w="2494" w:type="dxa"/>
            <w:shd w:val="clear" w:color="auto" w:fill="auto"/>
            <w:vAlign w:val="bottom"/>
          </w:tcPr>
          <w:p>
            <w:pPr>
              <w:spacing w:after="0" w:line="240" w:lineRule="auto"/>
              <w:rPr>
                <w:rFonts w:hint="eastAsia"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 xml:space="preserve"> </w:t>
            </w:r>
          </w:p>
        </w:tc>
        <w:tc>
          <w:tcPr>
            <w:tcW w:w="2721" w:type="dxa"/>
            <w:shd w:val="clear" w:color="auto" w:fill="auto"/>
            <w:vAlign w:val="bottom"/>
          </w:tcPr>
          <w:p>
            <w:pPr>
              <w:spacing w:after="0" w:line="240" w:lineRule="auto"/>
              <w:rPr>
                <w:rFonts w:hint="eastAsia"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 xml:space="preserve"> </w:t>
            </w:r>
          </w:p>
        </w:tc>
      </w:tr>
    </w:tbl>
    <w:p/>
    <w:p/>
    <w:p>
      <w:pPr>
        <w:pStyle w:val="4"/>
        <w:rPr>
          <w:lang w:eastAsia="zh-CN"/>
        </w:rPr>
      </w:pPr>
      <w:r>
        <w:rPr>
          <w:lang w:eastAsia="zh-CN"/>
        </w:rPr>
        <w:t xml:space="preserve">2.3.5 </w:t>
      </w:r>
      <w:r>
        <w:rPr>
          <w:rFonts w:hint="eastAsia"/>
          <w:lang w:eastAsia="zh-CN"/>
        </w:rPr>
        <w:t>PCN评估（附件A，第一部分）</w:t>
      </w:r>
    </w:p>
    <w:p>
      <w:pPr>
        <w:rPr>
          <w:rFonts w:eastAsia="宋体"/>
          <w:lang w:eastAsia="zh-CN"/>
        </w:rPr>
      </w:pPr>
    </w:p>
    <w:p>
      <w:pPr>
        <w:pStyle w:val="5"/>
        <w:rPr>
          <w:rFonts w:eastAsia="宋体"/>
          <w:lang w:eastAsia="zh-CN"/>
        </w:rPr>
      </w:pPr>
      <w:r>
        <w:rPr>
          <w:rFonts w:eastAsia="Times New Roman"/>
          <w:lang w:eastAsia="zh-CN"/>
        </w:rPr>
        <w:t xml:space="preserve">2.3.5.1 </w:t>
      </w:r>
      <w:r>
        <w:rPr>
          <w:rFonts w:hint="eastAsia" w:eastAsia="宋体"/>
          <w:lang w:eastAsia="zh-CN"/>
        </w:rPr>
        <w:t>生产</w:t>
      </w:r>
    </w:p>
    <w:p>
      <w:pPr>
        <w:rPr>
          <w:lang w:eastAsia="zh-CN"/>
        </w:rPr>
      </w:pPr>
      <w:r>
        <w:rPr>
          <w:rFonts w:hint="eastAsia" w:eastAsia="宋体"/>
          <w:lang w:eastAsia="zh-CN"/>
        </w:rPr>
        <w:t>表[ ]</w:t>
      </w:r>
      <w:r>
        <w:rPr>
          <w:lang w:eastAsia="zh-CN"/>
        </w:rPr>
        <w:t xml:space="preserve"> </w:t>
      </w:r>
      <w:r>
        <w:rPr>
          <w:rFonts w:hint="eastAsia"/>
          <w:lang w:eastAsia="zh-CN"/>
        </w:rPr>
        <w:t>[国家]在[年份/期间]</w:t>
      </w:r>
      <w:r>
        <w:rPr>
          <w:rFonts w:hint="eastAsia"/>
          <w:lang w:val="en-US" w:eastAsia="zh-CN"/>
        </w:rPr>
        <w:t>内的</w:t>
      </w:r>
      <w:r>
        <w:rPr>
          <w:rFonts w:hint="eastAsia" w:eastAsia="宋体"/>
          <w:lang w:eastAsia="zh-CN"/>
        </w:rPr>
        <w:t>PCN</w:t>
      </w:r>
      <w:r>
        <w:rPr>
          <w:rFonts w:hint="eastAsia" w:eastAsia="宋体"/>
          <w:lang w:val="en-US" w:eastAsia="zh-CN"/>
        </w:rPr>
        <w:t>s</w:t>
      </w:r>
      <w:r>
        <w:rPr>
          <w:rFonts w:hint="eastAsia"/>
          <w:lang w:eastAsia="zh-CN"/>
        </w:rPr>
        <w:t>生产情况</w:t>
      </w:r>
    </w:p>
    <w:tbl>
      <w:tblPr>
        <w:tblStyle w:val="2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8"/>
        <w:gridCol w:w="900"/>
        <w:gridCol w:w="810"/>
        <w:gridCol w:w="810"/>
        <w:gridCol w:w="1260"/>
        <w:gridCol w:w="135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654" w:type="pct"/>
            <w:shd w:val="clear" w:color="auto" w:fill="auto"/>
            <w:vAlign w:val="bottom"/>
          </w:tcPr>
          <w:p>
            <w:pPr>
              <w:spacing w:after="0" w:line="240" w:lineRule="auto"/>
              <w:rPr>
                <w:rFonts w:ascii="Calibri" w:hAnsi="Calibri" w:eastAsia="Times New Roman" w:cs="Calibri"/>
                <w:b/>
                <w:bCs/>
                <w:color w:val="000000"/>
                <w:sz w:val="20"/>
                <w:szCs w:val="20"/>
              </w:rPr>
            </w:pPr>
            <w:r>
              <w:rPr>
                <w:rFonts w:hint="eastAsia" w:ascii="Calibri" w:hAnsi="Calibri" w:eastAsia="宋体" w:cs="Calibri"/>
                <w:b/>
                <w:bCs/>
                <w:color w:val="000000"/>
                <w:sz w:val="20"/>
                <w:szCs w:val="20"/>
                <w:lang w:eastAsia="zh-CN"/>
              </w:rPr>
              <w:t>化学品</w:t>
            </w:r>
          </w:p>
        </w:tc>
        <w:tc>
          <w:tcPr>
            <w:tcW w:w="470" w:type="pct"/>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是</w:t>
            </w:r>
          </w:p>
        </w:tc>
        <w:tc>
          <w:tcPr>
            <w:tcW w:w="423" w:type="pct"/>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否</w:t>
            </w:r>
          </w:p>
        </w:tc>
        <w:tc>
          <w:tcPr>
            <w:tcW w:w="423" w:type="pct"/>
            <w:shd w:val="clear" w:color="auto" w:fill="auto"/>
            <w:vAlign w:val="bottom"/>
          </w:tcPr>
          <w:p>
            <w:pPr>
              <w:spacing w:after="0" w:line="240" w:lineRule="auto"/>
              <w:rPr>
                <w:rFonts w:ascii="Calibri" w:hAnsi="Calibri" w:eastAsia="Times New Roman" w:cs="Calibri"/>
                <w:b/>
                <w:bCs/>
                <w:color w:val="000000"/>
                <w:sz w:val="20"/>
                <w:szCs w:val="20"/>
              </w:rPr>
            </w:pPr>
            <w:r>
              <w:rPr>
                <w:rFonts w:ascii="Calibri" w:hAnsi="Calibri" w:eastAsia="Times New Roman" w:cs="Calibri"/>
                <w:b/>
                <w:bCs/>
                <w:color w:val="000000"/>
                <w:sz w:val="20"/>
                <w:szCs w:val="20"/>
              </w:rPr>
              <w:t>N/Av</w:t>
            </w:r>
          </w:p>
        </w:tc>
        <w:tc>
          <w:tcPr>
            <w:tcW w:w="658" w:type="pct"/>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开始生产的年份</w:t>
            </w:r>
          </w:p>
        </w:tc>
        <w:tc>
          <w:tcPr>
            <w:tcW w:w="706" w:type="pct"/>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生产结束的年份</w:t>
            </w:r>
          </w:p>
        </w:tc>
        <w:tc>
          <w:tcPr>
            <w:tcW w:w="666" w:type="pct"/>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估计总产量 [公斤]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54" w:type="pct"/>
            <w:shd w:val="clear" w:color="auto" w:fill="auto"/>
            <w:noWrap/>
            <w:vAlign w:val="bottom"/>
          </w:tcPr>
          <w:p>
            <w:pPr>
              <w:spacing w:after="0" w:line="240" w:lineRule="auto"/>
              <w:rPr>
                <w:rFonts w:ascii="Calibri" w:hAnsi="Calibri" w:eastAsia="Times New Roman" w:cs="Calibri"/>
                <w:color w:val="000000"/>
                <w:sz w:val="20"/>
                <w:szCs w:val="20"/>
              </w:rPr>
            </w:pPr>
          </w:p>
        </w:tc>
        <w:tc>
          <w:tcPr>
            <w:tcW w:w="470" w:type="pct"/>
            <w:shd w:val="clear" w:color="auto" w:fill="auto"/>
            <w:noWrap/>
            <w:vAlign w:val="bottom"/>
          </w:tcPr>
          <w:p>
            <w:pPr>
              <w:spacing w:after="0" w:line="240" w:lineRule="auto"/>
              <w:rPr>
                <w:rFonts w:ascii="Calibri" w:hAnsi="Calibri" w:eastAsia="Times New Roman" w:cs="Calibri"/>
                <w:color w:val="000000"/>
                <w:sz w:val="20"/>
                <w:szCs w:val="20"/>
              </w:rPr>
            </w:pPr>
          </w:p>
        </w:tc>
        <w:tc>
          <w:tcPr>
            <w:tcW w:w="423" w:type="pct"/>
            <w:shd w:val="clear" w:color="auto" w:fill="auto"/>
            <w:noWrap/>
            <w:vAlign w:val="bottom"/>
          </w:tcPr>
          <w:p>
            <w:pPr>
              <w:spacing w:after="0" w:line="240" w:lineRule="auto"/>
              <w:rPr>
                <w:rFonts w:ascii="Calibri" w:hAnsi="Calibri" w:eastAsia="Times New Roman" w:cs="Calibri"/>
                <w:color w:val="000000"/>
                <w:sz w:val="20"/>
                <w:szCs w:val="20"/>
              </w:rPr>
            </w:pPr>
          </w:p>
        </w:tc>
        <w:tc>
          <w:tcPr>
            <w:tcW w:w="423" w:type="pct"/>
            <w:shd w:val="clear" w:color="auto" w:fill="auto"/>
            <w:noWrap/>
            <w:vAlign w:val="bottom"/>
          </w:tcPr>
          <w:p>
            <w:pPr>
              <w:spacing w:after="0" w:line="240" w:lineRule="auto"/>
              <w:rPr>
                <w:rFonts w:ascii="Calibri" w:hAnsi="Calibri" w:eastAsia="Times New Roman" w:cs="Calibri"/>
                <w:color w:val="000000"/>
                <w:sz w:val="20"/>
                <w:szCs w:val="20"/>
              </w:rPr>
            </w:pPr>
          </w:p>
        </w:tc>
        <w:tc>
          <w:tcPr>
            <w:tcW w:w="658" w:type="pct"/>
            <w:shd w:val="clear" w:color="auto" w:fill="auto"/>
            <w:noWrap/>
            <w:vAlign w:val="bottom"/>
          </w:tcPr>
          <w:p>
            <w:pPr>
              <w:spacing w:after="0" w:line="240" w:lineRule="auto"/>
              <w:rPr>
                <w:rFonts w:ascii="Calibri" w:hAnsi="Calibri" w:eastAsia="Times New Roman" w:cs="Calibri"/>
                <w:color w:val="000000"/>
                <w:sz w:val="20"/>
                <w:szCs w:val="20"/>
              </w:rPr>
            </w:pPr>
          </w:p>
        </w:tc>
        <w:tc>
          <w:tcPr>
            <w:tcW w:w="706" w:type="pct"/>
            <w:shd w:val="clear" w:color="auto" w:fill="auto"/>
            <w:noWrap/>
            <w:vAlign w:val="bottom"/>
          </w:tcPr>
          <w:p>
            <w:pPr>
              <w:spacing w:after="0" w:line="240" w:lineRule="auto"/>
              <w:rPr>
                <w:rFonts w:ascii="Calibri" w:hAnsi="Calibri" w:eastAsia="Times New Roman" w:cs="Calibri"/>
                <w:color w:val="000000"/>
                <w:sz w:val="20"/>
                <w:szCs w:val="20"/>
              </w:rPr>
            </w:pPr>
          </w:p>
        </w:tc>
        <w:tc>
          <w:tcPr>
            <w:tcW w:w="666" w:type="pct"/>
            <w:shd w:val="clear" w:color="auto" w:fill="auto"/>
            <w:noWrap/>
            <w:vAlign w:val="bottom"/>
          </w:tcPr>
          <w:p>
            <w:pPr>
              <w:spacing w:after="0" w:line="240" w:lineRule="auto"/>
              <w:rPr>
                <w:rFonts w:ascii="Calibri" w:hAnsi="Calibri" w:eastAsia="Times New Roman" w:cs="Calibri"/>
                <w:color w:val="000000"/>
                <w:sz w:val="20"/>
                <w:szCs w:val="20"/>
              </w:rPr>
            </w:pPr>
          </w:p>
        </w:tc>
      </w:tr>
    </w:tbl>
    <w:p/>
    <w:p>
      <w:pPr>
        <w:pStyle w:val="5"/>
        <w:rPr>
          <w:rFonts w:eastAsia="宋体"/>
          <w:lang w:eastAsia="zh-CN"/>
        </w:rPr>
      </w:pPr>
      <w:r>
        <w:rPr>
          <w:rFonts w:eastAsia="Times New Roman"/>
        </w:rPr>
        <w:t xml:space="preserve">2.3.5.2 </w:t>
      </w:r>
      <w:r>
        <w:rPr>
          <w:rFonts w:hint="eastAsia" w:eastAsia="宋体"/>
          <w:lang w:eastAsia="zh-CN"/>
        </w:rPr>
        <w:t>进口</w:t>
      </w:r>
    </w:p>
    <w:p>
      <w:pPr>
        <w:rPr>
          <w:lang w:eastAsia="zh-CN"/>
        </w:rPr>
      </w:pPr>
      <w:r>
        <w:rPr>
          <w:rFonts w:hint="eastAsia" w:eastAsia="宋体"/>
          <w:lang w:eastAsia="zh-CN"/>
        </w:rPr>
        <w:t>表[ ]</w:t>
      </w:r>
      <w:r>
        <w:rPr>
          <w:lang w:eastAsia="zh-CN"/>
        </w:rPr>
        <w:t xml:space="preserve"> </w:t>
      </w:r>
      <w:r>
        <w:rPr>
          <w:rFonts w:hint="eastAsia"/>
          <w:lang w:eastAsia="zh-CN"/>
        </w:rPr>
        <w:t>在[年份/期间]内的</w:t>
      </w:r>
      <w:r>
        <w:rPr>
          <w:rFonts w:hint="eastAsia" w:eastAsia="宋体"/>
          <w:lang w:eastAsia="zh-CN"/>
        </w:rPr>
        <w:t>PCN</w:t>
      </w:r>
      <w:r>
        <w:rPr>
          <w:rFonts w:hint="eastAsia" w:eastAsia="宋体"/>
          <w:lang w:val="en-US" w:eastAsia="zh-CN"/>
        </w:rPr>
        <w:t>s</w:t>
      </w:r>
      <w:r>
        <w:rPr>
          <w:rFonts w:hint="eastAsia"/>
          <w:lang w:eastAsia="zh-CN"/>
        </w:rPr>
        <w:t>进口情况</w:t>
      </w:r>
    </w:p>
    <w:tbl>
      <w:tblPr>
        <w:tblStyle w:val="20"/>
        <w:tblW w:w="9481"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0"/>
        <w:gridCol w:w="969"/>
        <w:gridCol w:w="1417"/>
        <w:gridCol w:w="1932"/>
        <w:gridCol w:w="1670"/>
        <w:gridCol w:w="2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030" w:type="dxa"/>
          </w:tcPr>
          <w:p>
            <w:pPr>
              <w:spacing w:after="0" w:line="240" w:lineRule="auto"/>
              <w:rPr>
                <w:rFonts w:ascii="Calibri" w:hAnsi="Calibri" w:eastAsia="Times New Roman" w:cs="Calibri"/>
                <w:b/>
                <w:bCs/>
                <w:color w:val="000000"/>
                <w:sz w:val="20"/>
                <w:szCs w:val="20"/>
                <w:lang w:eastAsia="zh-CN"/>
              </w:rPr>
            </w:pPr>
          </w:p>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现状</w:t>
            </w:r>
          </w:p>
        </w:tc>
        <w:tc>
          <w:tcPr>
            <w:tcW w:w="969"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年份</w:t>
            </w:r>
          </w:p>
        </w:tc>
        <w:tc>
          <w:tcPr>
            <w:tcW w:w="1417"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化学品</w:t>
            </w:r>
          </w:p>
        </w:tc>
        <w:tc>
          <w:tcPr>
            <w:tcW w:w="1932"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val="en-US" w:eastAsia="zh-CN"/>
              </w:rPr>
              <w:t>用途/</w:t>
            </w:r>
            <w:r>
              <w:rPr>
                <w:rFonts w:hint="eastAsia" w:ascii="Calibri" w:hAnsi="Calibri" w:eastAsia="宋体" w:cs="Calibri"/>
                <w:b/>
                <w:bCs/>
                <w:color w:val="000000"/>
                <w:sz w:val="20"/>
                <w:szCs w:val="20"/>
                <w:lang w:eastAsia="zh-CN"/>
              </w:rPr>
              <w:t>目的</w:t>
            </w:r>
          </w:p>
        </w:tc>
        <w:tc>
          <w:tcPr>
            <w:tcW w:w="1670" w:type="dxa"/>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原产国</w:t>
            </w:r>
          </w:p>
        </w:tc>
        <w:tc>
          <w:tcPr>
            <w:tcW w:w="2463" w:type="dxa"/>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年进口总量（公斤/年）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30" w:type="dxa"/>
            <w:vMerge w:val="restart"/>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否</w:t>
            </w:r>
          </w:p>
        </w:tc>
        <w:tc>
          <w:tcPr>
            <w:tcW w:w="969" w:type="dxa"/>
            <w:shd w:val="clear" w:color="auto" w:fill="auto"/>
            <w:noWrap/>
            <w:vAlign w:val="bottom"/>
          </w:tcPr>
          <w:p>
            <w:pPr>
              <w:spacing w:after="0" w:line="240" w:lineRule="auto"/>
              <w:rPr>
                <w:rFonts w:ascii="Calibri" w:hAnsi="Calibri" w:eastAsia="Times New Roman" w:cs="Calibri"/>
                <w:color w:val="000000"/>
                <w:sz w:val="20"/>
                <w:szCs w:val="20"/>
              </w:rPr>
            </w:pPr>
          </w:p>
        </w:tc>
        <w:tc>
          <w:tcPr>
            <w:tcW w:w="1417" w:type="dxa"/>
            <w:shd w:val="clear" w:color="auto" w:fill="auto"/>
            <w:noWrap/>
            <w:vAlign w:val="bottom"/>
          </w:tcPr>
          <w:p>
            <w:pPr>
              <w:spacing w:after="0" w:line="240" w:lineRule="auto"/>
              <w:rPr>
                <w:rFonts w:ascii="Calibri" w:hAnsi="Calibri" w:eastAsia="Times New Roman" w:cs="Calibri"/>
                <w:color w:val="000000"/>
              </w:rPr>
            </w:pPr>
          </w:p>
        </w:tc>
        <w:tc>
          <w:tcPr>
            <w:tcW w:w="1932" w:type="dxa"/>
            <w:shd w:val="clear" w:color="auto" w:fill="auto"/>
            <w:noWrap/>
            <w:vAlign w:val="bottom"/>
          </w:tcPr>
          <w:p>
            <w:pPr>
              <w:spacing w:after="0" w:line="240" w:lineRule="auto"/>
              <w:rPr>
                <w:rFonts w:ascii="Calibri" w:hAnsi="Calibri" w:eastAsia="Times New Roman" w:cs="Calibri"/>
                <w:color w:val="000000"/>
              </w:rPr>
            </w:pPr>
          </w:p>
        </w:tc>
        <w:tc>
          <w:tcPr>
            <w:tcW w:w="1670" w:type="dxa"/>
            <w:shd w:val="clear" w:color="auto" w:fill="auto"/>
            <w:noWrap/>
            <w:vAlign w:val="bottom"/>
          </w:tcPr>
          <w:p>
            <w:pPr>
              <w:spacing w:after="0" w:line="240" w:lineRule="auto"/>
              <w:rPr>
                <w:rFonts w:ascii="Calibri" w:hAnsi="Calibri" w:eastAsia="Times New Roman" w:cs="Calibri"/>
                <w:color w:val="000000"/>
              </w:rPr>
            </w:pPr>
          </w:p>
        </w:tc>
        <w:tc>
          <w:tcPr>
            <w:tcW w:w="2463" w:type="dxa"/>
            <w:shd w:val="clear" w:color="auto" w:fill="auto"/>
            <w:noWrap/>
            <w:vAlign w:val="bottom"/>
          </w:tcPr>
          <w:p>
            <w:pPr>
              <w:spacing w:after="0" w:line="240" w:lineRule="auto"/>
              <w:rPr>
                <w:rFonts w:ascii="Calibri" w:hAnsi="Calibri" w:eastAsia="Times New Roman"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30" w:type="dxa"/>
            <w:vMerge w:val="continue"/>
          </w:tcPr>
          <w:p>
            <w:pPr>
              <w:spacing w:after="0" w:line="240" w:lineRule="auto"/>
              <w:rPr>
                <w:rFonts w:ascii="Calibri" w:hAnsi="Calibri" w:eastAsia="Times New Roman" w:cs="Calibri"/>
                <w:color w:val="000000"/>
                <w:sz w:val="20"/>
                <w:szCs w:val="20"/>
              </w:rPr>
            </w:pPr>
          </w:p>
        </w:tc>
        <w:tc>
          <w:tcPr>
            <w:tcW w:w="969"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1417"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1932"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1670"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2463"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r>
    </w:tbl>
    <w:p/>
    <w:p/>
    <w:p>
      <w:pPr>
        <w:rPr>
          <w:lang w:eastAsia="zh-CN"/>
        </w:rPr>
      </w:pPr>
      <w:r>
        <w:rPr>
          <w:rFonts w:hint="eastAsia" w:eastAsia="宋体"/>
          <w:lang w:eastAsia="zh-CN"/>
        </w:rPr>
        <w:t>表[ ]</w:t>
      </w:r>
      <w:r>
        <w:rPr>
          <w:lang w:eastAsia="zh-CN"/>
        </w:rPr>
        <w:t xml:space="preserve"> </w:t>
      </w:r>
      <w:r>
        <w:rPr>
          <w:rFonts w:hint="eastAsia"/>
          <w:lang w:eastAsia="zh-CN"/>
        </w:rPr>
        <w:t>在[年份/期间]内进口的含有</w:t>
      </w:r>
      <w:r>
        <w:rPr>
          <w:rFonts w:hint="eastAsia" w:eastAsia="宋体"/>
          <w:lang w:eastAsia="zh-CN"/>
        </w:rPr>
        <w:t>PCN</w:t>
      </w:r>
      <w:r>
        <w:rPr>
          <w:rFonts w:hint="eastAsia"/>
          <w:lang w:eastAsia="zh-CN"/>
        </w:rPr>
        <w:t>的物品/产品的估计总量</w:t>
      </w:r>
    </w:p>
    <w:tbl>
      <w:tblPr>
        <w:tblStyle w:val="20"/>
        <w:tblW w:w="9477"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822"/>
        <w:gridCol w:w="1701"/>
        <w:gridCol w:w="1140"/>
        <w:gridCol w:w="2381"/>
        <w:gridCol w:w="2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5" w:type="dxa"/>
          </w:tcPr>
          <w:p>
            <w:pPr>
              <w:spacing w:after="0" w:line="240" w:lineRule="auto"/>
              <w:rPr>
                <w:rFonts w:ascii="Calibri" w:hAnsi="Calibri" w:eastAsia="Times New Roman" w:cs="Calibri"/>
                <w:b/>
                <w:bCs/>
                <w:color w:val="000000"/>
                <w:sz w:val="20"/>
                <w:szCs w:val="20"/>
                <w:lang w:eastAsia="zh-CN"/>
              </w:rPr>
            </w:pPr>
          </w:p>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现状</w:t>
            </w:r>
          </w:p>
        </w:tc>
        <w:tc>
          <w:tcPr>
            <w:tcW w:w="822"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年份</w:t>
            </w:r>
          </w:p>
        </w:tc>
        <w:tc>
          <w:tcPr>
            <w:tcW w:w="1701" w:type="dxa"/>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含有 PCN 的物品/产品类型</w:t>
            </w:r>
          </w:p>
        </w:tc>
        <w:tc>
          <w:tcPr>
            <w:tcW w:w="1140" w:type="dxa"/>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原产国</w:t>
            </w:r>
          </w:p>
        </w:tc>
        <w:tc>
          <w:tcPr>
            <w:tcW w:w="2381" w:type="dxa"/>
            <w:shd w:val="clear" w:color="auto" w:fill="auto"/>
            <w:vAlign w:val="bottom"/>
          </w:tcPr>
          <w:p>
            <w:pPr>
              <w:spacing w:after="0" w:line="240" w:lineRule="auto"/>
              <w:rPr>
                <w:rFonts w:ascii="Calibri" w:hAnsi="Calibri" w:eastAsia="Times New Roman" w:cs="Calibri"/>
                <w:b/>
                <w:bCs/>
                <w:color w:val="000000"/>
                <w:sz w:val="20"/>
                <w:szCs w:val="20"/>
                <w:lang w:eastAsia="zh-CN"/>
              </w:rPr>
            </w:pPr>
            <w:r>
              <w:rPr>
                <w:rFonts w:hint="eastAsia" w:ascii="Calibri" w:hAnsi="Calibri" w:eastAsia="Times New Roman" w:cs="Calibri"/>
                <w:b/>
                <w:bCs/>
                <w:color w:val="000000"/>
                <w:sz w:val="20"/>
                <w:szCs w:val="20"/>
                <w:lang w:eastAsia="zh-CN"/>
              </w:rPr>
              <w:t>含PCN的物品/产品的年进口总量（吨/年）</w:t>
            </w:r>
          </w:p>
        </w:tc>
        <w:tc>
          <w:tcPr>
            <w:tcW w:w="2608" w:type="dxa"/>
            <w:shd w:val="clear" w:color="auto" w:fill="auto"/>
            <w:vAlign w:val="bottom"/>
          </w:tcPr>
          <w:p>
            <w:pPr>
              <w:spacing w:after="0" w:line="240" w:lineRule="auto"/>
              <w:rPr>
                <w:rFonts w:ascii="Calibri" w:hAnsi="Calibri" w:eastAsia="Times New Roman" w:cs="Calibri"/>
                <w:b/>
                <w:bCs/>
                <w:color w:val="000000"/>
                <w:sz w:val="20"/>
                <w:szCs w:val="20"/>
                <w:lang w:eastAsia="zh-CN"/>
              </w:rPr>
            </w:pPr>
            <w:r>
              <w:rPr>
                <w:rFonts w:hint="eastAsia" w:ascii="Calibri" w:hAnsi="Calibri" w:eastAsia="Times New Roman" w:cs="Calibri"/>
                <w:b/>
                <w:bCs/>
                <w:color w:val="000000"/>
                <w:sz w:val="20"/>
                <w:szCs w:val="20"/>
                <w:lang w:eastAsia="zh-CN"/>
              </w:rPr>
              <w:t>进口物品/产品中含PCN的估计总量（吨/年）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25" w:type="dxa"/>
            <w:vMerge w:val="restart"/>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否</w:t>
            </w:r>
          </w:p>
        </w:tc>
        <w:tc>
          <w:tcPr>
            <w:tcW w:w="822" w:type="dxa"/>
            <w:shd w:val="clear" w:color="auto" w:fill="auto"/>
            <w:noWrap/>
            <w:vAlign w:val="bottom"/>
          </w:tcPr>
          <w:p>
            <w:pPr>
              <w:spacing w:after="0" w:line="240" w:lineRule="auto"/>
              <w:rPr>
                <w:rFonts w:ascii="Calibri" w:hAnsi="Calibri" w:eastAsia="Times New Roman" w:cs="Calibri"/>
                <w:color w:val="000000"/>
                <w:sz w:val="20"/>
                <w:szCs w:val="20"/>
              </w:rPr>
            </w:pPr>
          </w:p>
        </w:tc>
        <w:tc>
          <w:tcPr>
            <w:tcW w:w="1701" w:type="dxa"/>
            <w:shd w:val="clear" w:color="auto" w:fill="auto"/>
            <w:noWrap/>
            <w:vAlign w:val="bottom"/>
          </w:tcPr>
          <w:p>
            <w:pPr>
              <w:spacing w:after="0" w:line="240" w:lineRule="auto"/>
              <w:rPr>
                <w:rFonts w:ascii="Calibri" w:hAnsi="Calibri" w:eastAsia="Times New Roman" w:cs="Calibri"/>
                <w:color w:val="000000"/>
              </w:rPr>
            </w:pPr>
          </w:p>
        </w:tc>
        <w:tc>
          <w:tcPr>
            <w:tcW w:w="1140" w:type="dxa"/>
            <w:shd w:val="clear" w:color="auto" w:fill="auto"/>
            <w:noWrap/>
            <w:vAlign w:val="bottom"/>
          </w:tcPr>
          <w:p>
            <w:pPr>
              <w:spacing w:after="0" w:line="240" w:lineRule="auto"/>
              <w:rPr>
                <w:rFonts w:ascii="Calibri" w:hAnsi="Calibri" w:eastAsia="Times New Roman" w:cs="Calibri"/>
                <w:color w:val="000000"/>
              </w:rPr>
            </w:pPr>
          </w:p>
        </w:tc>
        <w:tc>
          <w:tcPr>
            <w:tcW w:w="2381" w:type="dxa"/>
            <w:shd w:val="clear" w:color="auto" w:fill="auto"/>
            <w:noWrap/>
            <w:vAlign w:val="bottom"/>
          </w:tcPr>
          <w:p>
            <w:pPr>
              <w:spacing w:after="0" w:line="240" w:lineRule="auto"/>
              <w:rPr>
                <w:rFonts w:ascii="Calibri" w:hAnsi="Calibri" w:eastAsia="Times New Roman" w:cs="Calibri"/>
                <w:b/>
                <w:bCs/>
                <w:color w:val="000000"/>
                <w:sz w:val="20"/>
                <w:szCs w:val="20"/>
              </w:rPr>
            </w:pPr>
          </w:p>
        </w:tc>
        <w:tc>
          <w:tcPr>
            <w:tcW w:w="2608" w:type="dxa"/>
            <w:shd w:val="clear" w:color="auto" w:fill="auto"/>
            <w:noWrap/>
            <w:vAlign w:val="bottom"/>
          </w:tcPr>
          <w:p>
            <w:pPr>
              <w:spacing w:after="0" w:line="240" w:lineRule="auto"/>
              <w:rPr>
                <w:rFonts w:ascii="Calibri" w:hAnsi="Calibri" w:eastAsia="Times New Roman" w:cs="Calibri"/>
                <w:b/>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25" w:type="dxa"/>
            <w:vMerge w:val="continue"/>
          </w:tcPr>
          <w:p>
            <w:pPr>
              <w:spacing w:after="0" w:line="240" w:lineRule="auto"/>
              <w:rPr>
                <w:rFonts w:ascii="Calibri" w:hAnsi="Calibri" w:eastAsia="Times New Roman" w:cs="Calibri"/>
                <w:color w:val="000000"/>
                <w:sz w:val="20"/>
                <w:szCs w:val="20"/>
              </w:rPr>
            </w:pPr>
          </w:p>
        </w:tc>
        <w:tc>
          <w:tcPr>
            <w:tcW w:w="822"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1701"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1140"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2381"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2608"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r>
    </w:tbl>
    <w:p/>
    <w:p>
      <w:pPr>
        <w:rPr>
          <w:lang w:eastAsia="zh-CN"/>
        </w:rPr>
      </w:pPr>
      <w:r>
        <w:rPr>
          <w:rFonts w:hint="eastAsia" w:eastAsia="宋体"/>
          <w:lang w:eastAsia="zh-CN"/>
        </w:rPr>
        <w:t>表[ ]</w:t>
      </w:r>
      <w:r>
        <w:rPr>
          <w:lang w:eastAsia="zh-CN"/>
        </w:rPr>
        <w:t xml:space="preserve"> </w:t>
      </w:r>
      <w:r>
        <w:rPr>
          <w:rFonts w:hint="eastAsia"/>
          <w:lang w:eastAsia="zh-CN"/>
        </w:rPr>
        <w:t>含</w:t>
      </w:r>
      <w:r>
        <w:rPr>
          <w:rFonts w:hint="eastAsia"/>
          <w:lang w:val="en-US" w:eastAsia="zh-CN"/>
        </w:rPr>
        <w:t>PCNs</w:t>
      </w:r>
      <w:r>
        <w:rPr>
          <w:rFonts w:hint="eastAsia"/>
          <w:lang w:eastAsia="zh-CN"/>
        </w:rPr>
        <w:t>废物</w:t>
      </w:r>
      <w:r>
        <w:rPr>
          <w:rFonts w:hint="eastAsia"/>
          <w:lang w:val="en-US" w:eastAsia="zh-CN"/>
        </w:rPr>
        <w:t>的进口情况（以进行</w:t>
      </w:r>
      <w:r>
        <w:rPr>
          <w:rFonts w:hint="eastAsia"/>
          <w:lang w:eastAsia="zh-CN"/>
        </w:rPr>
        <w:t>环境无害化处置</w:t>
      </w:r>
      <w:r>
        <w:rPr>
          <w:rFonts w:hint="eastAsia"/>
          <w:lang w:val="en-US" w:eastAsia="zh-CN"/>
        </w:rPr>
        <w:t>）</w:t>
      </w:r>
    </w:p>
    <w:tbl>
      <w:tblPr>
        <w:tblStyle w:val="20"/>
        <w:tblW w:w="9513"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9"/>
        <w:gridCol w:w="1620"/>
        <w:gridCol w:w="2551"/>
        <w:gridCol w:w="4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089" w:type="dxa"/>
          </w:tcPr>
          <w:p>
            <w:pPr>
              <w:spacing w:after="0" w:line="240" w:lineRule="auto"/>
              <w:rPr>
                <w:rFonts w:ascii="Calibri" w:hAnsi="Calibri" w:eastAsia="Times New Roman" w:cs="Calibri"/>
                <w:b/>
                <w:bCs/>
                <w:color w:val="000000"/>
                <w:sz w:val="20"/>
                <w:szCs w:val="20"/>
                <w:lang w:eastAsia="zh-CN"/>
              </w:rPr>
            </w:pPr>
          </w:p>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现状</w:t>
            </w:r>
          </w:p>
        </w:tc>
        <w:tc>
          <w:tcPr>
            <w:tcW w:w="1620"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年份</w:t>
            </w:r>
          </w:p>
        </w:tc>
        <w:tc>
          <w:tcPr>
            <w:tcW w:w="2551" w:type="dxa"/>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原产国</w:t>
            </w:r>
          </w:p>
        </w:tc>
        <w:tc>
          <w:tcPr>
            <w:tcW w:w="4253" w:type="dxa"/>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年进口总量（吨/年）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089" w:type="dxa"/>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否</w:t>
            </w:r>
          </w:p>
        </w:tc>
        <w:tc>
          <w:tcPr>
            <w:tcW w:w="1620"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2551"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4253"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r>
    </w:tbl>
    <w:p/>
    <w:p>
      <w:pPr>
        <w:pStyle w:val="5"/>
        <w:rPr>
          <w:rFonts w:eastAsia="宋体"/>
          <w:lang w:eastAsia="zh-CN"/>
        </w:rPr>
      </w:pPr>
      <w:r>
        <w:rPr>
          <w:rFonts w:eastAsia="Times New Roman"/>
        </w:rPr>
        <w:t xml:space="preserve">2.3.5.3 </w:t>
      </w:r>
      <w:r>
        <w:rPr>
          <w:rFonts w:hint="eastAsia" w:eastAsia="宋体"/>
          <w:lang w:eastAsia="zh-CN"/>
        </w:rPr>
        <w:t>出口</w:t>
      </w:r>
    </w:p>
    <w:p>
      <w:pPr>
        <w:rPr>
          <w:lang w:eastAsia="zh-CN"/>
        </w:rPr>
      </w:pPr>
      <w:r>
        <w:rPr>
          <w:rFonts w:hint="eastAsia" w:eastAsia="宋体"/>
          <w:lang w:eastAsia="zh-CN"/>
        </w:rPr>
        <w:t>表[ ]</w:t>
      </w:r>
      <w:r>
        <w:rPr>
          <w:rFonts w:hint="eastAsia"/>
          <w:lang w:eastAsia="zh-CN"/>
        </w:rPr>
        <w:t>在[年份/期间]</w:t>
      </w:r>
      <w:r>
        <w:rPr>
          <w:rFonts w:hint="eastAsia"/>
          <w:lang w:val="en-US" w:eastAsia="zh-CN"/>
        </w:rPr>
        <w:t>内PCNs</w:t>
      </w:r>
      <w:r>
        <w:rPr>
          <w:rFonts w:hint="eastAsia"/>
          <w:lang w:eastAsia="zh-CN"/>
        </w:rPr>
        <w:t>的出口情况</w:t>
      </w:r>
    </w:p>
    <w:tbl>
      <w:tblPr>
        <w:tblStyle w:val="20"/>
        <w:tblW w:w="9483"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900"/>
        <w:gridCol w:w="1130"/>
        <w:gridCol w:w="1573"/>
        <w:gridCol w:w="2107"/>
        <w:gridCol w:w="2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185" w:type="dxa"/>
          </w:tcPr>
          <w:p>
            <w:pPr>
              <w:spacing w:after="0" w:line="240" w:lineRule="auto"/>
              <w:rPr>
                <w:rFonts w:ascii="Calibri" w:hAnsi="Calibri" w:eastAsia="Times New Roman" w:cs="Calibri"/>
                <w:b/>
                <w:bCs/>
                <w:color w:val="000000"/>
                <w:sz w:val="20"/>
                <w:szCs w:val="20"/>
                <w:lang w:eastAsia="zh-CN"/>
              </w:rPr>
            </w:pPr>
          </w:p>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现状</w:t>
            </w:r>
          </w:p>
        </w:tc>
        <w:tc>
          <w:tcPr>
            <w:tcW w:w="900"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年份</w:t>
            </w:r>
          </w:p>
        </w:tc>
        <w:tc>
          <w:tcPr>
            <w:tcW w:w="1130"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化学品</w:t>
            </w:r>
          </w:p>
        </w:tc>
        <w:tc>
          <w:tcPr>
            <w:tcW w:w="1573"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val="en-US" w:eastAsia="zh-CN"/>
              </w:rPr>
              <w:t>用途/</w:t>
            </w:r>
            <w:r>
              <w:rPr>
                <w:rFonts w:hint="eastAsia" w:ascii="Calibri" w:hAnsi="Calibri" w:eastAsia="宋体" w:cs="Calibri"/>
                <w:b/>
                <w:bCs/>
                <w:color w:val="000000"/>
                <w:sz w:val="20"/>
                <w:szCs w:val="20"/>
                <w:lang w:eastAsia="zh-CN"/>
              </w:rPr>
              <w:t>目的</w:t>
            </w:r>
          </w:p>
        </w:tc>
        <w:tc>
          <w:tcPr>
            <w:tcW w:w="2107" w:type="dxa"/>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目的地国家</w:t>
            </w:r>
          </w:p>
        </w:tc>
        <w:tc>
          <w:tcPr>
            <w:tcW w:w="2588" w:type="dxa"/>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年出口总量（公斤/年）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85" w:type="dxa"/>
            <w:vMerge w:val="restart"/>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否</w:t>
            </w:r>
          </w:p>
        </w:tc>
        <w:tc>
          <w:tcPr>
            <w:tcW w:w="900" w:type="dxa"/>
            <w:shd w:val="clear" w:color="auto" w:fill="auto"/>
            <w:noWrap/>
            <w:vAlign w:val="bottom"/>
          </w:tcPr>
          <w:p>
            <w:pPr>
              <w:spacing w:after="0" w:line="240" w:lineRule="auto"/>
              <w:rPr>
                <w:rFonts w:ascii="Calibri" w:hAnsi="Calibri" w:eastAsia="Times New Roman" w:cs="Calibri"/>
                <w:color w:val="000000"/>
                <w:sz w:val="20"/>
                <w:szCs w:val="20"/>
              </w:rPr>
            </w:pPr>
          </w:p>
        </w:tc>
        <w:tc>
          <w:tcPr>
            <w:tcW w:w="1130" w:type="dxa"/>
            <w:shd w:val="clear" w:color="auto" w:fill="auto"/>
            <w:noWrap/>
            <w:vAlign w:val="bottom"/>
          </w:tcPr>
          <w:p>
            <w:pPr>
              <w:spacing w:after="0" w:line="240" w:lineRule="auto"/>
              <w:rPr>
                <w:rFonts w:ascii="Calibri" w:hAnsi="Calibri" w:eastAsia="Times New Roman" w:cs="Calibri"/>
                <w:color w:val="000000"/>
              </w:rPr>
            </w:pPr>
          </w:p>
        </w:tc>
        <w:tc>
          <w:tcPr>
            <w:tcW w:w="1573" w:type="dxa"/>
            <w:shd w:val="clear" w:color="auto" w:fill="auto"/>
            <w:noWrap/>
            <w:vAlign w:val="bottom"/>
          </w:tcPr>
          <w:p>
            <w:pPr>
              <w:spacing w:after="0" w:line="240" w:lineRule="auto"/>
              <w:rPr>
                <w:rFonts w:ascii="Calibri" w:hAnsi="Calibri" w:eastAsia="Times New Roman" w:cs="Calibri"/>
                <w:color w:val="000000"/>
              </w:rPr>
            </w:pPr>
          </w:p>
        </w:tc>
        <w:tc>
          <w:tcPr>
            <w:tcW w:w="2107" w:type="dxa"/>
            <w:shd w:val="clear" w:color="auto" w:fill="auto"/>
            <w:noWrap/>
            <w:vAlign w:val="bottom"/>
          </w:tcPr>
          <w:p>
            <w:pPr>
              <w:spacing w:after="0" w:line="240" w:lineRule="auto"/>
              <w:rPr>
                <w:rFonts w:ascii="Calibri" w:hAnsi="Calibri" w:eastAsia="Times New Roman" w:cs="Calibri"/>
                <w:color w:val="000000"/>
              </w:rPr>
            </w:pPr>
          </w:p>
        </w:tc>
        <w:tc>
          <w:tcPr>
            <w:tcW w:w="2588" w:type="dxa"/>
            <w:shd w:val="clear" w:color="auto" w:fill="auto"/>
            <w:noWrap/>
            <w:vAlign w:val="bottom"/>
          </w:tcPr>
          <w:p>
            <w:pPr>
              <w:spacing w:after="0" w:line="240" w:lineRule="auto"/>
              <w:rPr>
                <w:rFonts w:ascii="Calibri" w:hAnsi="Calibri" w:eastAsia="Times New Roman"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85" w:type="dxa"/>
            <w:vMerge w:val="continue"/>
          </w:tcPr>
          <w:p>
            <w:pPr>
              <w:spacing w:after="0" w:line="240" w:lineRule="auto"/>
              <w:rPr>
                <w:rFonts w:ascii="Calibri" w:hAnsi="Calibri" w:eastAsia="Times New Roman" w:cs="Calibri"/>
                <w:color w:val="000000"/>
                <w:sz w:val="20"/>
                <w:szCs w:val="20"/>
              </w:rPr>
            </w:pPr>
          </w:p>
        </w:tc>
        <w:tc>
          <w:tcPr>
            <w:tcW w:w="900"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1130"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1573"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2107"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2588"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r>
    </w:tbl>
    <w:p/>
    <w:p>
      <w:pPr>
        <w:rPr>
          <w:lang w:eastAsia="zh-CN"/>
        </w:rPr>
      </w:pPr>
      <w:r>
        <w:rPr>
          <w:rFonts w:hint="eastAsia" w:eastAsia="宋体"/>
          <w:lang w:eastAsia="zh-CN"/>
        </w:rPr>
        <w:t>表[ ]</w:t>
      </w:r>
      <w:r>
        <w:rPr>
          <w:lang w:eastAsia="zh-CN"/>
        </w:rPr>
        <w:t xml:space="preserve"> </w:t>
      </w:r>
      <w:r>
        <w:rPr>
          <w:rFonts w:hint="eastAsia"/>
          <w:lang w:eastAsia="zh-CN"/>
        </w:rPr>
        <w:t>在[年份/期间]内出口的含有</w:t>
      </w:r>
      <w:r>
        <w:rPr>
          <w:rFonts w:hint="eastAsia" w:eastAsia="宋体"/>
          <w:lang w:eastAsia="zh-CN"/>
        </w:rPr>
        <w:t>PCN</w:t>
      </w:r>
      <w:r>
        <w:rPr>
          <w:rFonts w:hint="eastAsia"/>
          <w:lang w:eastAsia="zh-CN"/>
        </w:rPr>
        <w:t>的物品/产品的估计总量</w:t>
      </w:r>
    </w:p>
    <w:tbl>
      <w:tblPr>
        <w:tblStyle w:val="20"/>
        <w:tblW w:w="969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4"/>
        <w:gridCol w:w="960"/>
        <w:gridCol w:w="1757"/>
        <w:gridCol w:w="1474"/>
        <w:gridCol w:w="2324"/>
        <w:gridCol w:w="2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94" w:type="dxa"/>
          </w:tcPr>
          <w:p>
            <w:pPr>
              <w:spacing w:after="0" w:line="240" w:lineRule="auto"/>
              <w:rPr>
                <w:rFonts w:ascii="Calibri" w:hAnsi="Calibri" w:eastAsia="Times New Roman" w:cs="Calibri"/>
                <w:b/>
                <w:bCs/>
                <w:color w:val="000000"/>
                <w:sz w:val="20"/>
                <w:szCs w:val="20"/>
                <w:lang w:eastAsia="zh-CN"/>
              </w:rPr>
            </w:pPr>
          </w:p>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现状</w:t>
            </w:r>
          </w:p>
        </w:tc>
        <w:tc>
          <w:tcPr>
            <w:tcW w:w="960"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年份</w:t>
            </w:r>
          </w:p>
        </w:tc>
        <w:tc>
          <w:tcPr>
            <w:tcW w:w="1757" w:type="dxa"/>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含有PCN的物品/产品类型</w:t>
            </w:r>
          </w:p>
        </w:tc>
        <w:tc>
          <w:tcPr>
            <w:tcW w:w="1474" w:type="dxa"/>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目的地国家</w:t>
            </w:r>
          </w:p>
        </w:tc>
        <w:tc>
          <w:tcPr>
            <w:tcW w:w="2324" w:type="dxa"/>
            <w:shd w:val="clear" w:color="auto" w:fill="auto"/>
            <w:vAlign w:val="bottom"/>
          </w:tcPr>
          <w:p>
            <w:pPr>
              <w:spacing w:after="0" w:line="240" w:lineRule="auto"/>
              <w:rPr>
                <w:rFonts w:ascii="Calibri" w:hAnsi="Calibri" w:eastAsia="Times New Roman" w:cs="Calibri"/>
                <w:b/>
                <w:bCs/>
                <w:color w:val="000000"/>
                <w:sz w:val="20"/>
                <w:szCs w:val="20"/>
                <w:lang w:eastAsia="zh-CN"/>
              </w:rPr>
            </w:pPr>
            <w:r>
              <w:rPr>
                <w:rFonts w:hint="eastAsia" w:ascii="Calibri" w:hAnsi="Calibri" w:eastAsia="Times New Roman" w:cs="Calibri"/>
                <w:b/>
                <w:bCs/>
                <w:color w:val="000000"/>
                <w:sz w:val="20"/>
                <w:szCs w:val="20"/>
                <w:lang w:eastAsia="zh-CN"/>
              </w:rPr>
              <w:t>含PCN的物品/产品的年</w:t>
            </w:r>
            <w:r>
              <w:rPr>
                <w:rFonts w:hint="eastAsia" w:ascii="Calibri" w:hAnsi="Calibri" w:eastAsia="宋体" w:cs="Calibri"/>
                <w:b/>
                <w:bCs/>
                <w:color w:val="000000"/>
                <w:sz w:val="20"/>
                <w:szCs w:val="20"/>
                <w:lang w:eastAsia="zh-CN"/>
              </w:rPr>
              <w:t>出</w:t>
            </w:r>
            <w:r>
              <w:rPr>
                <w:rFonts w:hint="eastAsia" w:ascii="Calibri" w:hAnsi="Calibri" w:eastAsia="Times New Roman" w:cs="Calibri"/>
                <w:b/>
                <w:bCs/>
                <w:color w:val="000000"/>
                <w:sz w:val="20"/>
                <w:szCs w:val="20"/>
                <w:lang w:eastAsia="zh-CN"/>
              </w:rPr>
              <w:t>口总量（吨/年）</w:t>
            </w:r>
          </w:p>
        </w:tc>
        <w:tc>
          <w:tcPr>
            <w:tcW w:w="2381" w:type="dxa"/>
            <w:shd w:val="clear" w:color="auto" w:fill="auto"/>
            <w:vAlign w:val="bottom"/>
          </w:tcPr>
          <w:p>
            <w:pPr>
              <w:spacing w:after="0" w:line="240" w:lineRule="auto"/>
              <w:rPr>
                <w:rFonts w:ascii="Calibri" w:hAnsi="Calibri" w:eastAsia="Times New Roman" w:cs="Calibri"/>
                <w:b/>
                <w:bCs/>
                <w:color w:val="000000"/>
                <w:sz w:val="20"/>
                <w:szCs w:val="20"/>
                <w:lang w:eastAsia="zh-CN"/>
              </w:rPr>
            </w:pPr>
            <w:r>
              <w:rPr>
                <w:rFonts w:hint="eastAsia" w:ascii="Calibri" w:hAnsi="Calibri" w:eastAsia="宋体" w:cs="Calibri"/>
                <w:b/>
                <w:bCs/>
                <w:color w:val="000000"/>
                <w:sz w:val="20"/>
                <w:szCs w:val="20"/>
                <w:lang w:eastAsia="zh-CN"/>
              </w:rPr>
              <w:t>出</w:t>
            </w:r>
            <w:r>
              <w:rPr>
                <w:rFonts w:hint="eastAsia" w:ascii="Calibri" w:hAnsi="Calibri" w:eastAsia="Times New Roman" w:cs="Calibri"/>
                <w:b/>
                <w:bCs/>
                <w:color w:val="000000"/>
                <w:sz w:val="20"/>
                <w:szCs w:val="20"/>
                <w:lang w:eastAsia="zh-CN"/>
              </w:rPr>
              <w:t>口物品/产品中含PCN的估计总量（吨/年）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94" w:type="dxa"/>
            <w:vMerge w:val="restart"/>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否</w:t>
            </w:r>
          </w:p>
        </w:tc>
        <w:tc>
          <w:tcPr>
            <w:tcW w:w="960" w:type="dxa"/>
            <w:shd w:val="clear" w:color="auto" w:fill="auto"/>
            <w:noWrap/>
            <w:vAlign w:val="bottom"/>
          </w:tcPr>
          <w:p>
            <w:pPr>
              <w:spacing w:after="0" w:line="240" w:lineRule="auto"/>
              <w:rPr>
                <w:rFonts w:ascii="Calibri" w:hAnsi="Calibri" w:eastAsia="Times New Roman" w:cs="Calibri"/>
                <w:color w:val="000000"/>
                <w:sz w:val="20"/>
                <w:szCs w:val="20"/>
              </w:rPr>
            </w:pPr>
          </w:p>
        </w:tc>
        <w:tc>
          <w:tcPr>
            <w:tcW w:w="1757" w:type="dxa"/>
            <w:shd w:val="clear" w:color="auto" w:fill="auto"/>
            <w:noWrap/>
            <w:vAlign w:val="bottom"/>
          </w:tcPr>
          <w:p>
            <w:pPr>
              <w:spacing w:after="0" w:line="240" w:lineRule="auto"/>
              <w:rPr>
                <w:rFonts w:ascii="Calibri" w:hAnsi="Calibri" w:eastAsia="Times New Roman" w:cs="Calibri"/>
                <w:color w:val="000000"/>
              </w:rPr>
            </w:pPr>
          </w:p>
        </w:tc>
        <w:tc>
          <w:tcPr>
            <w:tcW w:w="1474" w:type="dxa"/>
            <w:shd w:val="clear" w:color="auto" w:fill="auto"/>
            <w:noWrap/>
            <w:vAlign w:val="bottom"/>
          </w:tcPr>
          <w:p>
            <w:pPr>
              <w:spacing w:after="0" w:line="240" w:lineRule="auto"/>
              <w:rPr>
                <w:rFonts w:ascii="Calibri" w:hAnsi="Calibri" w:eastAsia="Times New Roman" w:cs="Calibri"/>
                <w:color w:val="000000"/>
              </w:rPr>
            </w:pPr>
          </w:p>
        </w:tc>
        <w:tc>
          <w:tcPr>
            <w:tcW w:w="2324" w:type="dxa"/>
            <w:shd w:val="clear" w:color="auto" w:fill="auto"/>
            <w:noWrap/>
            <w:vAlign w:val="bottom"/>
          </w:tcPr>
          <w:p>
            <w:pPr>
              <w:spacing w:after="0" w:line="240" w:lineRule="auto"/>
              <w:rPr>
                <w:rFonts w:ascii="Calibri" w:hAnsi="Calibri" w:eastAsia="Times New Roman" w:cs="Calibri"/>
                <w:color w:val="000000"/>
              </w:rPr>
            </w:pPr>
          </w:p>
        </w:tc>
        <w:tc>
          <w:tcPr>
            <w:tcW w:w="2381" w:type="dxa"/>
            <w:shd w:val="clear" w:color="auto" w:fill="auto"/>
            <w:noWrap/>
            <w:vAlign w:val="bottom"/>
          </w:tcPr>
          <w:p>
            <w:pPr>
              <w:spacing w:after="0" w:line="240" w:lineRule="auto"/>
              <w:rPr>
                <w:rFonts w:ascii="Calibri" w:hAnsi="Calibri" w:eastAsia="Times New Roman"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94" w:type="dxa"/>
            <w:vMerge w:val="continue"/>
          </w:tcPr>
          <w:p>
            <w:pPr>
              <w:spacing w:after="0" w:line="240" w:lineRule="auto"/>
              <w:rPr>
                <w:rFonts w:ascii="Calibri" w:hAnsi="Calibri" w:eastAsia="Times New Roman" w:cs="Calibri"/>
                <w:color w:val="000000"/>
                <w:sz w:val="20"/>
                <w:szCs w:val="20"/>
              </w:rPr>
            </w:pPr>
          </w:p>
        </w:tc>
        <w:tc>
          <w:tcPr>
            <w:tcW w:w="960"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1757"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1474"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2324"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2381"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r>
    </w:tbl>
    <w:p/>
    <w:p>
      <w:pPr>
        <w:rPr>
          <w:lang w:eastAsia="zh-CN"/>
        </w:rPr>
      </w:pPr>
      <w:r>
        <w:rPr>
          <w:rFonts w:hint="eastAsia" w:eastAsia="宋体"/>
          <w:lang w:eastAsia="zh-CN"/>
        </w:rPr>
        <w:t>表[ ]</w:t>
      </w:r>
      <w:r>
        <w:rPr>
          <w:lang w:eastAsia="zh-CN"/>
        </w:rPr>
        <w:t xml:space="preserve"> </w:t>
      </w:r>
      <w:r>
        <w:rPr>
          <w:rFonts w:hint="eastAsia"/>
          <w:lang w:eastAsia="zh-CN"/>
        </w:rPr>
        <w:t>含</w:t>
      </w:r>
      <w:r>
        <w:rPr>
          <w:rFonts w:hint="eastAsia"/>
          <w:lang w:val="en-US" w:eastAsia="zh-CN"/>
        </w:rPr>
        <w:t>PCNs</w:t>
      </w:r>
      <w:r>
        <w:rPr>
          <w:rFonts w:hint="eastAsia"/>
          <w:lang w:eastAsia="zh-CN"/>
        </w:rPr>
        <w:t>废物</w:t>
      </w:r>
      <w:r>
        <w:rPr>
          <w:rFonts w:hint="eastAsia"/>
          <w:lang w:val="en-US" w:eastAsia="zh-CN"/>
        </w:rPr>
        <w:t>的出口情况（以进行</w:t>
      </w:r>
      <w:r>
        <w:rPr>
          <w:rFonts w:hint="eastAsia"/>
          <w:lang w:eastAsia="zh-CN"/>
        </w:rPr>
        <w:t>环境无害化处置</w:t>
      </w:r>
      <w:r>
        <w:rPr>
          <w:rFonts w:hint="eastAsia"/>
          <w:lang w:val="en-US" w:eastAsia="zh-CN"/>
        </w:rPr>
        <w:t>）</w:t>
      </w:r>
    </w:p>
    <w:tbl>
      <w:tblPr>
        <w:tblStyle w:val="20"/>
        <w:tblW w:w="9513"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9"/>
        <w:gridCol w:w="1478"/>
        <w:gridCol w:w="2977"/>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089" w:type="dxa"/>
          </w:tcPr>
          <w:p>
            <w:pPr>
              <w:spacing w:after="0" w:line="240" w:lineRule="auto"/>
              <w:rPr>
                <w:rFonts w:ascii="Calibri" w:hAnsi="Calibri" w:eastAsia="Times New Roman" w:cs="Calibri"/>
                <w:b/>
                <w:bCs/>
                <w:color w:val="000000"/>
                <w:sz w:val="20"/>
                <w:szCs w:val="20"/>
                <w:lang w:eastAsia="zh-CN"/>
              </w:rPr>
            </w:pPr>
          </w:p>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现状</w:t>
            </w:r>
          </w:p>
        </w:tc>
        <w:tc>
          <w:tcPr>
            <w:tcW w:w="1478"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年份</w:t>
            </w:r>
          </w:p>
        </w:tc>
        <w:tc>
          <w:tcPr>
            <w:tcW w:w="2977" w:type="dxa"/>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目的地国家</w:t>
            </w:r>
          </w:p>
        </w:tc>
        <w:tc>
          <w:tcPr>
            <w:tcW w:w="3969" w:type="dxa"/>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年出口总量（吨/年）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089" w:type="dxa"/>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否</w:t>
            </w:r>
          </w:p>
        </w:tc>
        <w:tc>
          <w:tcPr>
            <w:tcW w:w="1478"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2977"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3969"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r>
    </w:tbl>
    <w:p/>
    <w:p>
      <w:pPr>
        <w:pStyle w:val="5"/>
        <w:rPr>
          <w:rFonts w:eastAsia="宋体"/>
          <w:lang w:eastAsia="zh-CN"/>
        </w:rPr>
      </w:pPr>
      <w:r>
        <w:rPr>
          <w:rFonts w:eastAsia="Times New Roman"/>
        </w:rPr>
        <w:t xml:space="preserve">2.3.5.4 </w:t>
      </w:r>
      <w:r>
        <w:rPr>
          <w:rFonts w:hint="eastAsia" w:eastAsia="宋体"/>
          <w:lang w:eastAsia="zh-CN"/>
        </w:rPr>
        <w:t>使用</w:t>
      </w:r>
    </w:p>
    <w:p>
      <w:pPr>
        <w:rPr>
          <w:lang w:eastAsia="zh-CN"/>
        </w:rPr>
      </w:pPr>
      <w:r>
        <w:rPr>
          <w:rFonts w:hint="eastAsia" w:eastAsia="宋体"/>
          <w:lang w:eastAsia="zh-CN"/>
        </w:rPr>
        <w:t>表[ ]</w:t>
      </w:r>
      <w:r>
        <w:rPr>
          <w:lang w:eastAsia="zh-CN"/>
        </w:rPr>
        <w:t xml:space="preserve"> </w:t>
      </w:r>
      <w:r>
        <w:rPr>
          <w:rFonts w:hint="eastAsia"/>
          <w:lang w:eastAsia="zh-CN"/>
        </w:rPr>
        <w:t>在[年份/期间]内</w:t>
      </w:r>
      <w:r>
        <w:rPr>
          <w:rFonts w:hint="eastAsia" w:eastAsia="宋体"/>
          <w:lang w:eastAsia="zh-CN"/>
        </w:rPr>
        <w:t>PCN</w:t>
      </w:r>
      <w:r>
        <w:rPr>
          <w:rFonts w:hint="eastAsia" w:eastAsia="宋体"/>
          <w:lang w:val="en-US" w:eastAsia="zh-CN"/>
        </w:rPr>
        <w:t>s</w:t>
      </w:r>
      <w:r>
        <w:rPr>
          <w:rFonts w:hint="eastAsia"/>
          <w:lang w:eastAsia="zh-CN"/>
        </w:rPr>
        <w:t>的</w:t>
      </w:r>
      <w:r>
        <w:rPr>
          <w:rFonts w:hint="eastAsia"/>
          <w:lang w:val="en-US" w:eastAsia="zh-CN"/>
        </w:rPr>
        <w:t>使用</w:t>
      </w:r>
      <w:r>
        <w:rPr>
          <w:rFonts w:hint="eastAsia"/>
          <w:lang w:eastAsia="zh-CN"/>
        </w:rPr>
        <w:t>情况</w:t>
      </w:r>
    </w:p>
    <w:tbl>
      <w:tblPr>
        <w:tblStyle w:val="20"/>
        <w:tblW w:w="9483"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5"/>
        <w:gridCol w:w="994"/>
        <w:gridCol w:w="1938"/>
        <w:gridCol w:w="2378"/>
        <w:gridCol w:w="3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05" w:type="dxa"/>
          </w:tcPr>
          <w:p>
            <w:pPr>
              <w:spacing w:after="0" w:line="240" w:lineRule="auto"/>
              <w:rPr>
                <w:rFonts w:ascii="Calibri" w:hAnsi="Calibri" w:eastAsia="Times New Roman" w:cs="Calibri"/>
                <w:b/>
                <w:bCs/>
                <w:sz w:val="20"/>
                <w:szCs w:val="20"/>
                <w:lang w:eastAsia="zh-CN"/>
              </w:rPr>
            </w:pPr>
          </w:p>
          <w:p>
            <w:pPr>
              <w:spacing w:after="0" w:line="240" w:lineRule="auto"/>
              <w:rPr>
                <w:rFonts w:ascii="Calibri" w:hAnsi="Calibri" w:eastAsia="宋体" w:cs="Calibri"/>
                <w:b/>
                <w:bCs/>
                <w:sz w:val="20"/>
                <w:szCs w:val="20"/>
                <w:lang w:eastAsia="zh-CN"/>
              </w:rPr>
            </w:pPr>
            <w:r>
              <w:rPr>
                <w:rFonts w:hint="eastAsia" w:ascii="Calibri" w:hAnsi="Calibri" w:eastAsia="宋体" w:cs="Calibri"/>
                <w:b/>
                <w:bCs/>
                <w:sz w:val="20"/>
                <w:szCs w:val="20"/>
                <w:lang w:eastAsia="zh-CN"/>
              </w:rPr>
              <w:t>现状</w:t>
            </w:r>
          </w:p>
        </w:tc>
        <w:tc>
          <w:tcPr>
            <w:tcW w:w="994" w:type="dxa"/>
            <w:shd w:val="clear" w:color="auto" w:fill="auto"/>
            <w:noWrap/>
            <w:vAlign w:val="bottom"/>
          </w:tcPr>
          <w:p>
            <w:pPr>
              <w:spacing w:after="0" w:line="240" w:lineRule="auto"/>
              <w:rPr>
                <w:rFonts w:ascii="Calibri" w:hAnsi="Calibri" w:eastAsia="宋体" w:cs="Calibri"/>
                <w:b/>
                <w:bCs/>
                <w:sz w:val="20"/>
                <w:szCs w:val="20"/>
                <w:lang w:eastAsia="zh-CN"/>
              </w:rPr>
            </w:pPr>
            <w:r>
              <w:rPr>
                <w:rFonts w:hint="eastAsia" w:ascii="Calibri" w:hAnsi="Calibri" w:eastAsia="宋体" w:cs="Calibri"/>
                <w:b/>
                <w:bCs/>
                <w:sz w:val="20"/>
                <w:szCs w:val="20"/>
                <w:lang w:eastAsia="zh-CN"/>
              </w:rPr>
              <w:t>年份</w:t>
            </w:r>
          </w:p>
        </w:tc>
        <w:tc>
          <w:tcPr>
            <w:tcW w:w="1938"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化学品</w:t>
            </w:r>
          </w:p>
        </w:tc>
        <w:tc>
          <w:tcPr>
            <w:tcW w:w="2378"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val="en-US" w:eastAsia="zh-CN"/>
              </w:rPr>
              <w:t>用途/</w:t>
            </w:r>
            <w:r>
              <w:rPr>
                <w:rFonts w:hint="eastAsia" w:ascii="Calibri" w:hAnsi="Calibri" w:eastAsia="宋体" w:cs="Calibri"/>
                <w:b/>
                <w:bCs/>
                <w:color w:val="000000"/>
                <w:sz w:val="20"/>
                <w:szCs w:val="20"/>
                <w:lang w:eastAsia="zh-CN"/>
              </w:rPr>
              <w:t>目的</w:t>
            </w:r>
          </w:p>
        </w:tc>
        <w:tc>
          <w:tcPr>
            <w:tcW w:w="3168" w:type="dxa"/>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年总用量（吨/年）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05" w:type="dxa"/>
            <w:vMerge w:val="restart"/>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宋体" w:cs="Calibri"/>
                <w:b/>
                <w:bCs/>
                <w:color w:val="00B050"/>
                <w:sz w:val="20"/>
                <w:szCs w:val="20"/>
                <w:lang w:eastAsia="zh-CN"/>
              </w:rPr>
            </w:pPr>
            <w:r>
              <w:rPr>
                <w:rFonts w:hint="eastAsia" w:ascii="Calibri" w:hAnsi="Calibri" w:eastAsia="宋体" w:cs="Calibri"/>
                <w:color w:val="000000"/>
                <w:sz w:val="20"/>
                <w:szCs w:val="20"/>
                <w:lang w:eastAsia="zh-CN"/>
              </w:rPr>
              <w:t>[] 否</w:t>
            </w:r>
          </w:p>
        </w:tc>
        <w:tc>
          <w:tcPr>
            <w:tcW w:w="994" w:type="dxa"/>
            <w:shd w:val="clear" w:color="auto" w:fill="auto"/>
            <w:noWrap/>
            <w:vAlign w:val="bottom"/>
          </w:tcPr>
          <w:p>
            <w:pPr>
              <w:spacing w:after="0" w:line="240" w:lineRule="auto"/>
              <w:rPr>
                <w:rFonts w:hint="eastAsia" w:ascii="Calibri" w:hAnsi="Calibri" w:eastAsia="宋体" w:cs="Calibri"/>
                <w:b/>
                <w:bCs/>
                <w:color w:val="00B050"/>
                <w:sz w:val="20"/>
                <w:szCs w:val="20"/>
                <w:lang w:eastAsia="zh-CN"/>
              </w:rPr>
            </w:pPr>
            <w:r>
              <w:rPr>
                <w:rFonts w:hint="eastAsia" w:ascii="Calibri" w:hAnsi="Calibri" w:eastAsia="宋体" w:cs="Calibri"/>
                <w:b/>
                <w:bCs/>
                <w:color w:val="00B050"/>
                <w:sz w:val="20"/>
                <w:szCs w:val="20"/>
                <w:lang w:eastAsia="zh-CN"/>
              </w:rPr>
              <w:t xml:space="preserve"> </w:t>
            </w:r>
          </w:p>
        </w:tc>
        <w:tc>
          <w:tcPr>
            <w:tcW w:w="1938"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2378" w:type="dxa"/>
            <w:shd w:val="clear" w:color="auto" w:fill="auto"/>
            <w:noWrap/>
            <w:vAlign w:val="bottom"/>
          </w:tcPr>
          <w:p>
            <w:pPr>
              <w:spacing w:after="0" w:line="240" w:lineRule="auto"/>
              <w:rPr>
                <w:rFonts w:hint="eastAsia" w:ascii="Calibri" w:hAnsi="Calibri" w:eastAsia="宋体" w:cs="Calibri"/>
                <w:color w:val="000000"/>
                <w:lang w:eastAsia="zh-CN"/>
              </w:rPr>
            </w:pPr>
          </w:p>
        </w:tc>
        <w:tc>
          <w:tcPr>
            <w:tcW w:w="3168" w:type="dxa"/>
            <w:shd w:val="clear" w:color="auto" w:fill="auto"/>
            <w:noWrap/>
            <w:vAlign w:val="bottom"/>
          </w:tcPr>
          <w:p>
            <w:pPr>
              <w:spacing w:after="0" w:line="240" w:lineRule="auto"/>
              <w:rPr>
                <w:rFonts w:hint="eastAsia" w:ascii="Calibri" w:hAnsi="Calibri" w:eastAsia="宋体" w:cs="Calibri"/>
                <w:color w:val="0000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05" w:type="dxa"/>
            <w:vMerge w:val="continue"/>
          </w:tcPr>
          <w:p>
            <w:pPr>
              <w:spacing w:after="0" w:line="240" w:lineRule="auto"/>
              <w:rPr>
                <w:rFonts w:ascii="Calibri" w:hAnsi="Calibri" w:eastAsia="Times New Roman" w:cs="Calibri"/>
                <w:b/>
                <w:bCs/>
                <w:color w:val="00B050"/>
                <w:sz w:val="20"/>
                <w:szCs w:val="20"/>
              </w:rPr>
            </w:pPr>
          </w:p>
        </w:tc>
        <w:tc>
          <w:tcPr>
            <w:tcW w:w="994" w:type="dxa"/>
            <w:shd w:val="clear" w:color="auto" w:fill="auto"/>
            <w:noWrap/>
            <w:vAlign w:val="bottom"/>
          </w:tcPr>
          <w:p>
            <w:pPr>
              <w:spacing w:after="0" w:line="240" w:lineRule="auto"/>
              <w:rPr>
                <w:rFonts w:hint="eastAsia" w:ascii="Calibri" w:hAnsi="Calibri" w:eastAsia="宋体" w:cs="Calibri"/>
                <w:b/>
                <w:bCs/>
                <w:color w:val="00B050"/>
                <w:sz w:val="20"/>
                <w:szCs w:val="20"/>
                <w:lang w:eastAsia="zh-CN"/>
              </w:rPr>
            </w:pPr>
          </w:p>
        </w:tc>
        <w:tc>
          <w:tcPr>
            <w:tcW w:w="1938" w:type="dxa"/>
            <w:shd w:val="clear" w:color="auto" w:fill="auto"/>
            <w:noWrap/>
            <w:vAlign w:val="bottom"/>
          </w:tcPr>
          <w:p>
            <w:pPr>
              <w:spacing w:after="0" w:line="240" w:lineRule="auto"/>
              <w:rPr>
                <w:rFonts w:hint="eastAsia" w:ascii="Calibri" w:hAnsi="Calibri" w:eastAsia="宋体" w:cs="Calibri"/>
                <w:color w:val="000000"/>
                <w:lang w:eastAsia="zh-CN"/>
              </w:rPr>
            </w:pPr>
          </w:p>
        </w:tc>
        <w:tc>
          <w:tcPr>
            <w:tcW w:w="2378" w:type="dxa"/>
            <w:shd w:val="clear" w:color="auto" w:fill="auto"/>
            <w:noWrap/>
            <w:vAlign w:val="bottom"/>
          </w:tcPr>
          <w:p>
            <w:pPr>
              <w:spacing w:after="0" w:line="240" w:lineRule="auto"/>
              <w:rPr>
                <w:rFonts w:hint="eastAsia" w:ascii="Calibri" w:hAnsi="Calibri" w:eastAsia="宋体" w:cs="Calibri"/>
                <w:color w:val="000000"/>
                <w:lang w:eastAsia="zh-CN"/>
              </w:rPr>
            </w:pPr>
          </w:p>
        </w:tc>
        <w:tc>
          <w:tcPr>
            <w:tcW w:w="3168" w:type="dxa"/>
            <w:shd w:val="clear" w:color="auto" w:fill="auto"/>
            <w:noWrap/>
            <w:vAlign w:val="bottom"/>
          </w:tcPr>
          <w:p>
            <w:pPr>
              <w:spacing w:after="0" w:line="240" w:lineRule="auto"/>
              <w:rPr>
                <w:rFonts w:hint="eastAsia" w:ascii="Calibri" w:hAnsi="Calibri" w:eastAsia="宋体" w:cs="Calibri"/>
                <w:color w:val="000000"/>
                <w:lang w:eastAsia="zh-CN"/>
              </w:rPr>
            </w:pPr>
          </w:p>
        </w:tc>
      </w:tr>
    </w:tbl>
    <w:p/>
    <w:p/>
    <w:p>
      <w:pPr>
        <w:rPr>
          <w:lang w:eastAsia="zh-CN"/>
        </w:rPr>
      </w:pPr>
      <w:r>
        <w:rPr>
          <w:rFonts w:hint="eastAsia" w:eastAsia="宋体"/>
          <w:lang w:eastAsia="zh-CN"/>
        </w:rPr>
        <w:t>表[ ]</w:t>
      </w:r>
      <w:r>
        <w:rPr>
          <w:lang w:eastAsia="zh-CN"/>
        </w:rPr>
        <w:t xml:space="preserve"> </w:t>
      </w:r>
      <w:r>
        <w:rPr>
          <w:rFonts w:hint="eastAsia" w:eastAsia="宋体"/>
          <w:lang w:eastAsia="zh-CN"/>
        </w:rPr>
        <w:t>在</w:t>
      </w:r>
      <w:r>
        <w:rPr>
          <w:rFonts w:hint="eastAsia"/>
          <w:lang w:eastAsia="zh-CN"/>
        </w:rPr>
        <w:t>[年份/期间]</w:t>
      </w:r>
      <w:r>
        <w:rPr>
          <w:rFonts w:hint="eastAsia"/>
          <w:lang w:val="en-US" w:eastAsia="zh-CN"/>
        </w:rPr>
        <w:t>内</w:t>
      </w:r>
      <w:r>
        <w:rPr>
          <w:rFonts w:hint="eastAsia"/>
          <w:lang w:eastAsia="zh-CN"/>
        </w:rPr>
        <w:t>使用的物品/产品中含</w:t>
      </w:r>
      <w:r>
        <w:rPr>
          <w:rFonts w:hint="eastAsia" w:eastAsia="宋体"/>
          <w:lang w:eastAsia="zh-CN"/>
        </w:rPr>
        <w:t>有</w:t>
      </w:r>
      <w:r>
        <w:rPr>
          <w:rFonts w:hint="eastAsia"/>
          <w:lang w:eastAsia="zh-CN"/>
        </w:rPr>
        <w:t>的</w:t>
      </w:r>
      <w:r>
        <w:rPr>
          <w:rFonts w:hint="eastAsia" w:eastAsia="宋体"/>
          <w:lang w:eastAsia="zh-CN"/>
        </w:rPr>
        <w:t>PCN</w:t>
      </w:r>
      <w:r>
        <w:rPr>
          <w:rFonts w:hint="eastAsia"/>
          <w:lang w:eastAsia="zh-CN"/>
        </w:rPr>
        <w:t>估计总量</w:t>
      </w:r>
    </w:p>
    <w:tbl>
      <w:tblPr>
        <w:tblStyle w:val="20"/>
        <w:tblW w:w="9266"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5"/>
        <w:gridCol w:w="964"/>
        <w:gridCol w:w="1871"/>
        <w:gridCol w:w="2551"/>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trPr>
        <w:tc>
          <w:tcPr>
            <w:tcW w:w="1215" w:type="dxa"/>
          </w:tcPr>
          <w:p>
            <w:pPr>
              <w:spacing w:after="0" w:line="240" w:lineRule="auto"/>
              <w:rPr>
                <w:rFonts w:ascii="Calibri" w:hAnsi="Calibri" w:eastAsia="Times New Roman" w:cs="Calibri"/>
                <w:b/>
                <w:bCs/>
                <w:color w:val="000000"/>
                <w:sz w:val="20"/>
                <w:szCs w:val="20"/>
                <w:lang w:eastAsia="zh-CN"/>
              </w:rPr>
            </w:pPr>
          </w:p>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现状</w:t>
            </w:r>
          </w:p>
        </w:tc>
        <w:tc>
          <w:tcPr>
            <w:tcW w:w="964"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年份</w:t>
            </w:r>
          </w:p>
        </w:tc>
        <w:tc>
          <w:tcPr>
            <w:tcW w:w="1871" w:type="dxa"/>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含有 PCN 的物品/产品类型</w:t>
            </w:r>
          </w:p>
        </w:tc>
        <w:tc>
          <w:tcPr>
            <w:tcW w:w="2551" w:type="dxa"/>
            <w:shd w:val="clear" w:color="auto" w:fill="auto"/>
            <w:vAlign w:val="bottom"/>
          </w:tcPr>
          <w:p>
            <w:pPr>
              <w:spacing w:after="0" w:line="240" w:lineRule="auto"/>
              <w:rPr>
                <w:rFonts w:ascii="Calibri" w:hAnsi="Calibri" w:eastAsia="Times New Roman" w:cs="Calibri"/>
                <w:b/>
                <w:bCs/>
                <w:color w:val="000000"/>
                <w:sz w:val="20"/>
                <w:szCs w:val="20"/>
                <w:lang w:eastAsia="zh-CN"/>
              </w:rPr>
            </w:pPr>
            <w:r>
              <w:rPr>
                <w:rFonts w:hint="eastAsia" w:ascii="Calibri" w:hAnsi="Calibri" w:eastAsia="Times New Roman" w:cs="Calibri"/>
                <w:b/>
                <w:bCs/>
                <w:color w:val="000000"/>
                <w:sz w:val="20"/>
                <w:szCs w:val="20"/>
                <w:lang w:eastAsia="zh-CN"/>
              </w:rPr>
              <w:t>使用中的含PCN的物品/产品的总量（吨/年）</w:t>
            </w:r>
          </w:p>
        </w:tc>
        <w:tc>
          <w:tcPr>
            <w:tcW w:w="2665" w:type="dxa"/>
            <w:shd w:val="clear" w:color="auto" w:fill="auto"/>
            <w:vAlign w:val="bottom"/>
          </w:tcPr>
          <w:p>
            <w:pPr>
              <w:spacing w:after="0" w:line="240" w:lineRule="auto"/>
              <w:rPr>
                <w:rFonts w:ascii="Calibri" w:hAnsi="Calibri" w:eastAsia="Times New Roman" w:cs="Calibri"/>
                <w:b/>
                <w:bCs/>
                <w:color w:val="000000"/>
                <w:sz w:val="20"/>
                <w:szCs w:val="20"/>
                <w:lang w:eastAsia="zh-CN"/>
              </w:rPr>
            </w:pPr>
            <w:r>
              <w:rPr>
                <w:rFonts w:hint="eastAsia" w:ascii="Calibri" w:hAnsi="Calibri" w:eastAsia="Times New Roman" w:cs="Calibri"/>
                <w:b/>
                <w:bCs/>
                <w:color w:val="000000"/>
                <w:sz w:val="20"/>
                <w:szCs w:val="20"/>
                <w:lang w:eastAsia="zh-CN"/>
              </w:rPr>
              <w:t>使用中的物品/产品中</w:t>
            </w:r>
            <w:r>
              <w:rPr>
                <w:rFonts w:hint="eastAsia" w:ascii="Calibri" w:hAnsi="Calibri" w:eastAsia="宋体" w:cs="Calibri"/>
                <w:b/>
                <w:bCs/>
                <w:color w:val="000000"/>
                <w:sz w:val="20"/>
                <w:szCs w:val="20"/>
                <w:lang w:eastAsia="zh-CN"/>
              </w:rPr>
              <w:t>含有PCN的</w:t>
            </w:r>
            <w:r>
              <w:rPr>
                <w:rFonts w:hint="eastAsia" w:ascii="Calibri" w:hAnsi="Calibri" w:eastAsia="Times New Roman" w:cs="Calibri"/>
                <w:b/>
                <w:bCs/>
                <w:color w:val="000000"/>
                <w:sz w:val="20"/>
                <w:szCs w:val="20"/>
                <w:lang w:eastAsia="zh-CN"/>
              </w:rPr>
              <w:t>估计总量（吨/年）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215" w:type="dxa"/>
            <w:vMerge w:val="restart"/>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color w:val="000000"/>
                <w:sz w:val="20"/>
                <w:szCs w:val="20"/>
                <w:lang w:eastAsia="zh-CN"/>
              </w:rPr>
              <w:t>[] 否</w:t>
            </w:r>
          </w:p>
        </w:tc>
        <w:tc>
          <w:tcPr>
            <w:tcW w:w="964" w:type="dxa"/>
            <w:shd w:val="clear" w:color="auto" w:fill="auto"/>
            <w:noWrap/>
            <w:vAlign w:val="bottom"/>
          </w:tcPr>
          <w:p>
            <w:pPr>
              <w:spacing w:after="0" w:line="240" w:lineRule="auto"/>
              <w:rPr>
                <w:rFonts w:ascii="Calibri" w:hAnsi="Calibri" w:eastAsia="Times New Roman" w:cs="Calibri"/>
                <w:b/>
                <w:bCs/>
                <w:color w:val="000000"/>
                <w:sz w:val="20"/>
                <w:szCs w:val="20"/>
              </w:rPr>
            </w:pPr>
          </w:p>
        </w:tc>
        <w:tc>
          <w:tcPr>
            <w:tcW w:w="1871" w:type="dxa"/>
            <w:shd w:val="clear" w:color="auto" w:fill="auto"/>
            <w:vAlign w:val="bottom"/>
          </w:tcPr>
          <w:p>
            <w:pPr>
              <w:spacing w:after="0" w:line="240" w:lineRule="auto"/>
              <w:rPr>
                <w:rFonts w:ascii="Calibri" w:hAnsi="Calibri" w:eastAsia="Times New Roman" w:cs="Calibri"/>
                <w:b/>
                <w:bCs/>
                <w:color w:val="000000"/>
                <w:sz w:val="20"/>
                <w:szCs w:val="20"/>
              </w:rPr>
            </w:pPr>
          </w:p>
        </w:tc>
        <w:tc>
          <w:tcPr>
            <w:tcW w:w="2551" w:type="dxa"/>
            <w:shd w:val="clear" w:color="auto" w:fill="auto"/>
            <w:vAlign w:val="bottom"/>
          </w:tcPr>
          <w:p>
            <w:pPr>
              <w:spacing w:after="0" w:line="240" w:lineRule="auto"/>
              <w:rPr>
                <w:rFonts w:ascii="Calibri" w:hAnsi="Calibri" w:eastAsia="Times New Roman" w:cs="Calibri"/>
                <w:b/>
                <w:bCs/>
                <w:color w:val="000000"/>
                <w:sz w:val="20"/>
                <w:szCs w:val="20"/>
              </w:rPr>
            </w:pPr>
          </w:p>
        </w:tc>
        <w:tc>
          <w:tcPr>
            <w:tcW w:w="2665" w:type="dxa"/>
            <w:shd w:val="clear" w:color="auto" w:fill="auto"/>
            <w:vAlign w:val="bottom"/>
          </w:tcPr>
          <w:p>
            <w:pPr>
              <w:spacing w:after="0" w:line="240" w:lineRule="auto"/>
              <w:rPr>
                <w:rFonts w:ascii="Calibri" w:hAnsi="Calibri" w:eastAsia="Times New Roman" w:cs="Calibri"/>
                <w:b/>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215" w:type="dxa"/>
            <w:vMerge w:val="continue"/>
          </w:tcPr>
          <w:p>
            <w:pPr>
              <w:spacing w:after="0" w:line="240" w:lineRule="auto"/>
              <w:rPr>
                <w:rFonts w:ascii="Calibri" w:hAnsi="Calibri" w:eastAsia="Times New Roman" w:cs="Calibri"/>
                <w:b/>
                <w:bCs/>
                <w:color w:val="000000"/>
                <w:sz w:val="20"/>
                <w:szCs w:val="20"/>
              </w:rPr>
            </w:pPr>
          </w:p>
        </w:tc>
        <w:tc>
          <w:tcPr>
            <w:tcW w:w="964" w:type="dxa"/>
            <w:shd w:val="clear" w:color="auto" w:fill="auto"/>
            <w:noWrap/>
            <w:vAlign w:val="bottom"/>
          </w:tcPr>
          <w:p>
            <w:pPr>
              <w:spacing w:after="0" w:line="240" w:lineRule="auto"/>
              <w:rPr>
                <w:rFonts w:hint="eastAsia" w:ascii="Calibri" w:hAnsi="Calibri" w:eastAsia="宋体" w:cs="Calibri"/>
                <w:b/>
                <w:bCs/>
                <w:color w:val="000000"/>
                <w:sz w:val="20"/>
                <w:szCs w:val="20"/>
                <w:lang w:eastAsia="zh-CN"/>
              </w:rPr>
            </w:pPr>
          </w:p>
        </w:tc>
        <w:tc>
          <w:tcPr>
            <w:tcW w:w="1871" w:type="dxa"/>
            <w:shd w:val="clear" w:color="auto" w:fill="auto"/>
            <w:vAlign w:val="bottom"/>
          </w:tcPr>
          <w:p>
            <w:pPr>
              <w:spacing w:after="0" w:line="240" w:lineRule="auto"/>
              <w:rPr>
                <w:rFonts w:hint="eastAsia"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 xml:space="preserve"> </w:t>
            </w:r>
          </w:p>
        </w:tc>
        <w:tc>
          <w:tcPr>
            <w:tcW w:w="2551" w:type="dxa"/>
            <w:shd w:val="clear" w:color="auto" w:fill="auto"/>
            <w:vAlign w:val="bottom"/>
          </w:tcPr>
          <w:p>
            <w:pPr>
              <w:spacing w:after="0" w:line="240" w:lineRule="auto"/>
              <w:rPr>
                <w:rFonts w:hint="eastAsia"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 xml:space="preserve"> </w:t>
            </w:r>
          </w:p>
        </w:tc>
        <w:tc>
          <w:tcPr>
            <w:tcW w:w="2665" w:type="dxa"/>
            <w:shd w:val="clear" w:color="auto" w:fill="auto"/>
            <w:vAlign w:val="bottom"/>
          </w:tcPr>
          <w:p>
            <w:pPr>
              <w:spacing w:after="0" w:line="240" w:lineRule="auto"/>
              <w:rPr>
                <w:rFonts w:hint="eastAsia"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 xml:space="preserve"> </w:t>
            </w:r>
          </w:p>
        </w:tc>
      </w:tr>
    </w:tbl>
    <w:p/>
    <w:p>
      <w:pPr>
        <w:pStyle w:val="5"/>
        <w:rPr>
          <w:lang w:eastAsia="zh-CN"/>
        </w:rPr>
      </w:pPr>
      <w:r>
        <w:t xml:space="preserve">2.3.5.5 </w:t>
      </w:r>
      <w:r>
        <w:rPr>
          <w:rFonts w:hint="eastAsia"/>
          <w:lang w:eastAsia="zh-CN"/>
        </w:rPr>
        <w:t>替代品</w:t>
      </w:r>
    </w:p>
    <w:p/>
    <w:p>
      <w:pPr>
        <w:rPr>
          <w:rFonts w:hint="default"/>
          <w:lang w:val="en-US" w:eastAsia="zh-CN"/>
        </w:rPr>
      </w:pPr>
      <w:r>
        <w:rPr>
          <w:rFonts w:hint="eastAsia"/>
          <w:lang w:eastAsia="zh-CN"/>
        </w:rPr>
        <w:t>表[ ]</w:t>
      </w:r>
      <w:r>
        <w:rPr>
          <w:lang w:eastAsia="zh-CN"/>
        </w:rPr>
        <w:t xml:space="preserve"> </w:t>
      </w:r>
      <w:r>
        <w:rPr>
          <w:rFonts w:hint="eastAsia"/>
          <w:lang w:eastAsia="zh-CN"/>
        </w:rPr>
        <w:t>在[年份/期间]</w:t>
      </w:r>
      <w:r>
        <w:rPr>
          <w:rFonts w:hint="eastAsia"/>
          <w:lang w:val="en-US" w:eastAsia="zh-CN"/>
        </w:rPr>
        <w:t>内</w:t>
      </w:r>
      <w:r>
        <w:rPr>
          <w:rFonts w:hint="eastAsia"/>
          <w:color w:val="FF0000"/>
          <w:lang w:eastAsia="zh-CN"/>
        </w:rPr>
        <w:t>替代品</w:t>
      </w:r>
      <w:r>
        <w:rPr>
          <w:rFonts w:hint="eastAsia"/>
          <w:color w:val="FF0000"/>
          <w:lang w:val="en-US" w:eastAsia="zh-CN"/>
        </w:rPr>
        <w:t>的使用情况</w:t>
      </w:r>
    </w:p>
    <w:tbl>
      <w:tblPr>
        <w:tblStyle w:val="20"/>
        <w:tblW w:w="9483"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0"/>
        <w:gridCol w:w="1420"/>
        <w:gridCol w:w="1276"/>
        <w:gridCol w:w="1559"/>
        <w:gridCol w:w="1418"/>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trPr>
        <w:tc>
          <w:tcPr>
            <w:tcW w:w="1430" w:type="dxa"/>
          </w:tcPr>
          <w:p>
            <w:pPr>
              <w:spacing w:after="0" w:line="240" w:lineRule="auto"/>
              <w:rPr>
                <w:rFonts w:ascii="Calibri" w:hAnsi="Calibri" w:eastAsia="Times New Roman" w:cs="Calibri"/>
                <w:b/>
                <w:bCs/>
                <w:color w:val="000000"/>
                <w:sz w:val="20"/>
                <w:szCs w:val="20"/>
              </w:rPr>
            </w:pPr>
            <w:r>
              <w:rPr>
                <w:rFonts w:hint="eastAsia" w:ascii="Calibri" w:hAnsi="Calibri" w:eastAsia="Times New Roman" w:cs="Calibri"/>
                <w:b/>
                <w:bCs/>
                <w:color w:val="000000"/>
                <w:sz w:val="20"/>
                <w:szCs w:val="20"/>
              </w:rPr>
              <w:t>替代品的使用</w:t>
            </w:r>
            <w:r>
              <w:rPr>
                <w:rFonts w:hint="eastAsia" w:ascii="Calibri" w:hAnsi="Calibri" w:eastAsia="宋体" w:cs="Calibri"/>
                <w:b/>
                <w:bCs/>
                <w:color w:val="000000"/>
                <w:sz w:val="20"/>
                <w:szCs w:val="20"/>
                <w:lang w:val="en-US" w:eastAsia="zh-CN"/>
              </w:rPr>
              <w:t>现状</w:t>
            </w:r>
          </w:p>
        </w:tc>
        <w:tc>
          <w:tcPr>
            <w:tcW w:w="1420" w:type="dxa"/>
            <w:shd w:val="clear" w:color="auto" w:fill="auto"/>
            <w:noWrap/>
            <w:vAlign w:val="bottom"/>
          </w:tcPr>
          <w:p>
            <w:pPr>
              <w:spacing w:after="0" w:line="240" w:lineRule="auto"/>
              <w:rPr>
                <w:rFonts w:ascii="Calibri" w:hAnsi="Calibri" w:eastAsia="Times New Roman" w:cs="Calibri"/>
                <w:b/>
                <w:bCs/>
                <w:color w:val="000000"/>
                <w:sz w:val="20"/>
                <w:szCs w:val="20"/>
              </w:rPr>
            </w:pPr>
            <w:r>
              <w:rPr>
                <w:rFonts w:hint="eastAsia" w:ascii="Calibri" w:hAnsi="Calibri" w:eastAsia="宋体" w:cs="Calibri"/>
                <w:b/>
                <w:bCs/>
                <w:color w:val="000000"/>
                <w:sz w:val="20"/>
                <w:szCs w:val="20"/>
                <w:lang w:eastAsia="zh-CN"/>
              </w:rPr>
              <w:t>引入替代品的年份</w:t>
            </w:r>
          </w:p>
        </w:tc>
        <w:tc>
          <w:tcPr>
            <w:tcW w:w="1276" w:type="dxa"/>
            <w:shd w:val="clear" w:color="auto" w:fill="auto"/>
            <w:noWrap/>
            <w:vAlign w:val="bottom"/>
          </w:tcPr>
          <w:p>
            <w:pPr>
              <w:spacing w:after="0" w:line="240" w:lineRule="auto"/>
              <w:rPr>
                <w:rFonts w:ascii="Calibri" w:hAnsi="Calibri" w:eastAsia="Times New Roman" w:cs="Calibri"/>
                <w:b/>
                <w:bCs/>
                <w:color w:val="000000"/>
                <w:sz w:val="20"/>
                <w:szCs w:val="20"/>
              </w:rPr>
            </w:pPr>
            <w:r>
              <w:rPr>
                <w:rFonts w:hint="eastAsia" w:ascii="Calibri" w:hAnsi="Calibri" w:eastAsia="宋体" w:cs="Calibri"/>
                <w:b/>
                <w:bCs/>
                <w:color w:val="000000"/>
                <w:sz w:val="20"/>
                <w:szCs w:val="20"/>
                <w:lang w:eastAsia="zh-CN"/>
              </w:rPr>
              <w:t>替代品的类型</w:t>
            </w:r>
          </w:p>
        </w:tc>
        <w:tc>
          <w:tcPr>
            <w:tcW w:w="1559"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val="en-US" w:eastAsia="zh-CN"/>
              </w:rPr>
              <w:t>用途/</w:t>
            </w:r>
            <w:r>
              <w:rPr>
                <w:rFonts w:hint="eastAsia" w:ascii="Calibri" w:hAnsi="Calibri" w:eastAsia="宋体" w:cs="Calibri"/>
                <w:b/>
                <w:bCs/>
                <w:color w:val="000000"/>
                <w:sz w:val="20"/>
                <w:szCs w:val="20"/>
                <w:lang w:eastAsia="zh-CN"/>
              </w:rPr>
              <w:t>目的</w:t>
            </w:r>
          </w:p>
        </w:tc>
        <w:tc>
          <w:tcPr>
            <w:tcW w:w="1418" w:type="dxa"/>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年总用量（公斤/年）</w:t>
            </w:r>
          </w:p>
        </w:tc>
        <w:tc>
          <w:tcPr>
            <w:tcW w:w="2380" w:type="dxa"/>
          </w:tcPr>
          <w:p>
            <w:pPr>
              <w:spacing w:after="0" w:line="240" w:lineRule="auto"/>
              <w:rPr>
                <w:rFonts w:ascii="Calibri" w:hAnsi="Calibri" w:eastAsia="Times New Roman" w:cs="Calibri"/>
                <w:b/>
                <w:bCs/>
                <w:color w:val="000000"/>
                <w:sz w:val="20"/>
                <w:szCs w:val="20"/>
                <w:lang w:eastAsia="zh-CN"/>
              </w:rPr>
            </w:pPr>
            <w:r>
              <w:rPr>
                <w:rFonts w:hint="eastAsia" w:ascii="Calibri" w:hAnsi="Calibri" w:eastAsia="Times New Roman" w:cs="Calibri"/>
                <w:b/>
                <w:bCs/>
                <w:color w:val="000000"/>
                <w:sz w:val="20"/>
                <w:szCs w:val="20"/>
                <w:lang w:eastAsia="zh-CN"/>
              </w:rPr>
              <w:t>根据附件D所列的POPs</w:t>
            </w:r>
            <w:r>
              <w:rPr>
                <w:rFonts w:hint="eastAsia" w:ascii="Calibri" w:hAnsi="Calibri" w:eastAsia="Times New Roman" w:cs="Calibri"/>
                <w:b/>
                <w:bCs/>
                <w:color w:val="000000"/>
                <w:sz w:val="20"/>
                <w:szCs w:val="20"/>
                <w:lang w:val="en-US" w:eastAsia="zh-CN"/>
              </w:rPr>
              <w:t>筛选</w:t>
            </w:r>
            <w:r>
              <w:rPr>
                <w:rFonts w:hint="eastAsia" w:ascii="Calibri" w:hAnsi="Calibri" w:eastAsia="Times New Roman" w:cs="Calibri"/>
                <w:b/>
                <w:bCs/>
                <w:color w:val="000000"/>
                <w:sz w:val="20"/>
                <w:szCs w:val="20"/>
                <w:lang w:eastAsia="zh-CN"/>
              </w:rPr>
              <w:t>标准进行风险评估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30" w:type="dxa"/>
            <w:vMerge w:val="restart"/>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否</w:t>
            </w:r>
          </w:p>
          <w:p>
            <w:pPr>
              <w:spacing w:after="0" w:line="240" w:lineRule="auto"/>
              <w:rPr>
                <w:rFonts w:ascii="Calibri" w:hAnsi="Calibri" w:eastAsia="宋体" w:cs="Calibri"/>
                <w:color w:val="000000"/>
                <w:sz w:val="20"/>
                <w:szCs w:val="20"/>
                <w:lang w:eastAsia="zh-CN"/>
              </w:rPr>
            </w:pPr>
            <w:r>
              <w:rPr>
                <w:rFonts w:ascii="Calibri" w:hAnsi="Calibri" w:eastAsia="Times New Roman" w:cs="Calibri"/>
                <w:color w:val="000000"/>
                <w:sz w:val="20"/>
                <w:szCs w:val="20"/>
              </w:rPr>
              <w:t xml:space="preserve">[] </w:t>
            </w:r>
            <w:r>
              <w:rPr>
                <w:rFonts w:hint="eastAsia" w:ascii="Calibri" w:hAnsi="Calibri" w:eastAsia="宋体" w:cs="Calibri"/>
                <w:color w:val="000000"/>
                <w:sz w:val="20"/>
                <w:szCs w:val="20"/>
                <w:lang w:eastAsia="zh-CN"/>
              </w:rPr>
              <w:t>信息不详</w:t>
            </w:r>
          </w:p>
        </w:tc>
        <w:tc>
          <w:tcPr>
            <w:tcW w:w="1420" w:type="dxa"/>
            <w:shd w:val="clear" w:color="auto" w:fill="auto"/>
            <w:noWrap/>
            <w:vAlign w:val="bottom"/>
          </w:tcPr>
          <w:p>
            <w:pPr>
              <w:spacing w:after="0" w:line="240" w:lineRule="auto"/>
              <w:rPr>
                <w:rFonts w:ascii="Calibri" w:hAnsi="Calibri" w:eastAsia="Times New Roman" w:cs="Calibri"/>
                <w:color w:val="000000"/>
                <w:sz w:val="20"/>
                <w:szCs w:val="20"/>
              </w:rPr>
            </w:pPr>
          </w:p>
        </w:tc>
        <w:tc>
          <w:tcPr>
            <w:tcW w:w="1276" w:type="dxa"/>
            <w:shd w:val="clear" w:color="auto" w:fill="auto"/>
            <w:noWrap/>
            <w:vAlign w:val="bottom"/>
          </w:tcPr>
          <w:p>
            <w:pPr>
              <w:spacing w:after="0" w:line="240" w:lineRule="auto"/>
              <w:rPr>
                <w:rFonts w:ascii="Calibri" w:hAnsi="Calibri" w:eastAsia="Times New Roman" w:cs="Calibri"/>
                <w:color w:val="000000"/>
              </w:rPr>
            </w:pPr>
          </w:p>
        </w:tc>
        <w:tc>
          <w:tcPr>
            <w:tcW w:w="1559" w:type="dxa"/>
            <w:shd w:val="clear" w:color="auto" w:fill="auto"/>
            <w:noWrap/>
            <w:vAlign w:val="bottom"/>
          </w:tcPr>
          <w:p>
            <w:pPr>
              <w:spacing w:after="0" w:line="240" w:lineRule="auto"/>
              <w:rPr>
                <w:rFonts w:ascii="Calibri" w:hAnsi="Calibri" w:eastAsia="Times New Roman" w:cs="Calibri"/>
                <w:color w:val="000000"/>
              </w:rPr>
            </w:pPr>
          </w:p>
        </w:tc>
        <w:tc>
          <w:tcPr>
            <w:tcW w:w="1418" w:type="dxa"/>
            <w:shd w:val="clear" w:color="auto" w:fill="auto"/>
            <w:noWrap/>
            <w:vAlign w:val="bottom"/>
          </w:tcPr>
          <w:p>
            <w:pPr>
              <w:spacing w:after="0" w:line="240" w:lineRule="auto"/>
              <w:rPr>
                <w:rFonts w:ascii="Calibri" w:hAnsi="Calibri" w:eastAsia="Times New Roman" w:cs="Calibri"/>
                <w:color w:val="000000"/>
              </w:rPr>
            </w:pPr>
          </w:p>
        </w:tc>
        <w:tc>
          <w:tcPr>
            <w:tcW w:w="2380" w:type="dxa"/>
          </w:tcPr>
          <w:p>
            <w:pPr>
              <w:spacing w:after="0" w:line="240" w:lineRule="auto"/>
              <w:rPr>
                <w:rFonts w:ascii="Calibri" w:hAnsi="Calibri" w:eastAsia="Times New Roman"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1430" w:type="dxa"/>
            <w:vMerge w:val="continue"/>
          </w:tcPr>
          <w:p>
            <w:pPr>
              <w:spacing w:after="0" w:line="240" w:lineRule="auto"/>
              <w:rPr>
                <w:rFonts w:ascii="Calibri" w:hAnsi="Calibri" w:eastAsia="Times New Roman" w:cs="Calibri"/>
                <w:color w:val="000000"/>
                <w:sz w:val="20"/>
                <w:szCs w:val="20"/>
              </w:rPr>
            </w:pPr>
          </w:p>
        </w:tc>
        <w:tc>
          <w:tcPr>
            <w:tcW w:w="1420"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1276"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1559"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1418"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2380" w:type="dxa"/>
          </w:tcPr>
          <w:p>
            <w:pPr>
              <w:spacing w:after="0" w:line="240" w:lineRule="auto"/>
              <w:rPr>
                <w:rFonts w:ascii="Calibri" w:hAnsi="Calibri" w:eastAsia="Times New Roman" w:cs="Calibri"/>
                <w:color w:val="000000"/>
              </w:rPr>
            </w:pPr>
          </w:p>
        </w:tc>
      </w:tr>
    </w:tbl>
    <w:p/>
    <w:p>
      <w:pPr>
        <w:pStyle w:val="4"/>
        <w:rPr>
          <w:lang w:eastAsia="zh-CN"/>
        </w:rPr>
      </w:pPr>
      <w:r>
        <w:rPr>
          <w:lang w:eastAsia="zh-CN"/>
        </w:rPr>
        <w:t xml:space="preserve">2.3.6 </w:t>
      </w:r>
      <w:r>
        <w:rPr>
          <w:rFonts w:hint="eastAsia"/>
          <w:lang w:eastAsia="zh-CN"/>
        </w:rPr>
        <w:t>SCCP评估（附件A，第一部分）</w:t>
      </w:r>
    </w:p>
    <w:p>
      <w:pPr>
        <w:rPr>
          <w:rFonts w:eastAsia="宋体"/>
          <w:lang w:eastAsia="zh-CN"/>
        </w:rPr>
      </w:pPr>
    </w:p>
    <w:p>
      <w:pPr>
        <w:pStyle w:val="5"/>
        <w:rPr>
          <w:lang w:eastAsia="zh-CN"/>
        </w:rPr>
      </w:pPr>
      <w:r>
        <w:rPr>
          <w:lang w:eastAsia="zh-CN"/>
        </w:rPr>
        <w:t xml:space="preserve">2.3.6.1 </w:t>
      </w:r>
      <w:r>
        <w:rPr>
          <w:rFonts w:hint="eastAsia"/>
          <w:lang w:eastAsia="zh-CN"/>
        </w:rPr>
        <w:t>生产</w:t>
      </w:r>
    </w:p>
    <w:p>
      <w:pPr>
        <w:rPr>
          <w:lang w:eastAsia="zh-CN"/>
        </w:rPr>
      </w:pPr>
      <w:r>
        <w:rPr>
          <w:rFonts w:hint="eastAsia" w:eastAsia="宋体"/>
          <w:lang w:eastAsia="zh-CN"/>
        </w:rPr>
        <w:t>表[ ]</w:t>
      </w:r>
      <w:r>
        <w:rPr>
          <w:lang w:eastAsia="zh-CN"/>
        </w:rPr>
        <w:t xml:space="preserve"> </w:t>
      </w:r>
      <w:r>
        <w:rPr>
          <w:rFonts w:hint="eastAsia"/>
          <w:lang w:eastAsia="zh-CN"/>
        </w:rPr>
        <w:t>[国家]/在[年份/期间]</w:t>
      </w:r>
      <w:r>
        <w:rPr>
          <w:rFonts w:hint="eastAsia"/>
          <w:lang w:val="en-US" w:eastAsia="zh-CN"/>
        </w:rPr>
        <w:t>内</w:t>
      </w:r>
      <w:r>
        <w:rPr>
          <w:rFonts w:hint="eastAsia" w:eastAsia="宋体"/>
          <w:lang w:eastAsia="zh-CN"/>
        </w:rPr>
        <w:t>SCCP</w:t>
      </w:r>
      <w:r>
        <w:rPr>
          <w:rFonts w:hint="eastAsia"/>
          <w:lang w:eastAsia="zh-CN"/>
        </w:rPr>
        <w:t>的生产情况</w:t>
      </w:r>
    </w:p>
    <w:tbl>
      <w:tblPr>
        <w:tblStyle w:val="20"/>
        <w:tblW w:w="501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4"/>
        <w:gridCol w:w="898"/>
        <w:gridCol w:w="809"/>
        <w:gridCol w:w="809"/>
        <w:gridCol w:w="1702"/>
        <w:gridCol w:w="1816"/>
        <w:gridCol w:w="1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5" w:type="pct"/>
            <w:shd w:val="clear" w:color="auto" w:fill="auto"/>
            <w:vAlign w:val="bottom"/>
          </w:tcPr>
          <w:p>
            <w:pPr>
              <w:spacing w:after="0" w:line="240" w:lineRule="auto"/>
              <w:rPr>
                <w:rFonts w:ascii="Calibri" w:hAnsi="Calibri" w:eastAsia="Times New Roman" w:cs="Calibri"/>
                <w:b/>
                <w:bCs/>
                <w:color w:val="000000"/>
                <w:sz w:val="20"/>
                <w:szCs w:val="20"/>
              </w:rPr>
            </w:pPr>
            <w:r>
              <w:rPr>
                <w:rFonts w:hint="eastAsia" w:ascii="Calibri" w:hAnsi="Calibri" w:eastAsia="宋体" w:cs="Calibri"/>
                <w:b/>
                <w:bCs/>
                <w:color w:val="000000"/>
                <w:sz w:val="20"/>
                <w:szCs w:val="20"/>
                <w:lang w:eastAsia="zh-CN"/>
              </w:rPr>
              <w:t>化学品</w:t>
            </w:r>
          </w:p>
        </w:tc>
        <w:tc>
          <w:tcPr>
            <w:tcW w:w="468" w:type="pct"/>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是</w:t>
            </w:r>
          </w:p>
        </w:tc>
        <w:tc>
          <w:tcPr>
            <w:tcW w:w="421" w:type="pct"/>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否</w:t>
            </w:r>
          </w:p>
        </w:tc>
        <w:tc>
          <w:tcPr>
            <w:tcW w:w="421" w:type="pct"/>
            <w:shd w:val="clear" w:color="auto" w:fill="auto"/>
            <w:vAlign w:val="bottom"/>
          </w:tcPr>
          <w:p>
            <w:pPr>
              <w:spacing w:after="0" w:line="240" w:lineRule="auto"/>
              <w:rPr>
                <w:rFonts w:ascii="Calibri" w:hAnsi="Calibri" w:eastAsia="Times New Roman" w:cs="Calibri"/>
                <w:b/>
                <w:bCs/>
                <w:color w:val="000000"/>
                <w:sz w:val="20"/>
                <w:szCs w:val="20"/>
              </w:rPr>
            </w:pPr>
            <w:r>
              <w:rPr>
                <w:rFonts w:ascii="Calibri" w:hAnsi="Calibri" w:eastAsia="Times New Roman" w:cs="Calibri"/>
                <w:b/>
                <w:bCs/>
                <w:color w:val="000000"/>
                <w:sz w:val="20"/>
                <w:szCs w:val="20"/>
              </w:rPr>
              <w:t>N/Av</w:t>
            </w:r>
          </w:p>
        </w:tc>
        <w:tc>
          <w:tcPr>
            <w:tcW w:w="885" w:type="pct"/>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开始生产的年份</w:t>
            </w:r>
          </w:p>
        </w:tc>
        <w:tc>
          <w:tcPr>
            <w:tcW w:w="944" w:type="pct"/>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生产结束的年份</w:t>
            </w:r>
          </w:p>
        </w:tc>
        <w:tc>
          <w:tcPr>
            <w:tcW w:w="1003" w:type="pct"/>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估计总产量 [公斤]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55" w:type="pct"/>
            <w:shd w:val="clear" w:color="auto" w:fill="auto"/>
            <w:noWrap/>
            <w:vAlign w:val="bottom"/>
          </w:tcPr>
          <w:p>
            <w:pPr>
              <w:spacing w:after="0" w:line="240" w:lineRule="auto"/>
              <w:rPr>
                <w:rFonts w:ascii="Calibri" w:hAnsi="Calibri" w:eastAsia="Times New Roman" w:cs="Calibri"/>
                <w:color w:val="000000"/>
                <w:sz w:val="20"/>
                <w:szCs w:val="20"/>
              </w:rPr>
            </w:pPr>
          </w:p>
        </w:tc>
        <w:tc>
          <w:tcPr>
            <w:tcW w:w="468" w:type="pct"/>
            <w:shd w:val="clear" w:color="auto" w:fill="auto"/>
            <w:noWrap/>
            <w:vAlign w:val="bottom"/>
          </w:tcPr>
          <w:p>
            <w:pPr>
              <w:spacing w:after="0" w:line="240" w:lineRule="auto"/>
              <w:rPr>
                <w:rFonts w:ascii="Calibri" w:hAnsi="Calibri" w:eastAsia="Times New Roman" w:cs="Calibri"/>
                <w:color w:val="000000"/>
                <w:sz w:val="20"/>
                <w:szCs w:val="20"/>
              </w:rPr>
            </w:pPr>
          </w:p>
        </w:tc>
        <w:tc>
          <w:tcPr>
            <w:tcW w:w="421" w:type="pct"/>
            <w:shd w:val="clear" w:color="auto" w:fill="auto"/>
            <w:noWrap/>
            <w:vAlign w:val="bottom"/>
          </w:tcPr>
          <w:p>
            <w:pPr>
              <w:spacing w:after="0" w:line="240" w:lineRule="auto"/>
              <w:rPr>
                <w:rFonts w:ascii="Calibri" w:hAnsi="Calibri" w:eastAsia="Times New Roman" w:cs="Calibri"/>
                <w:color w:val="000000"/>
                <w:sz w:val="20"/>
                <w:szCs w:val="20"/>
              </w:rPr>
            </w:pPr>
          </w:p>
        </w:tc>
        <w:tc>
          <w:tcPr>
            <w:tcW w:w="421" w:type="pct"/>
            <w:shd w:val="clear" w:color="auto" w:fill="auto"/>
            <w:noWrap/>
            <w:vAlign w:val="bottom"/>
          </w:tcPr>
          <w:p>
            <w:pPr>
              <w:spacing w:after="0" w:line="240" w:lineRule="auto"/>
              <w:rPr>
                <w:rFonts w:ascii="Calibri" w:hAnsi="Calibri" w:eastAsia="Times New Roman" w:cs="Calibri"/>
                <w:color w:val="000000"/>
                <w:sz w:val="20"/>
                <w:szCs w:val="20"/>
              </w:rPr>
            </w:pPr>
          </w:p>
        </w:tc>
        <w:tc>
          <w:tcPr>
            <w:tcW w:w="885" w:type="pct"/>
            <w:shd w:val="clear" w:color="auto" w:fill="auto"/>
            <w:noWrap/>
            <w:vAlign w:val="bottom"/>
          </w:tcPr>
          <w:p>
            <w:pPr>
              <w:spacing w:after="0" w:line="240" w:lineRule="auto"/>
              <w:rPr>
                <w:rFonts w:ascii="Calibri" w:hAnsi="Calibri" w:eastAsia="Times New Roman" w:cs="Calibri"/>
                <w:color w:val="000000"/>
                <w:sz w:val="20"/>
                <w:szCs w:val="20"/>
              </w:rPr>
            </w:pPr>
          </w:p>
        </w:tc>
        <w:tc>
          <w:tcPr>
            <w:tcW w:w="944" w:type="pct"/>
            <w:shd w:val="clear" w:color="auto" w:fill="auto"/>
            <w:noWrap/>
            <w:vAlign w:val="bottom"/>
          </w:tcPr>
          <w:p>
            <w:pPr>
              <w:spacing w:after="0" w:line="240" w:lineRule="auto"/>
              <w:rPr>
                <w:rFonts w:ascii="Calibri" w:hAnsi="Calibri" w:eastAsia="Times New Roman" w:cs="Calibri"/>
                <w:color w:val="000000"/>
                <w:sz w:val="20"/>
                <w:szCs w:val="20"/>
              </w:rPr>
            </w:pPr>
          </w:p>
        </w:tc>
        <w:tc>
          <w:tcPr>
            <w:tcW w:w="1003" w:type="pct"/>
            <w:shd w:val="clear" w:color="auto" w:fill="auto"/>
            <w:noWrap/>
            <w:vAlign w:val="bottom"/>
          </w:tcPr>
          <w:p>
            <w:pPr>
              <w:spacing w:after="0" w:line="240" w:lineRule="auto"/>
              <w:rPr>
                <w:rFonts w:ascii="Calibri" w:hAnsi="Calibri" w:eastAsia="Times New Roman" w:cs="Calibri"/>
                <w:color w:val="000000"/>
                <w:sz w:val="20"/>
                <w:szCs w:val="20"/>
              </w:rPr>
            </w:pPr>
          </w:p>
        </w:tc>
      </w:tr>
    </w:tbl>
    <w:p/>
    <w:p>
      <w:pPr>
        <w:pStyle w:val="5"/>
        <w:rPr>
          <w:rFonts w:eastAsia="宋体"/>
          <w:lang w:eastAsia="zh-CN"/>
        </w:rPr>
      </w:pPr>
      <w:r>
        <w:rPr>
          <w:rFonts w:eastAsia="Times New Roman"/>
        </w:rPr>
        <w:t xml:space="preserve">2.3.6.2 </w:t>
      </w:r>
      <w:r>
        <w:rPr>
          <w:rFonts w:hint="eastAsia" w:eastAsia="宋体"/>
          <w:lang w:eastAsia="zh-CN"/>
        </w:rPr>
        <w:t>进口</w:t>
      </w:r>
    </w:p>
    <w:p>
      <w:pPr>
        <w:rPr>
          <w:lang w:eastAsia="zh-CN"/>
        </w:rPr>
      </w:pPr>
      <w:r>
        <w:rPr>
          <w:rFonts w:hint="eastAsia" w:eastAsia="宋体"/>
          <w:lang w:eastAsia="zh-CN"/>
        </w:rPr>
        <w:t>表[ ]</w:t>
      </w:r>
      <w:r>
        <w:rPr>
          <w:lang w:eastAsia="zh-CN"/>
        </w:rPr>
        <w:t xml:space="preserve"> </w:t>
      </w:r>
      <w:r>
        <w:rPr>
          <w:rFonts w:hint="eastAsia"/>
          <w:lang w:eastAsia="zh-CN"/>
        </w:rPr>
        <w:t>在[年份/期间]内</w:t>
      </w:r>
      <w:r>
        <w:rPr>
          <w:rFonts w:hint="eastAsia" w:eastAsia="宋体"/>
          <w:lang w:eastAsia="zh-CN"/>
        </w:rPr>
        <w:t>SCCP</w:t>
      </w:r>
      <w:r>
        <w:rPr>
          <w:rFonts w:hint="eastAsia" w:eastAsia="宋体"/>
          <w:lang w:val="en-US" w:eastAsia="zh-CN"/>
        </w:rPr>
        <w:t>的</w:t>
      </w:r>
      <w:r>
        <w:rPr>
          <w:rFonts w:hint="eastAsia"/>
          <w:lang w:eastAsia="zh-CN"/>
        </w:rPr>
        <w:t>进口情况</w:t>
      </w:r>
    </w:p>
    <w:tbl>
      <w:tblPr>
        <w:tblStyle w:val="20"/>
        <w:tblW w:w="9483"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0"/>
        <w:gridCol w:w="969"/>
        <w:gridCol w:w="2195"/>
        <w:gridCol w:w="1274"/>
        <w:gridCol w:w="1640"/>
        <w:gridCol w:w="2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030" w:type="dxa"/>
          </w:tcPr>
          <w:p>
            <w:pPr>
              <w:spacing w:after="0" w:line="240" w:lineRule="auto"/>
              <w:rPr>
                <w:rFonts w:ascii="Calibri" w:hAnsi="Calibri" w:eastAsia="Times New Roman" w:cs="Calibri"/>
                <w:b/>
                <w:bCs/>
                <w:color w:val="000000"/>
                <w:sz w:val="20"/>
                <w:szCs w:val="20"/>
                <w:lang w:eastAsia="zh-CN"/>
              </w:rPr>
            </w:pPr>
          </w:p>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现状</w:t>
            </w:r>
          </w:p>
        </w:tc>
        <w:tc>
          <w:tcPr>
            <w:tcW w:w="969"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年份</w:t>
            </w:r>
          </w:p>
        </w:tc>
        <w:tc>
          <w:tcPr>
            <w:tcW w:w="2195"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化学品</w:t>
            </w:r>
          </w:p>
        </w:tc>
        <w:tc>
          <w:tcPr>
            <w:tcW w:w="1274"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val="en-US" w:eastAsia="zh-CN"/>
              </w:rPr>
              <w:t>用途/</w:t>
            </w:r>
            <w:r>
              <w:rPr>
                <w:rFonts w:hint="eastAsia" w:ascii="Calibri" w:hAnsi="Calibri" w:eastAsia="宋体" w:cs="Calibri"/>
                <w:b/>
                <w:bCs/>
                <w:color w:val="000000"/>
                <w:sz w:val="20"/>
                <w:szCs w:val="20"/>
                <w:lang w:eastAsia="zh-CN"/>
              </w:rPr>
              <w:t>目的</w:t>
            </w:r>
          </w:p>
        </w:tc>
        <w:tc>
          <w:tcPr>
            <w:tcW w:w="1640" w:type="dxa"/>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原产国</w:t>
            </w:r>
          </w:p>
        </w:tc>
        <w:tc>
          <w:tcPr>
            <w:tcW w:w="2375" w:type="dxa"/>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年进口总量（公斤/年）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30" w:type="dxa"/>
            <w:vMerge w:val="restart"/>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否</w:t>
            </w:r>
          </w:p>
        </w:tc>
        <w:tc>
          <w:tcPr>
            <w:tcW w:w="969" w:type="dxa"/>
            <w:shd w:val="clear" w:color="auto" w:fill="auto"/>
            <w:noWrap/>
            <w:vAlign w:val="bottom"/>
          </w:tcPr>
          <w:p>
            <w:pPr>
              <w:spacing w:after="0" w:line="240" w:lineRule="auto"/>
              <w:rPr>
                <w:rFonts w:ascii="Calibri" w:hAnsi="Calibri" w:eastAsia="Times New Roman" w:cs="Calibri"/>
                <w:color w:val="000000"/>
                <w:sz w:val="20"/>
                <w:szCs w:val="20"/>
              </w:rPr>
            </w:pPr>
          </w:p>
        </w:tc>
        <w:tc>
          <w:tcPr>
            <w:tcW w:w="2195" w:type="dxa"/>
            <w:shd w:val="clear" w:color="auto" w:fill="auto"/>
            <w:noWrap/>
            <w:vAlign w:val="bottom"/>
          </w:tcPr>
          <w:p>
            <w:pPr>
              <w:spacing w:after="0" w:line="240" w:lineRule="auto"/>
              <w:rPr>
                <w:rFonts w:ascii="Calibri" w:hAnsi="Calibri" w:eastAsia="Times New Roman" w:cs="Calibri"/>
                <w:color w:val="000000"/>
              </w:rPr>
            </w:pPr>
          </w:p>
        </w:tc>
        <w:tc>
          <w:tcPr>
            <w:tcW w:w="1274" w:type="dxa"/>
            <w:shd w:val="clear" w:color="auto" w:fill="auto"/>
            <w:noWrap/>
            <w:vAlign w:val="bottom"/>
          </w:tcPr>
          <w:p>
            <w:pPr>
              <w:spacing w:after="0" w:line="240" w:lineRule="auto"/>
              <w:rPr>
                <w:rFonts w:ascii="Calibri" w:hAnsi="Calibri" w:eastAsia="Times New Roman" w:cs="Calibri"/>
                <w:color w:val="000000"/>
              </w:rPr>
            </w:pPr>
          </w:p>
        </w:tc>
        <w:tc>
          <w:tcPr>
            <w:tcW w:w="1640" w:type="dxa"/>
            <w:shd w:val="clear" w:color="auto" w:fill="auto"/>
            <w:noWrap/>
            <w:vAlign w:val="bottom"/>
          </w:tcPr>
          <w:p>
            <w:pPr>
              <w:spacing w:after="0" w:line="240" w:lineRule="auto"/>
              <w:rPr>
                <w:rFonts w:ascii="Calibri" w:hAnsi="Calibri" w:eastAsia="Times New Roman" w:cs="Calibri"/>
                <w:color w:val="000000"/>
              </w:rPr>
            </w:pPr>
          </w:p>
        </w:tc>
        <w:tc>
          <w:tcPr>
            <w:tcW w:w="2375" w:type="dxa"/>
            <w:shd w:val="clear" w:color="auto" w:fill="auto"/>
            <w:noWrap/>
            <w:vAlign w:val="bottom"/>
          </w:tcPr>
          <w:p>
            <w:pPr>
              <w:spacing w:after="0" w:line="240" w:lineRule="auto"/>
              <w:rPr>
                <w:rFonts w:ascii="Calibri" w:hAnsi="Calibri" w:eastAsia="Times New Roman"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30" w:type="dxa"/>
            <w:vMerge w:val="continue"/>
          </w:tcPr>
          <w:p>
            <w:pPr>
              <w:spacing w:after="0" w:line="240" w:lineRule="auto"/>
              <w:rPr>
                <w:rFonts w:ascii="Calibri" w:hAnsi="Calibri" w:eastAsia="Times New Roman" w:cs="Calibri"/>
                <w:color w:val="000000"/>
                <w:sz w:val="20"/>
                <w:szCs w:val="20"/>
              </w:rPr>
            </w:pPr>
          </w:p>
        </w:tc>
        <w:tc>
          <w:tcPr>
            <w:tcW w:w="969"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2195"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1274"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1640"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2375"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r>
    </w:tbl>
    <w:p/>
    <w:p>
      <w:pPr>
        <w:rPr>
          <w:lang w:eastAsia="zh-CN"/>
        </w:rPr>
      </w:pPr>
      <w:r>
        <w:rPr>
          <w:rFonts w:hint="eastAsia" w:eastAsia="宋体"/>
          <w:lang w:eastAsia="zh-CN"/>
        </w:rPr>
        <w:t>表[ ]</w:t>
      </w:r>
      <w:r>
        <w:rPr>
          <w:lang w:eastAsia="zh-CN"/>
        </w:rPr>
        <w:t xml:space="preserve"> </w:t>
      </w:r>
      <w:r>
        <w:rPr>
          <w:rFonts w:hint="eastAsia"/>
          <w:lang w:eastAsia="zh-CN"/>
        </w:rPr>
        <w:t>在[年份/期间]内进口的含有</w:t>
      </w:r>
      <w:r>
        <w:rPr>
          <w:rFonts w:hint="eastAsia" w:eastAsia="宋体"/>
          <w:lang w:eastAsia="zh-CN"/>
        </w:rPr>
        <w:t>SCCP</w:t>
      </w:r>
      <w:r>
        <w:rPr>
          <w:rFonts w:hint="eastAsia"/>
          <w:lang w:eastAsia="zh-CN"/>
        </w:rPr>
        <w:t>的物品/产品的估计总量</w:t>
      </w:r>
    </w:p>
    <w:tbl>
      <w:tblPr>
        <w:tblStyle w:val="20"/>
        <w:tblW w:w="9267"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5"/>
        <w:gridCol w:w="822"/>
        <w:gridCol w:w="1761"/>
        <w:gridCol w:w="1020"/>
        <w:gridCol w:w="2288"/>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825" w:type="dxa"/>
          </w:tcPr>
          <w:p>
            <w:pPr>
              <w:spacing w:after="0" w:line="240" w:lineRule="auto"/>
              <w:rPr>
                <w:rFonts w:ascii="Calibri" w:hAnsi="Calibri" w:eastAsia="Times New Roman" w:cs="Calibri"/>
                <w:b/>
                <w:bCs/>
                <w:color w:val="000000"/>
                <w:sz w:val="20"/>
                <w:szCs w:val="20"/>
                <w:lang w:eastAsia="zh-CN"/>
              </w:rPr>
            </w:pPr>
          </w:p>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现状</w:t>
            </w:r>
          </w:p>
        </w:tc>
        <w:tc>
          <w:tcPr>
            <w:tcW w:w="822"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年份</w:t>
            </w:r>
          </w:p>
        </w:tc>
        <w:tc>
          <w:tcPr>
            <w:tcW w:w="1761" w:type="dxa"/>
            <w:shd w:val="clear" w:color="auto" w:fill="auto"/>
            <w:vAlign w:val="bottom"/>
          </w:tcPr>
          <w:p>
            <w:pPr>
              <w:spacing w:after="0" w:line="240" w:lineRule="auto"/>
              <w:rPr>
                <w:rFonts w:ascii="Calibri" w:hAnsi="Calibri" w:eastAsia="Times New Roman" w:cs="Calibri"/>
                <w:b/>
                <w:bCs/>
                <w:color w:val="000000"/>
                <w:sz w:val="20"/>
                <w:szCs w:val="20"/>
                <w:lang w:eastAsia="zh-CN"/>
              </w:rPr>
            </w:pPr>
            <w:r>
              <w:rPr>
                <w:rFonts w:hint="eastAsia" w:ascii="Calibri" w:hAnsi="Calibri" w:eastAsia="宋体" w:cs="Calibri"/>
                <w:b/>
                <w:bCs/>
                <w:color w:val="000000"/>
                <w:sz w:val="20"/>
                <w:szCs w:val="20"/>
                <w:lang w:eastAsia="zh-CN"/>
              </w:rPr>
              <w:t>含有SCCP的物品/产品类型</w:t>
            </w:r>
          </w:p>
        </w:tc>
        <w:tc>
          <w:tcPr>
            <w:tcW w:w="1020" w:type="dxa"/>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原产国</w:t>
            </w:r>
          </w:p>
        </w:tc>
        <w:tc>
          <w:tcPr>
            <w:tcW w:w="2288" w:type="dxa"/>
            <w:shd w:val="clear" w:color="auto" w:fill="auto"/>
            <w:vAlign w:val="bottom"/>
          </w:tcPr>
          <w:p>
            <w:pPr>
              <w:spacing w:after="0" w:line="240" w:lineRule="auto"/>
              <w:rPr>
                <w:rFonts w:ascii="Calibri" w:hAnsi="Calibri" w:eastAsia="Times New Roman" w:cs="Calibri"/>
                <w:b/>
                <w:bCs/>
                <w:color w:val="000000"/>
                <w:sz w:val="20"/>
                <w:szCs w:val="20"/>
                <w:lang w:eastAsia="zh-CN"/>
              </w:rPr>
            </w:pPr>
            <w:r>
              <w:rPr>
                <w:rFonts w:hint="eastAsia" w:ascii="Calibri" w:hAnsi="Calibri" w:eastAsia="Times New Roman" w:cs="Calibri"/>
                <w:b/>
                <w:bCs/>
                <w:color w:val="000000"/>
                <w:sz w:val="20"/>
                <w:szCs w:val="20"/>
                <w:lang w:eastAsia="zh-CN"/>
              </w:rPr>
              <w:t>含</w:t>
            </w:r>
            <w:r>
              <w:rPr>
                <w:rFonts w:hint="eastAsia" w:ascii="Calibri" w:hAnsi="Calibri" w:eastAsia="宋体" w:cs="Calibri"/>
                <w:b/>
                <w:bCs/>
                <w:color w:val="000000"/>
                <w:sz w:val="20"/>
                <w:szCs w:val="20"/>
                <w:lang w:eastAsia="zh-CN"/>
              </w:rPr>
              <w:t>SCCP</w:t>
            </w:r>
            <w:r>
              <w:rPr>
                <w:rFonts w:hint="eastAsia" w:ascii="Calibri" w:hAnsi="Calibri" w:eastAsia="Times New Roman" w:cs="Calibri"/>
                <w:b/>
                <w:bCs/>
                <w:color w:val="000000"/>
                <w:sz w:val="20"/>
                <w:szCs w:val="20"/>
                <w:lang w:eastAsia="zh-CN"/>
              </w:rPr>
              <w:t>的物品/产品的年进口总量（吨/年）</w:t>
            </w:r>
          </w:p>
        </w:tc>
        <w:tc>
          <w:tcPr>
            <w:tcW w:w="2551" w:type="dxa"/>
            <w:shd w:val="clear" w:color="auto" w:fill="auto"/>
            <w:vAlign w:val="bottom"/>
          </w:tcPr>
          <w:p>
            <w:pPr>
              <w:spacing w:after="0" w:line="240" w:lineRule="auto"/>
              <w:rPr>
                <w:rFonts w:ascii="Calibri" w:hAnsi="Calibri" w:eastAsia="Times New Roman" w:cs="Calibri"/>
                <w:b/>
                <w:bCs/>
                <w:color w:val="000000"/>
                <w:sz w:val="20"/>
                <w:szCs w:val="20"/>
                <w:lang w:eastAsia="zh-CN"/>
              </w:rPr>
            </w:pPr>
            <w:r>
              <w:rPr>
                <w:rFonts w:hint="eastAsia" w:ascii="Calibri" w:hAnsi="Calibri" w:eastAsia="Times New Roman" w:cs="Calibri"/>
                <w:b/>
                <w:bCs/>
                <w:color w:val="000000"/>
                <w:sz w:val="20"/>
                <w:szCs w:val="20"/>
                <w:lang w:eastAsia="zh-CN"/>
              </w:rPr>
              <w:t>进口物品/产品中含</w:t>
            </w:r>
            <w:r>
              <w:rPr>
                <w:rFonts w:hint="eastAsia" w:ascii="Calibri" w:hAnsi="Calibri" w:eastAsia="宋体" w:cs="Calibri"/>
                <w:b/>
                <w:bCs/>
                <w:color w:val="000000"/>
                <w:sz w:val="20"/>
                <w:szCs w:val="20"/>
                <w:lang w:eastAsia="zh-CN"/>
              </w:rPr>
              <w:t>SCCP</w:t>
            </w:r>
            <w:r>
              <w:rPr>
                <w:rFonts w:hint="eastAsia" w:ascii="Calibri" w:hAnsi="Calibri" w:eastAsia="Times New Roman" w:cs="Calibri"/>
                <w:b/>
                <w:bCs/>
                <w:color w:val="000000"/>
                <w:sz w:val="20"/>
                <w:szCs w:val="20"/>
                <w:lang w:eastAsia="zh-CN"/>
              </w:rPr>
              <w:t>的估计总量（吨/年）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25" w:type="dxa"/>
            <w:vMerge w:val="restart"/>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否</w:t>
            </w:r>
          </w:p>
        </w:tc>
        <w:tc>
          <w:tcPr>
            <w:tcW w:w="822" w:type="dxa"/>
            <w:shd w:val="clear" w:color="auto" w:fill="auto"/>
            <w:noWrap/>
            <w:vAlign w:val="bottom"/>
          </w:tcPr>
          <w:p>
            <w:pPr>
              <w:spacing w:after="0" w:line="240" w:lineRule="auto"/>
              <w:rPr>
                <w:rFonts w:ascii="Calibri" w:hAnsi="Calibri" w:eastAsia="Times New Roman" w:cs="Calibri"/>
                <w:color w:val="000000"/>
                <w:sz w:val="20"/>
                <w:szCs w:val="20"/>
              </w:rPr>
            </w:pPr>
          </w:p>
        </w:tc>
        <w:tc>
          <w:tcPr>
            <w:tcW w:w="1761" w:type="dxa"/>
            <w:shd w:val="clear" w:color="auto" w:fill="auto"/>
            <w:noWrap/>
            <w:vAlign w:val="bottom"/>
          </w:tcPr>
          <w:p>
            <w:pPr>
              <w:spacing w:after="0" w:line="240" w:lineRule="auto"/>
              <w:rPr>
                <w:rFonts w:ascii="Calibri" w:hAnsi="Calibri" w:eastAsia="Times New Roman" w:cs="Calibri"/>
                <w:color w:val="000000"/>
              </w:rPr>
            </w:pPr>
          </w:p>
        </w:tc>
        <w:tc>
          <w:tcPr>
            <w:tcW w:w="1020" w:type="dxa"/>
            <w:shd w:val="clear" w:color="auto" w:fill="auto"/>
            <w:noWrap/>
            <w:vAlign w:val="bottom"/>
          </w:tcPr>
          <w:p>
            <w:pPr>
              <w:spacing w:after="0" w:line="240" w:lineRule="auto"/>
              <w:rPr>
                <w:rFonts w:ascii="Calibri" w:hAnsi="Calibri" w:eastAsia="Times New Roman" w:cs="Calibri"/>
                <w:color w:val="000000"/>
              </w:rPr>
            </w:pPr>
          </w:p>
        </w:tc>
        <w:tc>
          <w:tcPr>
            <w:tcW w:w="2288" w:type="dxa"/>
            <w:shd w:val="clear" w:color="auto" w:fill="auto"/>
            <w:noWrap/>
            <w:vAlign w:val="bottom"/>
          </w:tcPr>
          <w:p>
            <w:pPr>
              <w:spacing w:after="0" w:line="240" w:lineRule="auto"/>
              <w:rPr>
                <w:rFonts w:ascii="Calibri" w:hAnsi="Calibri" w:eastAsia="Times New Roman" w:cs="Calibri"/>
                <w:color w:val="000000"/>
              </w:rPr>
            </w:pPr>
          </w:p>
        </w:tc>
        <w:tc>
          <w:tcPr>
            <w:tcW w:w="2551" w:type="dxa"/>
            <w:shd w:val="clear" w:color="auto" w:fill="auto"/>
            <w:noWrap/>
            <w:vAlign w:val="bottom"/>
          </w:tcPr>
          <w:p>
            <w:pPr>
              <w:spacing w:after="0" w:line="240" w:lineRule="auto"/>
              <w:rPr>
                <w:rFonts w:ascii="Calibri" w:hAnsi="Calibri" w:eastAsia="Times New Roman"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25" w:type="dxa"/>
            <w:vMerge w:val="continue"/>
          </w:tcPr>
          <w:p>
            <w:pPr>
              <w:spacing w:after="0" w:line="240" w:lineRule="auto"/>
              <w:rPr>
                <w:rFonts w:ascii="Calibri" w:hAnsi="Calibri" w:eastAsia="Times New Roman" w:cs="Calibri"/>
                <w:color w:val="000000"/>
                <w:sz w:val="20"/>
                <w:szCs w:val="20"/>
              </w:rPr>
            </w:pPr>
          </w:p>
        </w:tc>
        <w:tc>
          <w:tcPr>
            <w:tcW w:w="822"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1761"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1020"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2288"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2551"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r>
    </w:tbl>
    <w:p/>
    <w:p>
      <w:pPr>
        <w:rPr>
          <w:lang w:eastAsia="zh-CN"/>
        </w:rPr>
      </w:pPr>
      <w:r>
        <w:rPr>
          <w:rFonts w:hint="eastAsia" w:eastAsia="宋体"/>
          <w:lang w:eastAsia="zh-CN"/>
        </w:rPr>
        <w:t>表[ ]</w:t>
      </w:r>
      <w:r>
        <w:rPr>
          <w:lang w:eastAsia="zh-CN"/>
        </w:rPr>
        <w:t xml:space="preserve"> </w:t>
      </w:r>
      <w:r>
        <w:rPr>
          <w:rFonts w:hint="eastAsia"/>
          <w:lang w:eastAsia="zh-CN"/>
        </w:rPr>
        <w:t>含</w:t>
      </w:r>
      <w:r>
        <w:rPr>
          <w:rFonts w:hint="eastAsia"/>
          <w:lang w:val="en-US" w:eastAsia="zh-CN"/>
        </w:rPr>
        <w:t>SCCP</w:t>
      </w:r>
      <w:r>
        <w:rPr>
          <w:rFonts w:hint="eastAsia"/>
          <w:lang w:eastAsia="zh-CN"/>
        </w:rPr>
        <w:t>废物</w:t>
      </w:r>
      <w:r>
        <w:rPr>
          <w:rFonts w:hint="eastAsia"/>
          <w:lang w:val="en-US" w:eastAsia="zh-CN"/>
        </w:rPr>
        <w:t>的进口情况（以进行</w:t>
      </w:r>
      <w:r>
        <w:rPr>
          <w:rFonts w:hint="eastAsia"/>
          <w:lang w:eastAsia="zh-CN"/>
        </w:rPr>
        <w:t>环境无害化处置</w:t>
      </w:r>
      <w:r>
        <w:rPr>
          <w:rFonts w:hint="eastAsia"/>
          <w:lang w:val="en-US" w:eastAsia="zh-CN"/>
        </w:rPr>
        <w:t>）</w:t>
      </w:r>
    </w:p>
    <w:tbl>
      <w:tblPr>
        <w:tblStyle w:val="20"/>
        <w:tblW w:w="9513"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9"/>
        <w:gridCol w:w="1620"/>
        <w:gridCol w:w="2551"/>
        <w:gridCol w:w="4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089" w:type="dxa"/>
          </w:tcPr>
          <w:p>
            <w:pPr>
              <w:spacing w:after="0" w:line="240" w:lineRule="auto"/>
              <w:rPr>
                <w:rFonts w:ascii="Calibri" w:hAnsi="Calibri" w:eastAsia="Times New Roman" w:cs="Calibri"/>
                <w:b/>
                <w:bCs/>
                <w:color w:val="000000"/>
                <w:sz w:val="20"/>
                <w:szCs w:val="20"/>
                <w:lang w:eastAsia="zh-CN"/>
              </w:rPr>
            </w:pPr>
          </w:p>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现状</w:t>
            </w:r>
          </w:p>
        </w:tc>
        <w:tc>
          <w:tcPr>
            <w:tcW w:w="1620"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年份</w:t>
            </w:r>
          </w:p>
        </w:tc>
        <w:tc>
          <w:tcPr>
            <w:tcW w:w="2551" w:type="dxa"/>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原产国</w:t>
            </w:r>
          </w:p>
        </w:tc>
        <w:tc>
          <w:tcPr>
            <w:tcW w:w="4253" w:type="dxa"/>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年进口总量（吨/年）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089" w:type="dxa"/>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否</w:t>
            </w:r>
          </w:p>
        </w:tc>
        <w:tc>
          <w:tcPr>
            <w:tcW w:w="1620"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2551"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4253"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r>
    </w:tbl>
    <w:p/>
    <w:p>
      <w:pPr>
        <w:pStyle w:val="5"/>
        <w:rPr>
          <w:rFonts w:eastAsia="宋体"/>
          <w:lang w:eastAsia="zh-CN"/>
        </w:rPr>
      </w:pPr>
      <w:r>
        <w:rPr>
          <w:rFonts w:eastAsia="Times New Roman"/>
        </w:rPr>
        <w:t xml:space="preserve">2.3.6.3 </w:t>
      </w:r>
      <w:r>
        <w:rPr>
          <w:rFonts w:hint="eastAsia" w:eastAsia="宋体"/>
          <w:lang w:eastAsia="zh-CN"/>
        </w:rPr>
        <w:t>出口</w:t>
      </w:r>
    </w:p>
    <w:p>
      <w:pPr>
        <w:rPr>
          <w:lang w:eastAsia="zh-CN"/>
        </w:rPr>
      </w:pPr>
      <w:r>
        <w:rPr>
          <w:rFonts w:hint="eastAsia" w:eastAsia="宋体"/>
          <w:lang w:eastAsia="zh-CN"/>
        </w:rPr>
        <w:t>表[ ]</w:t>
      </w:r>
      <w:r>
        <w:rPr>
          <w:lang w:eastAsia="zh-CN"/>
        </w:rPr>
        <w:t xml:space="preserve"> </w:t>
      </w:r>
      <w:r>
        <w:rPr>
          <w:rFonts w:hint="eastAsia"/>
          <w:lang w:eastAsia="zh-CN"/>
        </w:rPr>
        <w:t>在[年份/期间]</w:t>
      </w:r>
      <w:r>
        <w:rPr>
          <w:rFonts w:hint="eastAsia"/>
          <w:lang w:val="en-US" w:eastAsia="zh-CN"/>
        </w:rPr>
        <w:t>内SCCP</w:t>
      </w:r>
      <w:r>
        <w:rPr>
          <w:rFonts w:hint="eastAsia"/>
          <w:lang w:eastAsia="zh-CN"/>
        </w:rPr>
        <w:t>的出口情况</w:t>
      </w:r>
    </w:p>
    <w:tbl>
      <w:tblPr>
        <w:tblStyle w:val="20"/>
        <w:tblW w:w="9483"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900"/>
        <w:gridCol w:w="1184"/>
        <w:gridCol w:w="1253"/>
        <w:gridCol w:w="1707"/>
        <w:gridCol w:w="3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185" w:type="dxa"/>
          </w:tcPr>
          <w:p>
            <w:pPr>
              <w:spacing w:after="0" w:line="240" w:lineRule="auto"/>
              <w:rPr>
                <w:rFonts w:ascii="Calibri" w:hAnsi="Calibri" w:eastAsia="Times New Roman" w:cs="Calibri"/>
                <w:b/>
                <w:bCs/>
                <w:color w:val="000000"/>
                <w:sz w:val="20"/>
                <w:szCs w:val="20"/>
                <w:lang w:eastAsia="zh-CN"/>
              </w:rPr>
            </w:pPr>
          </w:p>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现状</w:t>
            </w:r>
          </w:p>
        </w:tc>
        <w:tc>
          <w:tcPr>
            <w:tcW w:w="900"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年份</w:t>
            </w:r>
          </w:p>
        </w:tc>
        <w:tc>
          <w:tcPr>
            <w:tcW w:w="1184"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化学品</w:t>
            </w:r>
          </w:p>
        </w:tc>
        <w:tc>
          <w:tcPr>
            <w:tcW w:w="1253"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val="en-US" w:eastAsia="zh-CN"/>
              </w:rPr>
              <w:t>用途/</w:t>
            </w:r>
            <w:r>
              <w:rPr>
                <w:rFonts w:hint="eastAsia" w:ascii="Calibri" w:hAnsi="Calibri" w:eastAsia="宋体" w:cs="Calibri"/>
                <w:b/>
                <w:bCs/>
                <w:color w:val="000000"/>
                <w:sz w:val="20"/>
                <w:szCs w:val="20"/>
                <w:lang w:eastAsia="zh-CN"/>
              </w:rPr>
              <w:t>目的</w:t>
            </w:r>
          </w:p>
        </w:tc>
        <w:tc>
          <w:tcPr>
            <w:tcW w:w="1707" w:type="dxa"/>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目的地国家</w:t>
            </w:r>
          </w:p>
        </w:tc>
        <w:tc>
          <w:tcPr>
            <w:tcW w:w="3254" w:type="dxa"/>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年出口总量（公斤/年）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85" w:type="dxa"/>
            <w:vMerge w:val="restart"/>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否</w:t>
            </w:r>
          </w:p>
        </w:tc>
        <w:tc>
          <w:tcPr>
            <w:tcW w:w="900" w:type="dxa"/>
            <w:shd w:val="clear" w:color="auto" w:fill="auto"/>
            <w:noWrap/>
            <w:vAlign w:val="bottom"/>
          </w:tcPr>
          <w:p>
            <w:pPr>
              <w:spacing w:after="0" w:line="240" w:lineRule="auto"/>
              <w:rPr>
                <w:rFonts w:ascii="Calibri" w:hAnsi="Calibri" w:eastAsia="Times New Roman" w:cs="Calibri"/>
                <w:color w:val="000000"/>
                <w:sz w:val="20"/>
                <w:szCs w:val="20"/>
              </w:rPr>
            </w:pPr>
          </w:p>
        </w:tc>
        <w:tc>
          <w:tcPr>
            <w:tcW w:w="1184" w:type="dxa"/>
            <w:shd w:val="clear" w:color="auto" w:fill="auto"/>
            <w:noWrap/>
            <w:vAlign w:val="bottom"/>
          </w:tcPr>
          <w:p>
            <w:pPr>
              <w:spacing w:after="0" w:line="240" w:lineRule="auto"/>
              <w:rPr>
                <w:rFonts w:ascii="Calibri" w:hAnsi="Calibri" w:eastAsia="Times New Roman" w:cs="Calibri"/>
                <w:color w:val="000000"/>
              </w:rPr>
            </w:pPr>
          </w:p>
        </w:tc>
        <w:tc>
          <w:tcPr>
            <w:tcW w:w="1253" w:type="dxa"/>
            <w:shd w:val="clear" w:color="auto" w:fill="auto"/>
            <w:noWrap/>
            <w:vAlign w:val="bottom"/>
          </w:tcPr>
          <w:p>
            <w:pPr>
              <w:spacing w:after="0" w:line="240" w:lineRule="auto"/>
              <w:rPr>
                <w:rFonts w:ascii="Calibri" w:hAnsi="Calibri" w:eastAsia="Times New Roman" w:cs="Calibri"/>
                <w:color w:val="000000"/>
              </w:rPr>
            </w:pPr>
          </w:p>
        </w:tc>
        <w:tc>
          <w:tcPr>
            <w:tcW w:w="1707" w:type="dxa"/>
            <w:shd w:val="clear" w:color="auto" w:fill="auto"/>
            <w:noWrap/>
            <w:vAlign w:val="bottom"/>
          </w:tcPr>
          <w:p>
            <w:pPr>
              <w:spacing w:after="0" w:line="240" w:lineRule="auto"/>
              <w:rPr>
                <w:rFonts w:ascii="Calibri" w:hAnsi="Calibri" w:eastAsia="Times New Roman" w:cs="Calibri"/>
                <w:color w:val="000000"/>
              </w:rPr>
            </w:pPr>
          </w:p>
        </w:tc>
        <w:tc>
          <w:tcPr>
            <w:tcW w:w="3254" w:type="dxa"/>
            <w:shd w:val="clear" w:color="auto" w:fill="auto"/>
            <w:noWrap/>
            <w:vAlign w:val="bottom"/>
          </w:tcPr>
          <w:p>
            <w:pPr>
              <w:spacing w:after="0" w:line="240" w:lineRule="auto"/>
              <w:rPr>
                <w:rFonts w:ascii="Calibri" w:hAnsi="Calibri" w:eastAsia="Times New Roman"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85" w:type="dxa"/>
            <w:vMerge w:val="continue"/>
          </w:tcPr>
          <w:p>
            <w:pPr>
              <w:spacing w:after="0" w:line="240" w:lineRule="auto"/>
              <w:rPr>
                <w:rFonts w:ascii="Calibri" w:hAnsi="Calibri" w:eastAsia="Times New Roman" w:cs="Calibri"/>
                <w:color w:val="000000"/>
                <w:sz w:val="20"/>
                <w:szCs w:val="20"/>
              </w:rPr>
            </w:pPr>
          </w:p>
        </w:tc>
        <w:tc>
          <w:tcPr>
            <w:tcW w:w="900"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1184"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1253"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1707"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3254"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r>
    </w:tbl>
    <w:p/>
    <w:p>
      <w:pPr>
        <w:rPr>
          <w:lang w:eastAsia="zh-CN"/>
        </w:rPr>
      </w:pPr>
      <w:r>
        <w:rPr>
          <w:rFonts w:hint="eastAsia" w:eastAsia="宋体"/>
          <w:lang w:eastAsia="zh-CN"/>
        </w:rPr>
        <w:t>表[ ]</w:t>
      </w:r>
      <w:r>
        <w:rPr>
          <w:lang w:eastAsia="zh-CN"/>
        </w:rPr>
        <w:t xml:space="preserve"> </w:t>
      </w:r>
      <w:r>
        <w:rPr>
          <w:rFonts w:hint="eastAsia"/>
          <w:lang w:eastAsia="zh-CN"/>
        </w:rPr>
        <w:t>在[年份/期间]内出口的含有</w:t>
      </w:r>
      <w:r>
        <w:rPr>
          <w:rFonts w:hint="eastAsia" w:eastAsia="宋体"/>
          <w:lang w:eastAsia="zh-CN"/>
        </w:rPr>
        <w:t>SCCP</w:t>
      </w:r>
      <w:r>
        <w:rPr>
          <w:rFonts w:hint="eastAsia"/>
          <w:lang w:eastAsia="zh-CN"/>
        </w:rPr>
        <w:t>的物品/产品的估计总量</w:t>
      </w:r>
    </w:p>
    <w:tbl>
      <w:tblPr>
        <w:tblStyle w:val="20"/>
        <w:tblW w:w="9743"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
        <w:gridCol w:w="960"/>
        <w:gridCol w:w="1644"/>
        <w:gridCol w:w="1531"/>
        <w:gridCol w:w="2154"/>
        <w:gridCol w:w="2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960" w:type="dxa"/>
          </w:tcPr>
          <w:p>
            <w:pPr>
              <w:spacing w:after="0" w:line="240" w:lineRule="auto"/>
              <w:rPr>
                <w:rFonts w:ascii="Calibri" w:hAnsi="Calibri" w:eastAsia="Times New Roman" w:cs="Calibri"/>
                <w:b/>
                <w:bCs/>
                <w:color w:val="000000"/>
                <w:sz w:val="20"/>
                <w:szCs w:val="20"/>
                <w:lang w:eastAsia="zh-CN"/>
              </w:rPr>
            </w:pPr>
          </w:p>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现状</w:t>
            </w:r>
          </w:p>
        </w:tc>
        <w:tc>
          <w:tcPr>
            <w:tcW w:w="960"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年份</w:t>
            </w:r>
          </w:p>
        </w:tc>
        <w:tc>
          <w:tcPr>
            <w:tcW w:w="1644" w:type="dxa"/>
            <w:shd w:val="clear" w:color="auto" w:fill="auto"/>
            <w:vAlign w:val="bottom"/>
          </w:tcPr>
          <w:p>
            <w:pPr>
              <w:spacing w:after="0" w:line="240" w:lineRule="auto"/>
              <w:rPr>
                <w:rFonts w:ascii="Calibri" w:hAnsi="Calibri" w:eastAsia="Times New Roman" w:cs="Calibri"/>
                <w:b/>
                <w:bCs/>
                <w:color w:val="000000"/>
                <w:sz w:val="20"/>
                <w:szCs w:val="20"/>
                <w:lang w:eastAsia="zh-CN"/>
              </w:rPr>
            </w:pPr>
            <w:r>
              <w:rPr>
                <w:rFonts w:hint="eastAsia" w:ascii="Calibri" w:hAnsi="Calibri" w:eastAsia="宋体" w:cs="Calibri"/>
                <w:b/>
                <w:bCs/>
                <w:color w:val="000000"/>
                <w:sz w:val="20"/>
                <w:szCs w:val="20"/>
                <w:lang w:eastAsia="zh-CN"/>
              </w:rPr>
              <w:t>含有SCCP的物品/产品类型</w:t>
            </w:r>
          </w:p>
        </w:tc>
        <w:tc>
          <w:tcPr>
            <w:tcW w:w="1531" w:type="dxa"/>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目的地国家</w:t>
            </w:r>
          </w:p>
        </w:tc>
        <w:tc>
          <w:tcPr>
            <w:tcW w:w="2154" w:type="dxa"/>
            <w:shd w:val="clear" w:color="auto" w:fill="auto"/>
            <w:vAlign w:val="bottom"/>
          </w:tcPr>
          <w:p>
            <w:pPr>
              <w:spacing w:after="0" w:line="240" w:lineRule="auto"/>
              <w:rPr>
                <w:rFonts w:ascii="Calibri" w:hAnsi="Calibri" w:eastAsia="Times New Roman" w:cs="Calibri"/>
                <w:b/>
                <w:bCs/>
                <w:color w:val="000000"/>
                <w:sz w:val="20"/>
                <w:szCs w:val="20"/>
                <w:lang w:eastAsia="zh-CN"/>
              </w:rPr>
            </w:pPr>
            <w:r>
              <w:rPr>
                <w:rFonts w:hint="eastAsia" w:ascii="Calibri" w:hAnsi="Calibri" w:eastAsia="Times New Roman" w:cs="Calibri"/>
                <w:b/>
                <w:bCs/>
                <w:color w:val="000000"/>
                <w:sz w:val="20"/>
                <w:szCs w:val="20"/>
                <w:lang w:eastAsia="zh-CN"/>
              </w:rPr>
              <w:t>含</w:t>
            </w:r>
            <w:r>
              <w:rPr>
                <w:rFonts w:hint="eastAsia" w:ascii="Calibri" w:hAnsi="Calibri" w:eastAsia="宋体" w:cs="Calibri"/>
                <w:b/>
                <w:bCs/>
                <w:color w:val="000000"/>
                <w:sz w:val="20"/>
                <w:szCs w:val="20"/>
                <w:lang w:eastAsia="zh-CN"/>
              </w:rPr>
              <w:t>SCCP的物品/产品</w:t>
            </w:r>
            <w:r>
              <w:rPr>
                <w:rFonts w:hint="eastAsia" w:ascii="Calibri" w:hAnsi="Calibri" w:eastAsia="Times New Roman" w:cs="Calibri"/>
                <w:b/>
                <w:bCs/>
                <w:color w:val="000000"/>
                <w:sz w:val="20"/>
                <w:szCs w:val="20"/>
                <w:lang w:eastAsia="zh-CN"/>
              </w:rPr>
              <w:t>的年</w:t>
            </w:r>
            <w:r>
              <w:rPr>
                <w:rFonts w:hint="eastAsia" w:ascii="Calibri" w:hAnsi="Calibri" w:eastAsia="宋体" w:cs="Calibri"/>
                <w:b/>
                <w:bCs/>
                <w:color w:val="000000"/>
                <w:sz w:val="20"/>
                <w:szCs w:val="20"/>
                <w:lang w:eastAsia="zh-CN"/>
              </w:rPr>
              <w:t>出</w:t>
            </w:r>
            <w:r>
              <w:rPr>
                <w:rFonts w:hint="eastAsia" w:ascii="Calibri" w:hAnsi="Calibri" w:eastAsia="Times New Roman" w:cs="Calibri"/>
                <w:b/>
                <w:bCs/>
                <w:color w:val="000000"/>
                <w:sz w:val="20"/>
                <w:szCs w:val="20"/>
                <w:lang w:eastAsia="zh-CN"/>
              </w:rPr>
              <w:t>口总量（吨/年）</w:t>
            </w:r>
          </w:p>
        </w:tc>
        <w:tc>
          <w:tcPr>
            <w:tcW w:w="2494" w:type="dxa"/>
            <w:shd w:val="clear" w:color="auto" w:fill="auto"/>
            <w:vAlign w:val="bottom"/>
          </w:tcPr>
          <w:p>
            <w:pPr>
              <w:spacing w:after="0" w:line="240" w:lineRule="auto"/>
              <w:rPr>
                <w:rFonts w:ascii="Calibri" w:hAnsi="Calibri" w:eastAsia="Times New Roman" w:cs="Calibri"/>
                <w:b/>
                <w:bCs/>
                <w:color w:val="000000"/>
                <w:sz w:val="20"/>
                <w:szCs w:val="20"/>
                <w:lang w:eastAsia="zh-CN"/>
              </w:rPr>
            </w:pPr>
            <w:r>
              <w:rPr>
                <w:rFonts w:hint="eastAsia" w:ascii="Calibri" w:hAnsi="Calibri" w:eastAsia="宋体" w:cs="Calibri"/>
                <w:b/>
                <w:bCs/>
                <w:color w:val="000000"/>
                <w:sz w:val="20"/>
                <w:szCs w:val="20"/>
                <w:lang w:eastAsia="zh-CN"/>
              </w:rPr>
              <w:t>出</w:t>
            </w:r>
            <w:r>
              <w:rPr>
                <w:rFonts w:hint="eastAsia" w:ascii="Calibri" w:hAnsi="Calibri" w:eastAsia="Times New Roman" w:cs="Calibri"/>
                <w:b/>
                <w:bCs/>
                <w:color w:val="000000"/>
                <w:sz w:val="20"/>
                <w:szCs w:val="20"/>
                <w:lang w:eastAsia="zh-CN"/>
              </w:rPr>
              <w:t>口物品/产品中含</w:t>
            </w:r>
            <w:r>
              <w:rPr>
                <w:rFonts w:hint="eastAsia" w:ascii="Calibri" w:hAnsi="Calibri" w:eastAsia="宋体" w:cs="Calibri"/>
                <w:b/>
                <w:bCs/>
                <w:color w:val="000000"/>
                <w:sz w:val="20"/>
                <w:szCs w:val="20"/>
                <w:lang w:eastAsia="zh-CN"/>
              </w:rPr>
              <w:t>SCCP</w:t>
            </w:r>
            <w:r>
              <w:rPr>
                <w:rFonts w:hint="eastAsia" w:ascii="Calibri" w:hAnsi="Calibri" w:eastAsia="Times New Roman" w:cs="Calibri"/>
                <w:b/>
                <w:bCs/>
                <w:color w:val="000000"/>
                <w:sz w:val="20"/>
                <w:szCs w:val="20"/>
                <w:lang w:eastAsia="zh-CN"/>
              </w:rPr>
              <w:t>的估计总量（吨/年）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vMerge w:val="restart"/>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否</w:t>
            </w:r>
          </w:p>
        </w:tc>
        <w:tc>
          <w:tcPr>
            <w:tcW w:w="960" w:type="dxa"/>
            <w:shd w:val="clear" w:color="auto" w:fill="auto"/>
            <w:noWrap/>
            <w:vAlign w:val="bottom"/>
          </w:tcPr>
          <w:p>
            <w:pPr>
              <w:spacing w:after="0" w:line="240" w:lineRule="auto"/>
              <w:rPr>
                <w:rFonts w:ascii="Calibri" w:hAnsi="Calibri" w:eastAsia="Times New Roman" w:cs="Calibri"/>
                <w:color w:val="000000"/>
                <w:sz w:val="20"/>
                <w:szCs w:val="20"/>
              </w:rPr>
            </w:pPr>
          </w:p>
        </w:tc>
        <w:tc>
          <w:tcPr>
            <w:tcW w:w="1644" w:type="dxa"/>
            <w:shd w:val="clear" w:color="auto" w:fill="auto"/>
            <w:noWrap/>
            <w:vAlign w:val="bottom"/>
          </w:tcPr>
          <w:p>
            <w:pPr>
              <w:spacing w:after="0" w:line="240" w:lineRule="auto"/>
              <w:rPr>
                <w:rFonts w:ascii="Calibri" w:hAnsi="Calibri" w:eastAsia="Times New Roman" w:cs="Calibri"/>
                <w:color w:val="000000"/>
              </w:rPr>
            </w:pPr>
          </w:p>
        </w:tc>
        <w:tc>
          <w:tcPr>
            <w:tcW w:w="1531" w:type="dxa"/>
            <w:shd w:val="clear" w:color="auto" w:fill="auto"/>
            <w:noWrap/>
            <w:vAlign w:val="bottom"/>
          </w:tcPr>
          <w:p>
            <w:pPr>
              <w:spacing w:after="0" w:line="240" w:lineRule="auto"/>
              <w:rPr>
                <w:rFonts w:ascii="Calibri" w:hAnsi="Calibri" w:eastAsia="Times New Roman" w:cs="Calibri"/>
                <w:color w:val="000000"/>
              </w:rPr>
            </w:pPr>
          </w:p>
        </w:tc>
        <w:tc>
          <w:tcPr>
            <w:tcW w:w="2154" w:type="dxa"/>
            <w:shd w:val="clear" w:color="auto" w:fill="auto"/>
            <w:noWrap/>
            <w:vAlign w:val="bottom"/>
          </w:tcPr>
          <w:p>
            <w:pPr>
              <w:spacing w:after="0" w:line="240" w:lineRule="auto"/>
              <w:rPr>
                <w:rFonts w:ascii="Calibri" w:hAnsi="Calibri" w:eastAsia="Times New Roman" w:cs="Calibri"/>
                <w:color w:val="000000"/>
              </w:rPr>
            </w:pPr>
          </w:p>
        </w:tc>
        <w:tc>
          <w:tcPr>
            <w:tcW w:w="2494" w:type="dxa"/>
            <w:shd w:val="clear" w:color="auto" w:fill="auto"/>
            <w:noWrap/>
            <w:vAlign w:val="bottom"/>
          </w:tcPr>
          <w:p>
            <w:pPr>
              <w:spacing w:after="0" w:line="240" w:lineRule="auto"/>
              <w:rPr>
                <w:rFonts w:ascii="Calibri" w:hAnsi="Calibri" w:eastAsia="Times New Roman"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vMerge w:val="continue"/>
          </w:tcPr>
          <w:p>
            <w:pPr>
              <w:spacing w:after="0" w:line="240" w:lineRule="auto"/>
              <w:rPr>
                <w:rFonts w:ascii="Calibri" w:hAnsi="Calibri" w:eastAsia="Times New Roman" w:cs="Calibri"/>
                <w:color w:val="000000"/>
                <w:sz w:val="20"/>
                <w:szCs w:val="20"/>
              </w:rPr>
            </w:pPr>
          </w:p>
        </w:tc>
        <w:tc>
          <w:tcPr>
            <w:tcW w:w="960"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1644"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1531"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2154"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2494"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r>
    </w:tbl>
    <w:p/>
    <w:p>
      <w:pPr>
        <w:rPr>
          <w:lang w:eastAsia="zh-CN"/>
        </w:rPr>
      </w:pPr>
      <w:r>
        <w:rPr>
          <w:rFonts w:hint="eastAsia" w:eastAsia="宋体"/>
          <w:lang w:eastAsia="zh-CN"/>
        </w:rPr>
        <w:t>表[ ]</w:t>
      </w:r>
      <w:r>
        <w:rPr>
          <w:lang w:eastAsia="zh-CN"/>
        </w:rPr>
        <w:t xml:space="preserve"> </w:t>
      </w:r>
      <w:r>
        <w:rPr>
          <w:rFonts w:hint="eastAsia"/>
          <w:lang w:eastAsia="zh-CN"/>
        </w:rPr>
        <w:t>含</w:t>
      </w:r>
      <w:r>
        <w:rPr>
          <w:rFonts w:hint="eastAsia"/>
          <w:lang w:val="en-US" w:eastAsia="zh-CN"/>
        </w:rPr>
        <w:t>SCCP</w:t>
      </w:r>
      <w:r>
        <w:rPr>
          <w:rFonts w:hint="eastAsia"/>
          <w:lang w:eastAsia="zh-CN"/>
        </w:rPr>
        <w:t>废物</w:t>
      </w:r>
      <w:r>
        <w:rPr>
          <w:rFonts w:hint="eastAsia"/>
          <w:lang w:val="en-US" w:eastAsia="zh-CN"/>
        </w:rPr>
        <w:t>的出口情况（以进行</w:t>
      </w:r>
      <w:r>
        <w:rPr>
          <w:rFonts w:hint="eastAsia"/>
          <w:lang w:eastAsia="zh-CN"/>
        </w:rPr>
        <w:t>环境无害化处置</w:t>
      </w:r>
      <w:r>
        <w:rPr>
          <w:rFonts w:hint="eastAsia"/>
          <w:lang w:val="en-US" w:eastAsia="zh-CN"/>
        </w:rPr>
        <w:t>）</w:t>
      </w:r>
    </w:p>
    <w:tbl>
      <w:tblPr>
        <w:tblStyle w:val="20"/>
        <w:tblW w:w="9513"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9"/>
        <w:gridCol w:w="1478"/>
        <w:gridCol w:w="2977"/>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089" w:type="dxa"/>
          </w:tcPr>
          <w:p>
            <w:pPr>
              <w:spacing w:after="0" w:line="240" w:lineRule="auto"/>
              <w:rPr>
                <w:rFonts w:ascii="Calibri" w:hAnsi="Calibri" w:eastAsia="Times New Roman" w:cs="Calibri"/>
                <w:b/>
                <w:bCs/>
                <w:color w:val="000000"/>
                <w:sz w:val="20"/>
                <w:szCs w:val="20"/>
                <w:lang w:eastAsia="zh-CN"/>
              </w:rPr>
            </w:pPr>
          </w:p>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现状</w:t>
            </w:r>
          </w:p>
        </w:tc>
        <w:tc>
          <w:tcPr>
            <w:tcW w:w="1478"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年份</w:t>
            </w:r>
          </w:p>
        </w:tc>
        <w:tc>
          <w:tcPr>
            <w:tcW w:w="2977" w:type="dxa"/>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目的地国家</w:t>
            </w:r>
          </w:p>
        </w:tc>
        <w:tc>
          <w:tcPr>
            <w:tcW w:w="3969" w:type="dxa"/>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年出口总量（吨/年）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089" w:type="dxa"/>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否</w:t>
            </w:r>
          </w:p>
        </w:tc>
        <w:tc>
          <w:tcPr>
            <w:tcW w:w="1478"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2977"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3969"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r>
    </w:tbl>
    <w:p/>
    <w:p>
      <w:pPr>
        <w:pStyle w:val="5"/>
        <w:rPr>
          <w:rFonts w:eastAsia="宋体"/>
          <w:lang w:eastAsia="zh-CN"/>
        </w:rPr>
      </w:pPr>
      <w:r>
        <w:rPr>
          <w:rFonts w:eastAsia="Times New Roman"/>
        </w:rPr>
        <w:t xml:space="preserve">2.3.6.4 </w:t>
      </w:r>
      <w:r>
        <w:rPr>
          <w:rFonts w:hint="eastAsia" w:eastAsia="宋体"/>
          <w:lang w:eastAsia="zh-CN"/>
        </w:rPr>
        <w:t>使用</w:t>
      </w:r>
    </w:p>
    <w:p>
      <w:pPr>
        <w:rPr>
          <w:lang w:eastAsia="zh-CN"/>
        </w:rPr>
      </w:pPr>
      <w:r>
        <w:rPr>
          <w:rFonts w:hint="eastAsia" w:eastAsia="宋体"/>
          <w:lang w:eastAsia="zh-CN"/>
        </w:rPr>
        <w:t>表[ ]</w:t>
      </w:r>
      <w:r>
        <w:rPr>
          <w:lang w:eastAsia="zh-CN"/>
        </w:rPr>
        <w:t xml:space="preserve"> </w:t>
      </w:r>
      <w:r>
        <w:rPr>
          <w:rFonts w:hint="eastAsia"/>
          <w:lang w:eastAsia="zh-CN"/>
        </w:rPr>
        <w:t>在[年份/期间]内</w:t>
      </w:r>
      <w:r>
        <w:rPr>
          <w:rFonts w:hint="eastAsia" w:eastAsia="宋体"/>
          <w:lang w:eastAsia="zh-CN"/>
        </w:rPr>
        <w:t>SCCP</w:t>
      </w:r>
      <w:r>
        <w:rPr>
          <w:rFonts w:hint="eastAsia"/>
          <w:lang w:eastAsia="zh-CN"/>
        </w:rPr>
        <w:t>的</w:t>
      </w:r>
      <w:r>
        <w:rPr>
          <w:rFonts w:hint="eastAsia"/>
          <w:lang w:val="en-US" w:eastAsia="zh-CN"/>
        </w:rPr>
        <w:t>使用</w:t>
      </w:r>
      <w:r>
        <w:rPr>
          <w:rFonts w:hint="eastAsia"/>
          <w:lang w:eastAsia="zh-CN"/>
        </w:rPr>
        <w:t>情况</w:t>
      </w:r>
    </w:p>
    <w:tbl>
      <w:tblPr>
        <w:tblStyle w:val="20"/>
        <w:tblW w:w="9483"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5"/>
        <w:gridCol w:w="994"/>
        <w:gridCol w:w="1938"/>
        <w:gridCol w:w="2378"/>
        <w:gridCol w:w="3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05" w:type="dxa"/>
          </w:tcPr>
          <w:p>
            <w:pPr>
              <w:spacing w:after="0" w:line="240" w:lineRule="auto"/>
              <w:rPr>
                <w:rFonts w:ascii="Calibri" w:hAnsi="Calibri" w:eastAsia="Times New Roman" w:cs="Calibri"/>
                <w:b/>
                <w:bCs/>
                <w:sz w:val="20"/>
                <w:szCs w:val="20"/>
                <w:lang w:eastAsia="zh-CN"/>
              </w:rPr>
            </w:pPr>
          </w:p>
          <w:p>
            <w:pPr>
              <w:spacing w:after="0" w:line="240" w:lineRule="auto"/>
              <w:rPr>
                <w:rFonts w:ascii="Calibri" w:hAnsi="Calibri" w:eastAsia="宋体" w:cs="Calibri"/>
                <w:b/>
                <w:bCs/>
                <w:sz w:val="20"/>
                <w:szCs w:val="20"/>
                <w:lang w:eastAsia="zh-CN"/>
              </w:rPr>
            </w:pPr>
            <w:r>
              <w:rPr>
                <w:rFonts w:hint="eastAsia" w:ascii="Calibri" w:hAnsi="Calibri" w:eastAsia="宋体" w:cs="Calibri"/>
                <w:b/>
                <w:bCs/>
                <w:sz w:val="20"/>
                <w:szCs w:val="20"/>
                <w:lang w:eastAsia="zh-CN"/>
              </w:rPr>
              <w:t>现状</w:t>
            </w:r>
          </w:p>
        </w:tc>
        <w:tc>
          <w:tcPr>
            <w:tcW w:w="994" w:type="dxa"/>
            <w:shd w:val="clear" w:color="auto" w:fill="auto"/>
            <w:noWrap/>
            <w:vAlign w:val="bottom"/>
          </w:tcPr>
          <w:p>
            <w:pPr>
              <w:spacing w:after="0" w:line="240" w:lineRule="auto"/>
              <w:rPr>
                <w:rFonts w:ascii="Calibri" w:hAnsi="Calibri" w:eastAsia="宋体" w:cs="Calibri"/>
                <w:b/>
                <w:bCs/>
                <w:sz w:val="20"/>
                <w:szCs w:val="20"/>
                <w:lang w:eastAsia="zh-CN"/>
              </w:rPr>
            </w:pPr>
            <w:r>
              <w:rPr>
                <w:rFonts w:hint="eastAsia" w:ascii="Calibri" w:hAnsi="Calibri" w:eastAsia="宋体" w:cs="Calibri"/>
                <w:b/>
                <w:bCs/>
                <w:sz w:val="20"/>
                <w:szCs w:val="20"/>
                <w:lang w:eastAsia="zh-CN"/>
              </w:rPr>
              <w:t>年份</w:t>
            </w:r>
          </w:p>
        </w:tc>
        <w:tc>
          <w:tcPr>
            <w:tcW w:w="1938"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化学品</w:t>
            </w:r>
          </w:p>
        </w:tc>
        <w:tc>
          <w:tcPr>
            <w:tcW w:w="2378"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val="en-US" w:eastAsia="zh-CN"/>
              </w:rPr>
              <w:t>用途/</w:t>
            </w:r>
            <w:r>
              <w:rPr>
                <w:rFonts w:hint="eastAsia" w:ascii="Calibri" w:hAnsi="Calibri" w:eastAsia="宋体" w:cs="Calibri"/>
                <w:b/>
                <w:bCs/>
                <w:color w:val="000000"/>
                <w:sz w:val="20"/>
                <w:szCs w:val="20"/>
                <w:lang w:eastAsia="zh-CN"/>
              </w:rPr>
              <w:t>目的</w:t>
            </w:r>
          </w:p>
        </w:tc>
        <w:tc>
          <w:tcPr>
            <w:tcW w:w="3168" w:type="dxa"/>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年总用量（吨/年）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05" w:type="dxa"/>
            <w:vMerge w:val="restart"/>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宋体" w:cs="Calibri"/>
                <w:b/>
                <w:bCs/>
                <w:color w:val="00B050"/>
                <w:sz w:val="20"/>
                <w:szCs w:val="20"/>
                <w:lang w:eastAsia="zh-CN"/>
              </w:rPr>
            </w:pPr>
            <w:r>
              <w:rPr>
                <w:rFonts w:hint="eastAsia" w:ascii="Calibri" w:hAnsi="Calibri" w:eastAsia="宋体" w:cs="Calibri"/>
                <w:color w:val="000000"/>
                <w:sz w:val="20"/>
                <w:szCs w:val="20"/>
                <w:lang w:eastAsia="zh-CN"/>
              </w:rPr>
              <w:t>[] 否</w:t>
            </w:r>
          </w:p>
        </w:tc>
        <w:tc>
          <w:tcPr>
            <w:tcW w:w="994" w:type="dxa"/>
            <w:shd w:val="clear" w:color="auto" w:fill="auto"/>
            <w:noWrap/>
            <w:vAlign w:val="bottom"/>
          </w:tcPr>
          <w:p>
            <w:pPr>
              <w:spacing w:after="0" w:line="240" w:lineRule="auto"/>
              <w:rPr>
                <w:rFonts w:hint="eastAsia" w:ascii="Calibri" w:hAnsi="Calibri" w:eastAsia="宋体" w:cs="Calibri"/>
                <w:b/>
                <w:bCs/>
                <w:color w:val="00B050"/>
                <w:sz w:val="20"/>
                <w:szCs w:val="20"/>
                <w:lang w:eastAsia="zh-CN"/>
              </w:rPr>
            </w:pPr>
            <w:r>
              <w:rPr>
                <w:rFonts w:hint="eastAsia" w:ascii="Calibri" w:hAnsi="Calibri" w:eastAsia="宋体" w:cs="Calibri"/>
                <w:b/>
                <w:bCs/>
                <w:color w:val="00B050"/>
                <w:sz w:val="20"/>
                <w:szCs w:val="20"/>
                <w:lang w:eastAsia="zh-CN"/>
              </w:rPr>
              <w:t xml:space="preserve"> </w:t>
            </w:r>
          </w:p>
        </w:tc>
        <w:tc>
          <w:tcPr>
            <w:tcW w:w="1938"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2378"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3168"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05" w:type="dxa"/>
            <w:vMerge w:val="continue"/>
          </w:tcPr>
          <w:p>
            <w:pPr>
              <w:spacing w:after="0" w:line="240" w:lineRule="auto"/>
              <w:rPr>
                <w:rFonts w:ascii="Calibri" w:hAnsi="Calibri" w:eastAsia="Times New Roman" w:cs="Calibri"/>
                <w:b/>
                <w:bCs/>
                <w:color w:val="00B050"/>
                <w:sz w:val="20"/>
                <w:szCs w:val="20"/>
              </w:rPr>
            </w:pPr>
          </w:p>
        </w:tc>
        <w:tc>
          <w:tcPr>
            <w:tcW w:w="994" w:type="dxa"/>
            <w:shd w:val="clear" w:color="auto" w:fill="auto"/>
            <w:noWrap/>
            <w:vAlign w:val="bottom"/>
          </w:tcPr>
          <w:p>
            <w:pPr>
              <w:spacing w:after="0" w:line="240" w:lineRule="auto"/>
              <w:rPr>
                <w:rFonts w:hint="eastAsia" w:ascii="Calibri" w:hAnsi="Calibri" w:eastAsia="宋体" w:cs="Calibri"/>
                <w:b/>
                <w:bCs/>
                <w:color w:val="00B050"/>
                <w:sz w:val="20"/>
                <w:szCs w:val="20"/>
                <w:lang w:eastAsia="zh-CN"/>
              </w:rPr>
            </w:pPr>
            <w:r>
              <w:rPr>
                <w:rFonts w:hint="eastAsia" w:ascii="Calibri" w:hAnsi="Calibri" w:eastAsia="宋体" w:cs="Calibri"/>
                <w:b/>
                <w:bCs/>
                <w:color w:val="00B050"/>
                <w:sz w:val="20"/>
                <w:szCs w:val="20"/>
                <w:lang w:eastAsia="zh-CN"/>
              </w:rPr>
              <w:t xml:space="preserve"> </w:t>
            </w:r>
          </w:p>
        </w:tc>
        <w:tc>
          <w:tcPr>
            <w:tcW w:w="1938"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2378"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3168"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r>
    </w:tbl>
    <w:p/>
    <w:p/>
    <w:p>
      <w:pPr>
        <w:rPr>
          <w:rFonts w:eastAsia="宋体"/>
          <w:lang w:eastAsia="zh-CN"/>
        </w:rPr>
      </w:pPr>
      <w:r>
        <w:rPr>
          <w:rFonts w:hint="eastAsia" w:eastAsia="宋体"/>
          <w:lang w:eastAsia="zh-CN"/>
        </w:rPr>
        <w:t>表[ ]</w:t>
      </w:r>
      <w:r>
        <w:rPr>
          <w:lang w:eastAsia="zh-CN"/>
        </w:rPr>
        <w:t xml:space="preserve"> </w:t>
      </w:r>
      <w:r>
        <w:rPr>
          <w:rFonts w:hint="eastAsia" w:eastAsia="宋体"/>
          <w:lang w:eastAsia="zh-CN"/>
        </w:rPr>
        <w:t>在</w:t>
      </w:r>
      <w:r>
        <w:rPr>
          <w:rFonts w:hint="eastAsia"/>
          <w:lang w:eastAsia="zh-CN"/>
        </w:rPr>
        <w:t>[年份/期间]使用的物品/产品中含</w:t>
      </w:r>
      <w:r>
        <w:rPr>
          <w:rFonts w:hint="eastAsia" w:eastAsia="宋体"/>
          <w:lang w:eastAsia="zh-CN"/>
        </w:rPr>
        <w:t>有</w:t>
      </w:r>
      <w:r>
        <w:rPr>
          <w:rFonts w:hint="eastAsia"/>
          <w:lang w:eastAsia="zh-CN"/>
        </w:rPr>
        <w:t>的</w:t>
      </w:r>
      <w:r>
        <w:rPr>
          <w:rFonts w:hint="eastAsia" w:eastAsia="宋体"/>
          <w:lang w:eastAsia="zh-CN"/>
        </w:rPr>
        <w:t>SCCP</w:t>
      </w:r>
      <w:r>
        <w:rPr>
          <w:rFonts w:hint="eastAsia"/>
          <w:lang w:eastAsia="zh-CN"/>
        </w:rPr>
        <w:t>估计总</w:t>
      </w:r>
      <w:r>
        <w:rPr>
          <w:rFonts w:hint="eastAsia" w:eastAsia="宋体"/>
          <w:lang w:eastAsia="zh-CN"/>
        </w:rPr>
        <w:t>量</w:t>
      </w:r>
    </w:p>
    <w:tbl>
      <w:tblPr>
        <w:tblStyle w:val="20"/>
        <w:tblW w:w="9323"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5"/>
        <w:gridCol w:w="1191"/>
        <w:gridCol w:w="1814"/>
        <w:gridCol w:w="2438"/>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2" w:hRule="atLeast"/>
        </w:trPr>
        <w:tc>
          <w:tcPr>
            <w:tcW w:w="1215" w:type="dxa"/>
          </w:tcPr>
          <w:p>
            <w:pPr>
              <w:spacing w:after="0" w:line="240" w:lineRule="auto"/>
              <w:rPr>
                <w:rFonts w:ascii="Calibri" w:hAnsi="Calibri" w:eastAsia="Times New Roman" w:cs="Calibri"/>
                <w:b/>
                <w:bCs/>
                <w:color w:val="000000"/>
                <w:sz w:val="20"/>
                <w:szCs w:val="20"/>
                <w:lang w:eastAsia="zh-CN"/>
              </w:rPr>
            </w:pPr>
          </w:p>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现状</w:t>
            </w:r>
          </w:p>
        </w:tc>
        <w:tc>
          <w:tcPr>
            <w:tcW w:w="1191"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年份</w:t>
            </w:r>
          </w:p>
        </w:tc>
        <w:tc>
          <w:tcPr>
            <w:tcW w:w="1814" w:type="dxa"/>
            <w:shd w:val="clear" w:color="auto" w:fill="auto"/>
            <w:vAlign w:val="bottom"/>
          </w:tcPr>
          <w:p>
            <w:pPr>
              <w:spacing w:after="0" w:line="240" w:lineRule="auto"/>
              <w:rPr>
                <w:rFonts w:ascii="Calibri" w:hAnsi="Calibri" w:eastAsia="Times New Roman" w:cs="Calibri"/>
                <w:b/>
                <w:bCs/>
                <w:color w:val="000000"/>
                <w:sz w:val="20"/>
                <w:szCs w:val="20"/>
                <w:lang w:eastAsia="zh-CN"/>
              </w:rPr>
            </w:pPr>
            <w:r>
              <w:rPr>
                <w:rFonts w:hint="eastAsia" w:ascii="Calibri" w:hAnsi="Calibri" w:eastAsia="宋体" w:cs="Calibri"/>
                <w:b/>
                <w:bCs/>
                <w:color w:val="000000"/>
                <w:sz w:val="20"/>
                <w:szCs w:val="20"/>
                <w:lang w:eastAsia="zh-CN"/>
              </w:rPr>
              <w:t>含有SCCP的物品/产品类型</w:t>
            </w:r>
          </w:p>
        </w:tc>
        <w:tc>
          <w:tcPr>
            <w:tcW w:w="2438" w:type="dxa"/>
            <w:shd w:val="clear" w:color="auto" w:fill="auto"/>
            <w:vAlign w:val="bottom"/>
          </w:tcPr>
          <w:p>
            <w:pPr>
              <w:spacing w:after="0" w:line="240" w:lineRule="auto"/>
              <w:rPr>
                <w:rFonts w:ascii="Calibri" w:hAnsi="Calibri" w:eastAsia="Times New Roman" w:cs="Calibri"/>
                <w:b/>
                <w:bCs/>
                <w:color w:val="000000"/>
                <w:sz w:val="20"/>
                <w:szCs w:val="20"/>
                <w:lang w:eastAsia="zh-CN"/>
              </w:rPr>
            </w:pPr>
            <w:r>
              <w:rPr>
                <w:rFonts w:hint="eastAsia" w:ascii="Calibri" w:hAnsi="Calibri" w:eastAsia="Times New Roman" w:cs="Calibri"/>
                <w:b/>
                <w:bCs/>
                <w:color w:val="000000"/>
                <w:sz w:val="20"/>
                <w:szCs w:val="20"/>
                <w:lang w:eastAsia="zh-CN"/>
              </w:rPr>
              <w:t>使用中的含</w:t>
            </w:r>
            <w:r>
              <w:rPr>
                <w:rFonts w:hint="eastAsia" w:ascii="Calibri" w:hAnsi="Calibri" w:eastAsia="宋体" w:cs="Calibri"/>
                <w:b/>
                <w:bCs/>
                <w:color w:val="000000"/>
                <w:sz w:val="20"/>
                <w:szCs w:val="20"/>
                <w:lang w:eastAsia="zh-CN"/>
              </w:rPr>
              <w:t>SCCP</w:t>
            </w:r>
            <w:r>
              <w:rPr>
                <w:rFonts w:hint="eastAsia" w:ascii="Calibri" w:hAnsi="Calibri" w:eastAsia="Times New Roman" w:cs="Calibri"/>
                <w:b/>
                <w:bCs/>
                <w:color w:val="000000"/>
                <w:sz w:val="20"/>
                <w:szCs w:val="20"/>
                <w:lang w:eastAsia="zh-CN"/>
              </w:rPr>
              <w:t>的物品/产品的总量（吨/年）</w:t>
            </w:r>
          </w:p>
        </w:tc>
        <w:tc>
          <w:tcPr>
            <w:tcW w:w="2665" w:type="dxa"/>
            <w:shd w:val="clear" w:color="auto" w:fill="auto"/>
            <w:vAlign w:val="bottom"/>
          </w:tcPr>
          <w:p>
            <w:pPr>
              <w:spacing w:after="0" w:line="240" w:lineRule="auto"/>
              <w:rPr>
                <w:rFonts w:ascii="Calibri" w:hAnsi="Calibri" w:eastAsia="Times New Roman" w:cs="Calibri"/>
                <w:b/>
                <w:bCs/>
                <w:color w:val="000000"/>
                <w:sz w:val="20"/>
                <w:szCs w:val="20"/>
                <w:lang w:eastAsia="zh-CN"/>
              </w:rPr>
            </w:pPr>
            <w:r>
              <w:rPr>
                <w:rFonts w:hint="eastAsia" w:ascii="Calibri" w:hAnsi="Calibri" w:eastAsia="Times New Roman" w:cs="Calibri"/>
                <w:b/>
                <w:bCs/>
                <w:color w:val="000000"/>
                <w:sz w:val="20"/>
                <w:szCs w:val="20"/>
                <w:lang w:eastAsia="zh-CN"/>
              </w:rPr>
              <w:t>使用中的物品/产品中</w:t>
            </w:r>
            <w:r>
              <w:rPr>
                <w:rFonts w:hint="eastAsia" w:ascii="Calibri" w:hAnsi="Calibri" w:eastAsia="宋体" w:cs="Calibri"/>
                <w:b/>
                <w:bCs/>
                <w:color w:val="000000"/>
                <w:sz w:val="20"/>
                <w:szCs w:val="20"/>
                <w:lang w:eastAsia="zh-CN"/>
              </w:rPr>
              <w:t>含有SCCP的</w:t>
            </w:r>
            <w:r>
              <w:rPr>
                <w:rFonts w:hint="eastAsia" w:ascii="Calibri" w:hAnsi="Calibri" w:eastAsia="Times New Roman" w:cs="Calibri"/>
                <w:b/>
                <w:bCs/>
                <w:color w:val="000000"/>
                <w:sz w:val="20"/>
                <w:szCs w:val="20"/>
                <w:lang w:eastAsia="zh-CN"/>
              </w:rPr>
              <w:t>估计总量（吨/年）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215" w:type="dxa"/>
            <w:vMerge w:val="restart"/>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color w:val="000000"/>
                <w:sz w:val="20"/>
                <w:szCs w:val="20"/>
                <w:lang w:eastAsia="zh-CN"/>
              </w:rPr>
              <w:t>[] 否</w:t>
            </w:r>
          </w:p>
        </w:tc>
        <w:tc>
          <w:tcPr>
            <w:tcW w:w="1191" w:type="dxa"/>
            <w:shd w:val="clear" w:color="auto" w:fill="auto"/>
            <w:noWrap/>
            <w:vAlign w:val="bottom"/>
          </w:tcPr>
          <w:p>
            <w:pPr>
              <w:spacing w:after="0" w:line="240" w:lineRule="auto"/>
              <w:rPr>
                <w:rFonts w:ascii="Calibri" w:hAnsi="Calibri" w:eastAsia="Times New Roman" w:cs="Calibri"/>
                <w:b/>
                <w:bCs/>
                <w:color w:val="000000"/>
                <w:sz w:val="20"/>
                <w:szCs w:val="20"/>
              </w:rPr>
            </w:pPr>
          </w:p>
        </w:tc>
        <w:tc>
          <w:tcPr>
            <w:tcW w:w="1814" w:type="dxa"/>
            <w:shd w:val="clear" w:color="auto" w:fill="auto"/>
            <w:vAlign w:val="bottom"/>
          </w:tcPr>
          <w:p>
            <w:pPr>
              <w:spacing w:after="0" w:line="240" w:lineRule="auto"/>
              <w:rPr>
                <w:rFonts w:ascii="Calibri" w:hAnsi="Calibri" w:eastAsia="Times New Roman" w:cs="Calibri"/>
                <w:b/>
                <w:bCs/>
                <w:color w:val="000000"/>
                <w:sz w:val="20"/>
                <w:szCs w:val="20"/>
              </w:rPr>
            </w:pPr>
          </w:p>
        </w:tc>
        <w:tc>
          <w:tcPr>
            <w:tcW w:w="2438" w:type="dxa"/>
            <w:shd w:val="clear" w:color="auto" w:fill="auto"/>
            <w:vAlign w:val="bottom"/>
          </w:tcPr>
          <w:p>
            <w:pPr>
              <w:spacing w:after="0" w:line="240" w:lineRule="auto"/>
              <w:rPr>
                <w:rFonts w:ascii="Calibri" w:hAnsi="Calibri" w:eastAsia="Times New Roman" w:cs="Calibri"/>
                <w:b/>
                <w:bCs/>
                <w:color w:val="000000"/>
                <w:sz w:val="20"/>
                <w:szCs w:val="20"/>
              </w:rPr>
            </w:pPr>
          </w:p>
        </w:tc>
        <w:tc>
          <w:tcPr>
            <w:tcW w:w="2665" w:type="dxa"/>
            <w:shd w:val="clear" w:color="auto" w:fill="auto"/>
            <w:vAlign w:val="bottom"/>
          </w:tcPr>
          <w:p>
            <w:pPr>
              <w:spacing w:after="0" w:line="240" w:lineRule="auto"/>
              <w:rPr>
                <w:rFonts w:ascii="Calibri" w:hAnsi="Calibri" w:eastAsia="Times New Roman" w:cs="Calibri"/>
                <w:b/>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1215" w:type="dxa"/>
            <w:vMerge w:val="continue"/>
          </w:tcPr>
          <w:p>
            <w:pPr>
              <w:spacing w:after="0" w:line="240" w:lineRule="auto"/>
              <w:rPr>
                <w:rFonts w:ascii="Calibri" w:hAnsi="Calibri" w:eastAsia="Times New Roman" w:cs="Calibri"/>
                <w:b/>
                <w:bCs/>
                <w:color w:val="000000"/>
                <w:sz w:val="20"/>
                <w:szCs w:val="20"/>
              </w:rPr>
            </w:pPr>
          </w:p>
        </w:tc>
        <w:tc>
          <w:tcPr>
            <w:tcW w:w="1191" w:type="dxa"/>
            <w:shd w:val="clear" w:color="auto" w:fill="auto"/>
            <w:noWrap/>
            <w:vAlign w:val="bottom"/>
          </w:tcPr>
          <w:p>
            <w:pPr>
              <w:spacing w:after="0" w:line="240" w:lineRule="auto"/>
              <w:rPr>
                <w:rFonts w:hint="eastAsia"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 xml:space="preserve"> </w:t>
            </w:r>
          </w:p>
        </w:tc>
        <w:tc>
          <w:tcPr>
            <w:tcW w:w="1814" w:type="dxa"/>
            <w:shd w:val="clear" w:color="auto" w:fill="auto"/>
            <w:vAlign w:val="bottom"/>
          </w:tcPr>
          <w:p>
            <w:pPr>
              <w:spacing w:after="0" w:line="240" w:lineRule="auto"/>
              <w:rPr>
                <w:rFonts w:hint="eastAsia"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 xml:space="preserve"> </w:t>
            </w:r>
          </w:p>
        </w:tc>
        <w:tc>
          <w:tcPr>
            <w:tcW w:w="2438" w:type="dxa"/>
            <w:shd w:val="clear" w:color="auto" w:fill="auto"/>
            <w:vAlign w:val="bottom"/>
          </w:tcPr>
          <w:p>
            <w:pPr>
              <w:spacing w:after="0" w:line="240" w:lineRule="auto"/>
              <w:rPr>
                <w:rFonts w:hint="eastAsia"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 xml:space="preserve"> </w:t>
            </w:r>
          </w:p>
        </w:tc>
        <w:tc>
          <w:tcPr>
            <w:tcW w:w="2665" w:type="dxa"/>
            <w:shd w:val="clear" w:color="auto" w:fill="auto"/>
            <w:vAlign w:val="bottom"/>
          </w:tcPr>
          <w:p>
            <w:pPr>
              <w:spacing w:after="0" w:line="240" w:lineRule="auto"/>
              <w:rPr>
                <w:rFonts w:hint="eastAsia"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 xml:space="preserve"> </w:t>
            </w:r>
          </w:p>
        </w:tc>
      </w:tr>
    </w:tbl>
    <w:p/>
    <w:p>
      <w:pPr>
        <w:pStyle w:val="5"/>
        <w:rPr>
          <w:lang w:eastAsia="zh-CN"/>
        </w:rPr>
      </w:pPr>
      <w:r>
        <w:t xml:space="preserve">2.3.6.5 </w:t>
      </w:r>
      <w:r>
        <w:rPr>
          <w:rFonts w:hint="eastAsia"/>
          <w:lang w:eastAsia="zh-CN"/>
        </w:rPr>
        <w:t>替代品</w:t>
      </w:r>
    </w:p>
    <w:p/>
    <w:p>
      <w:pPr>
        <w:rPr>
          <w:rFonts w:hint="default"/>
          <w:lang w:val="en-US" w:eastAsia="zh-CN"/>
        </w:rPr>
      </w:pPr>
      <w:r>
        <w:rPr>
          <w:rFonts w:hint="eastAsia"/>
          <w:lang w:eastAsia="zh-CN"/>
        </w:rPr>
        <w:t>表[ ]</w:t>
      </w:r>
      <w:r>
        <w:rPr>
          <w:lang w:eastAsia="zh-CN"/>
        </w:rPr>
        <w:t xml:space="preserve"> </w:t>
      </w:r>
      <w:r>
        <w:rPr>
          <w:rFonts w:hint="eastAsia"/>
          <w:lang w:eastAsia="zh-CN"/>
        </w:rPr>
        <w:t>在[年份/期间]中</w:t>
      </w:r>
      <w:r>
        <w:rPr>
          <w:rFonts w:hint="eastAsia"/>
          <w:color w:val="FF0000"/>
          <w:lang w:eastAsia="zh-CN"/>
        </w:rPr>
        <w:t>替代品</w:t>
      </w:r>
      <w:r>
        <w:rPr>
          <w:rFonts w:hint="eastAsia"/>
          <w:color w:val="FF0000"/>
          <w:lang w:val="en-US" w:eastAsia="zh-CN"/>
        </w:rPr>
        <w:t>的使用情况</w:t>
      </w:r>
    </w:p>
    <w:tbl>
      <w:tblPr>
        <w:tblStyle w:val="20"/>
        <w:tblW w:w="9483"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0"/>
        <w:gridCol w:w="1420"/>
        <w:gridCol w:w="1276"/>
        <w:gridCol w:w="1559"/>
        <w:gridCol w:w="1418"/>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430" w:type="dxa"/>
          </w:tcPr>
          <w:p>
            <w:pPr>
              <w:spacing w:after="0" w:line="240" w:lineRule="auto"/>
              <w:rPr>
                <w:rFonts w:hint="eastAsia" w:ascii="Calibri" w:hAnsi="Calibri" w:eastAsia="宋体" w:cs="Calibri"/>
                <w:b/>
                <w:bCs/>
                <w:color w:val="000000"/>
                <w:sz w:val="20"/>
                <w:szCs w:val="20"/>
                <w:lang w:eastAsia="zh-CN"/>
              </w:rPr>
            </w:pPr>
            <w:r>
              <w:rPr>
                <w:rFonts w:hint="eastAsia" w:ascii="Calibri" w:hAnsi="Calibri" w:eastAsia="Times New Roman" w:cs="Calibri"/>
                <w:b/>
                <w:bCs/>
                <w:color w:val="000000"/>
                <w:sz w:val="20"/>
                <w:szCs w:val="20"/>
              </w:rPr>
              <w:t>替代品的使用</w:t>
            </w:r>
            <w:r>
              <w:rPr>
                <w:rFonts w:hint="eastAsia" w:ascii="Calibri" w:hAnsi="Calibri" w:eastAsia="宋体" w:cs="Calibri"/>
                <w:b/>
                <w:bCs/>
                <w:color w:val="000000"/>
                <w:sz w:val="20"/>
                <w:szCs w:val="20"/>
                <w:lang w:val="en-US" w:eastAsia="zh-CN"/>
              </w:rPr>
              <w:t>现状</w:t>
            </w:r>
          </w:p>
        </w:tc>
        <w:tc>
          <w:tcPr>
            <w:tcW w:w="1420" w:type="dxa"/>
            <w:shd w:val="clear" w:color="auto" w:fill="auto"/>
            <w:noWrap/>
            <w:vAlign w:val="bottom"/>
          </w:tcPr>
          <w:p>
            <w:pPr>
              <w:spacing w:after="0" w:line="240" w:lineRule="auto"/>
              <w:rPr>
                <w:rFonts w:ascii="Calibri" w:hAnsi="Calibri" w:eastAsia="Times New Roman" w:cs="Calibri"/>
                <w:b/>
                <w:bCs/>
                <w:color w:val="000000"/>
                <w:sz w:val="20"/>
                <w:szCs w:val="20"/>
              </w:rPr>
            </w:pPr>
            <w:r>
              <w:rPr>
                <w:rFonts w:hint="eastAsia" w:ascii="Calibri" w:hAnsi="Calibri" w:eastAsia="宋体" w:cs="Calibri"/>
                <w:b/>
                <w:bCs/>
                <w:color w:val="000000"/>
                <w:sz w:val="20"/>
                <w:szCs w:val="20"/>
                <w:lang w:eastAsia="zh-CN"/>
              </w:rPr>
              <w:t>引入替代品的年份</w:t>
            </w:r>
          </w:p>
        </w:tc>
        <w:tc>
          <w:tcPr>
            <w:tcW w:w="1276" w:type="dxa"/>
            <w:shd w:val="clear" w:color="auto" w:fill="auto"/>
            <w:noWrap/>
            <w:vAlign w:val="bottom"/>
          </w:tcPr>
          <w:p>
            <w:pPr>
              <w:spacing w:after="0" w:line="240" w:lineRule="auto"/>
              <w:rPr>
                <w:rFonts w:ascii="Calibri" w:hAnsi="Calibri" w:eastAsia="Times New Roman" w:cs="Calibri"/>
                <w:b/>
                <w:bCs/>
                <w:color w:val="000000"/>
                <w:sz w:val="20"/>
                <w:szCs w:val="20"/>
              </w:rPr>
            </w:pPr>
            <w:r>
              <w:rPr>
                <w:rFonts w:hint="eastAsia" w:ascii="Calibri" w:hAnsi="Calibri" w:eastAsia="宋体" w:cs="Calibri"/>
                <w:b/>
                <w:bCs/>
                <w:color w:val="000000"/>
                <w:sz w:val="20"/>
                <w:szCs w:val="20"/>
                <w:lang w:eastAsia="zh-CN"/>
              </w:rPr>
              <w:t>替代品的类型</w:t>
            </w:r>
          </w:p>
        </w:tc>
        <w:tc>
          <w:tcPr>
            <w:tcW w:w="1559"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val="en-US" w:eastAsia="zh-CN"/>
              </w:rPr>
              <w:t>用途/</w:t>
            </w:r>
            <w:r>
              <w:rPr>
                <w:rFonts w:hint="eastAsia" w:ascii="Calibri" w:hAnsi="Calibri" w:eastAsia="宋体" w:cs="Calibri"/>
                <w:b/>
                <w:bCs/>
                <w:color w:val="000000"/>
                <w:sz w:val="20"/>
                <w:szCs w:val="20"/>
                <w:lang w:eastAsia="zh-CN"/>
              </w:rPr>
              <w:t>目的</w:t>
            </w:r>
          </w:p>
        </w:tc>
        <w:tc>
          <w:tcPr>
            <w:tcW w:w="1418" w:type="dxa"/>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年总用量（公斤/年）</w:t>
            </w:r>
          </w:p>
        </w:tc>
        <w:tc>
          <w:tcPr>
            <w:tcW w:w="2380" w:type="dxa"/>
          </w:tcPr>
          <w:p>
            <w:pPr>
              <w:spacing w:after="0" w:line="240" w:lineRule="auto"/>
              <w:rPr>
                <w:rFonts w:ascii="Calibri" w:hAnsi="Calibri" w:eastAsia="Times New Roman" w:cs="Calibri"/>
                <w:b/>
                <w:bCs/>
                <w:color w:val="000000"/>
                <w:sz w:val="20"/>
                <w:szCs w:val="20"/>
                <w:lang w:eastAsia="zh-CN"/>
              </w:rPr>
            </w:pPr>
            <w:r>
              <w:rPr>
                <w:rFonts w:hint="eastAsia" w:ascii="Calibri" w:hAnsi="Calibri" w:eastAsia="Times New Roman" w:cs="Calibri"/>
                <w:b/>
                <w:bCs/>
                <w:color w:val="000000"/>
                <w:sz w:val="20"/>
                <w:szCs w:val="20"/>
                <w:lang w:eastAsia="zh-CN"/>
              </w:rPr>
              <w:t>根据附件D所列的POPs</w:t>
            </w:r>
            <w:r>
              <w:rPr>
                <w:rFonts w:hint="eastAsia" w:ascii="Calibri" w:hAnsi="Calibri" w:eastAsia="Times New Roman" w:cs="Calibri"/>
                <w:b/>
                <w:bCs/>
                <w:color w:val="000000"/>
                <w:sz w:val="20"/>
                <w:szCs w:val="20"/>
                <w:lang w:val="en-US" w:eastAsia="zh-CN"/>
              </w:rPr>
              <w:t>筛选</w:t>
            </w:r>
            <w:r>
              <w:rPr>
                <w:rFonts w:hint="eastAsia" w:ascii="Calibri" w:hAnsi="Calibri" w:eastAsia="Times New Roman" w:cs="Calibri"/>
                <w:b/>
                <w:bCs/>
                <w:color w:val="000000"/>
                <w:sz w:val="20"/>
                <w:szCs w:val="20"/>
                <w:lang w:eastAsia="zh-CN"/>
              </w:rPr>
              <w:t>标准进行风险评估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30" w:type="dxa"/>
            <w:vMerge w:val="restart"/>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否</w:t>
            </w:r>
          </w:p>
          <w:p>
            <w:pPr>
              <w:spacing w:after="0" w:line="240" w:lineRule="auto"/>
              <w:rPr>
                <w:rFonts w:ascii="Calibri" w:hAnsi="Calibri" w:eastAsia="宋体" w:cs="Calibri"/>
                <w:color w:val="000000"/>
                <w:sz w:val="20"/>
                <w:szCs w:val="20"/>
                <w:lang w:eastAsia="zh-CN"/>
              </w:rPr>
            </w:pPr>
            <w:r>
              <w:rPr>
                <w:rFonts w:ascii="Calibri" w:hAnsi="Calibri" w:eastAsia="Times New Roman" w:cs="Calibri"/>
                <w:color w:val="000000"/>
                <w:sz w:val="20"/>
                <w:szCs w:val="20"/>
              </w:rPr>
              <w:t xml:space="preserve">[] </w:t>
            </w:r>
            <w:r>
              <w:rPr>
                <w:rFonts w:hint="eastAsia" w:ascii="Calibri" w:hAnsi="Calibri" w:eastAsia="宋体" w:cs="Calibri"/>
                <w:color w:val="000000"/>
                <w:sz w:val="20"/>
                <w:szCs w:val="20"/>
                <w:lang w:eastAsia="zh-CN"/>
              </w:rPr>
              <w:t>信息不详</w:t>
            </w:r>
          </w:p>
        </w:tc>
        <w:tc>
          <w:tcPr>
            <w:tcW w:w="1420" w:type="dxa"/>
            <w:shd w:val="clear" w:color="auto" w:fill="auto"/>
            <w:noWrap/>
            <w:vAlign w:val="bottom"/>
          </w:tcPr>
          <w:p>
            <w:pPr>
              <w:spacing w:after="0" w:line="240" w:lineRule="auto"/>
              <w:rPr>
                <w:rFonts w:ascii="Calibri" w:hAnsi="Calibri" w:eastAsia="Times New Roman" w:cs="Calibri"/>
                <w:color w:val="000000"/>
                <w:sz w:val="20"/>
                <w:szCs w:val="20"/>
              </w:rPr>
            </w:pPr>
          </w:p>
        </w:tc>
        <w:tc>
          <w:tcPr>
            <w:tcW w:w="1276" w:type="dxa"/>
            <w:shd w:val="clear" w:color="auto" w:fill="auto"/>
            <w:noWrap/>
            <w:vAlign w:val="bottom"/>
          </w:tcPr>
          <w:p>
            <w:pPr>
              <w:spacing w:after="0" w:line="240" w:lineRule="auto"/>
              <w:rPr>
                <w:rFonts w:ascii="Calibri" w:hAnsi="Calibri" w:eastAsia="Times New Roman" w:cs="Calibri"/>
                <w:color w:val="000000"/>
              </w:rPr>
            </w:pPr>
          </w:p>
        </w:tc>
        <w:tc>
          <w:tcPr>
            <w:tcW w:w="1559" w:type="dxa"/>
            <w:shd w:val="clear" w:color="auto" w:fill="auto"/>
            <w:noWrap/>
            <w:vAlign w:val="bottom"/>
          </w:tcPr>
          <w:p>
            <w:pPr>
              <w:spacing w:after="0" w:line="240" w:lineRule="auto"/>
              <w:rPr>
                <w:rFonts w:ascii="Calibri" w:hAnsi="Calibri" w:eastAsia="Times New Roman" w:cs="Calibri"/>
                <w:color w:val="000000"/>
              </w:rPr>
            </w:pPr>
          </w:p>
        </w:tc>
        <w:tc>
          <w:tcPr>
            <w:tcW w:w="1418" w:type="dxa"/>
            <w:shd w:val="clear" w:color="auto" w:fill="auto"/>
            <w:noWrap/>
            <w:vAlign w:val="bottom"/>
          </w:tcPr>
          <w:p>
            <w:pPr>
              <w:spacing w:after="0" w:line="240" w:lineRule="auto"/>
              <w:rPr>
                <w:rFonts w:ascii="Calibri" w:hAnsi="Calibri" w:eastAsia="Times New Roman" w:cs="Calibri"/>
                <w:color w:val="000000"/>
              </w:rPr>
            </w:pPr>
          </w:p>
        </w:tc>
        <w:tc>
          <w:tcPr>
            <w:tcW w:w="2380" w:type="dxa"/>
          </w:tcPr>
          <w:p>
            <w:pPr>
              <w:spacing w:after="0" w:line="240" w:lineRule="auto"/>
              <w:rPr>
                <w:rFonts w:ascii="Calibri" w:hAnsi="Calibri" w:eastAsia="Times New Roman"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30" w:type="dxa"/>
            <w:vMerge w:val="continue"/>
          </w:tcPr>
          <w:p>
            <w:pPr>
              <w:spacing w:after="0" w:line="240" w:lineRule="auto"/>
              <w:rPr>
                <w:rFonts w:ascii="Calibri" w:hAnsi="Calibri" w:eastAsia="Times New Roman" w:cs="Calibri"/>
                <w:color w:val="000000"/>
                <w:sz w:val="20"/>
                <w:szCs w:val="20"/>
              </w:rPr>
            </w:pPr>
          </w:p>
        </w:tc>
        <w:tc>
          <w:tcPr>
            <w:tcW w:w="1420"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1276"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1559"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1418"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2380" w:type="dxa"/>
          </w:tcPr>
          <w:p>
            <w:pPr>
              <w:spacing w:after="0" w:line="240" w:lineRule="auto"/>
              <w:rPr>
                <w:rFonts w:ascii="Calibri" w:hAnsi="Calibri" w:eastAsia="Times New Roman" w:cs="Calibri"/>
                <w:color w:val="000000"/>
              </w:rPr>
            </w:pPr>
          </w:p>
        </w:tc>
      </w:tr>
    </w:tbl>
    <w:p/>
    <w:p>
      <w:pPr>
        <w:pStyle w:val="4"/>
        <w:rPr>
          <w:lang w:eastAsia="zh-CN"/>
        </w:rPr>
      </w:pPr>
      <w:r>
        <w:rPr>
          <w:lang w:eastAsia="zh-CN"/>
        </w:rPr>
        <w:t xml:space="preserve">2.3.7 </w:t>
      </w:r>
      <w:r>
        <w:rPr>
          <w:rFonts w:hint="eastAsia"/>
          <w:lang w:eastAsia="zh-CN"/>
        </w:rPr>
        <w:t>全氟辛酸（</w:t>
      </w:r>
      <w:r>
        <w:rPr>
          <w:rFonts w:hint="eastAsia"/>
          <w:lang w:val="en-US" w:eastAsia="zh-CN"/>
        </w:rPr>
        <w:t>PFOA</w:t>
      </w:r>
      <w:r>
        <w:rPr>
          <w:rFonts w:hint="eastAsia"/>
          <w:lang w:eastAsia="zh-CN"/>
        </w:rPr>
        <w:t>）、其盐类</w:t>
      </w:r>
      <w:r>
        <w:rPr>
          <w:rFonts w:hint="eastAsia"/>
          <w:lang w:val="en-US" w:eastAsia="zh-CN"/>
        </w:rPr>
        <w:t>及其</w:t>
      </w:r>
      <w:r>
        <w:rPr>
          <w:rFonts w:hint="eastAsia"/>
          <w:lang w:eastAsia="zh-CN"/>
        </w:rPr>
        <w:t>相关化合物的评估（附件 A，第一部分和第十部分）</w:t>
      </w:r>
    </w:p>
    <w:p>
      <w:pPr>
        <w:rPr>
          <w:rFonts w:eastAsia="宋体"/>
          <w:lang w:eastAsia="zh-CN"/>
        </w:rPr>
      </w:pPr>
    </w:p>
    <w:p>
      <w:pPr>
        <w:pStyle w:val="5"/>
        <w:rPr>
          <w:lang w:eastAsia="zh-CN"/>
        </w:rPr>
      </w:pPr>
      <w:r>
        <w:rPr>
          <w:lang w:eastAsia="zh-CN"/>
        </w:rPr>
        <w:t xml:space="preserve">2.3.7.1 </w:t>
      </w:r>
      <w:r>
        <w:rPr>
          <w:rFonts w:hint="eastAsia"/>
          <w:lang w:eastAsia="zh-CN"/>
        </w:rPr>
        <w:t>生产</w:t>
      </w:r>
    </w:p>
    <w:p>
      <w:pPr>
        <w:rPr>
          <w:lang w:eastAsia="zh-CN"/>
        </w:rPr>
      </w:pPr>
      <w:r>
        <w:rPr>
          <w:rFonts w:hint="eastAsia" w:eastAsia="宋体"/>
          <w:lang w:eastAsia="zh-CN"/>
        </w:rPr>
        <w:t>表[ ]</w:t>
      </w:r>
      <w:r>
        <w:rPr>
          <w:lang w:eastAsia="zh-CN"/>
        </w:rPr>
        <w:t xml:space="preserve"> </w:t>
      </w:r>
      <w:r>
        <w:rPr>
          <w:rFonts w:hint="eastAsia"/>
          <w:lang w:eastAsia="zh-CN"/>
        </w:rPr>
        <w:t>[国家]在[年份/期间]</w:t>
      </w:r>
      <w:r>
        <w:rPr>
          <w:rFonts w:hint="eastAsia"/>
          <w:lang w:val="en-US" w:eastAsia="zh-CN"/>
        </w:rPr>
        <w:t>内PFOA、其盐类及其相关化合物</w:t>
      </w:r>
      <w:r>
        <w:rPr>
          <w:rFonts w:hint="eastAsia"/>
          <w:lang w:eastAsia="zh-CN"/>
        </w:rPr>
        <w:t>的生产情况</w:t>
      </w:r>
    </w:p>
    <w:tbl>
      <w:tblPr>
        <w:tblStyle w:val="20"/>
        <w:tblW w:w="507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5"/>
        <w:gridCol w:w="898"/>
        <w:gridCol w:w="809"/>
        <w:gridCol w:w="809"/>
        <w:gridCol w:w="1816"/>
        <w:gridCol w:w="1928"/>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3" w:hRule="atLeast"/>
        </w:trPr>
        <w:tc>
          <w:tcPr>
            <w:tcW w:w="758" w:type="pct"/>
            <w:shd w:val="clear" w:color="auto" w:fill="auto"/>
            <w:vAlign w:val="bottom"/>
          </w:tcPr>
          <w:p>
            <w:pPr>
              <w:spacing w:after="0" w:line="240" w:lineRule="auto"/>
              <w:rPr>
                <w:rFonts w:ascii="Calibri" w:hAnsi="Calibri" w:eastAsia="Times New Roman" w:cs="Calibri"/>
                <w:b/>
                <w:bCs/>
                <w:color w:val="000000"/>
                <w:sz w:val="20"/>
                <w:szCs w:val="20"/>
              </w:rPr>
            </w:pPr>
            <w:r>
              <w:rPr>
                <w:rFonts w:hint="eastAsia" w:ascii="Calibri" w:hAnsi="Calibri" w:eastAsia="宋体" w:cs="Calibri"/>
                <w:b/>
                <w:bCs/>
                <w:color w:val="000000"/>
                <w:sz w:val="20"/>
                <w:szCs w:val="20"/>
                <w:lang w:eastAsia="zh-CN"/>
              </w:rPr>
              <w:t>化学品</w:t>
            </w:r>
          </w:p>
        </w:tc>
        <w:tc>
          <w:tcPr>
            <w:tcW w:w="462" w:type="pct"/>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是</w:t>
            </w:r>
          </w:p>
        </w:tc>
        <w:tc>
          <w:tcPr>
            <w:tcW w:w="416" w:type="pct"/>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否</w:t>
            </w:r>
          </w:p>
        </w:tc>
        <w:tc>
          <w:tcPr>
            <w:tcW w:w="416" w:type="pct"/>
            <w:shd w:val="clear" w:color="auto" w:fill="auto"/>
            <w:vAlign w:val="bottom"/>
          </w:tcPr>
          <w:p>
            <w:pPr>
              <w:spacing w:after="0" w:line="240" w:lineRule="auto"/>
              <w:rPr>
                <w:rFonts w:ascii="Calibri" w:hAnsi="Calibri" w:eastAsia="Times New Roman" w:cs="Calibri"/>
                <w:b/>
                <w:bCs/>
                <w:color w:val="000000"/>
                <w:sz w:val="20"/>
                <w:szCs w:val="20"/>
              </w:rPr>
            </w:pPr>
            <w:r>
              <w:rPr>
                <w:rFonts w:ascii="Calibri" w:hAnsi="Calibri" w:eastAsia="Times New Roman" w:cs="Calibri"/>
                <w:b/>
                <w:bCs/>
                <w:color w:val="000000"/>
                <w:sz w:val="20"/>
                <w:szCs w:val="20"/>
              </w:rPr>
              <w:t>N/Av</w:t>
            </w:r>
          </w:p>
        </w:tc>
        <w:tc>
          <w:tcPr>
            <w:tcW w:w="933" w:type="pct"/>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开始生产的年份</w:t>
            </w:r>
          </w:p>
        </w:tc>
        <w:tc>
          <w:tcPr>
            <w:tcW w:w="991" w:type="pct"/>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生产结束的年份</w:t>
            </w:r>
          </w:p>
        </w:tc>
        <w:tc>
          <w:tcPr>
            <w:tcW w:w="1020" w:type="pct"/>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估计总产量 [公斤]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8" w:type="pct"/>
            <w:shd w:val="clear" w:color="auto" w:fill="auto"/>
            <w:noWrap/>
            <w:vAlign w:val="bottom"/>
          </w:tcPr>
          <w:p>
            <w:pPr>
              <w:spacing w:after="0" w:line="240" w:lineRule="auto"/>
              <w:rPr>
                <w:rFonts w:ascii="Calibri" w:hAnsi="Calibri" w:eastAsia="Times New Roman" w:cs="Calibri"/>
                <w:color w:val="000000"/>
                <w:sz w:val="20"/>
                <w:szCs w:val="20"/>
              </w:rPr>
            </w:pPr>
          </w:p>
        </w:tc>
        <w:tc>
          <w:tcPr>
            <w:tcW w:w="462" w:type="pct"/>
            <w:shd w:val="clear" w:color="auto" w:fill="auto"/>
            <w:noWrap/>
            <w:vAlign w:val="bottom"/>
          </w:tcPr>
          <w:p>
            <w:pPr>
              <w:spacing w:after="0" w:line="240" w:lineRule="auto"/>
              <w:rPr>
                <w:rFonts w:ascii="Calibri" w:hAnsi="Calibri" w:eastAsia="Times New Roman" w:cs="Calibri"/>
                <w:color w:val="000000"/>
                <w:sz w:val="20"/>
                <w:szCs w:val="20"/>
              </w:rPr>
            </w:pPr>
          </w:p>
        </w:tc>
        <w:tc>
          <w:tcPr>
            <w:tcW w:w="416" w:type="pct"/>
            <w:shd w:val="clear" w:color="auto" w:fill="auto"/>
            <w:noWrap/>
            <w:vAlign w:val="bottom"/>
          </w:tcPr>
          <w:p>
            <w:pPr>
              <w:spacing w:after="0" w:line="240" w:lineRule="auto"/>
              <w:rPr>
                <w:rFonts w:ascii="Calibri" w:hAnsi="Calibri" w:eastAsia="Times New Roman" w:cs="Calibri"/>
                <w:color w:val="000000"/>
                <w:sz w:val="20"/>
                <w:szCs w:val="20"/>
              </w:rPr>
            </w:pPr>
          </w:p>
        </w:tc>
        <w:tc>
          <w:tcPr>
            <w:tcW w:w="416" w:type="pct"/>
            <w:shd w:val="clear" w:color="auto" w:fill="auto"/>
            <w:noWrap/>
            <w:vAlign w:val="bottom"/>
          </w:tcPr>
          <w:p>
            <w:pPr>
              <w:spacing w:after="0" w:line="240" w:lineRule="auto"/>
              <w:rPr>
                <w:rFonts w:ascii="Calibri" w:hAnsi="Calibri" w:eastAsia="Times New Roman" w:cs="Calibri"/>
                <w:color w:val="000000"/>
                <w:sz w:val="20"/>
                <w:szCs w:val="20"/>
              </w:rPr>
            </w:pPr>
          </w:p>
        </w:tc>
        <w:tc>
          <w:tcPr>
            <w:tcW w:w="933" w:type="pct"/>
            <w:shd w:val="clear" w:color="auto" w:fill="auto"/>
            <w:noWrap/>
            <w:vAlign w:val="bottom"/>
          </w:tcPr>
          <w:p>
            <w:pPr>
              <w:spacing w:after="0" w:line="240" w:lineRule="auto"/>
              <w:rPr>
                <w:rFonts w:ascii="Calibri" w:hAnsi="Calibri" w:eastAsia="Times New Roman" w:cs="Calibri"/>
                <w:color w:val="000000"/>
                <w:sz w:val="20"/>
                <w:szCs w:val="20"/>
              </w:rPr>
            </w:pPr>
          </w:p>
        </w:tc>
        <w:tc>
          <w:tcPr>
            <w:tcW w:w="991" w:type="pct"/>
            <w:shd w:val="clear" w:color="auto" w:fill="auto"/>
            <w:noWrap/>
            <w:vAlign w:val="bottom"/>
          </w:tcPr>
          <w:p>
            <w:pPr>
              <w:spacing w:after="0" w:line="240" w:lineRule="auto"/>
              <w:rPr>
                <w:rFonts w:ascii="Calibri" w:hAnsi="Calibri" w:eastAsia="Times New Roman" w:cs="Calibri"/>
                <w:color w:val="000000"/>
                <w:sz w:val="20"/>
                <w:szCs w:val="20"/>
              </w:rPr>
            </w:pPr>
          </w:p>
        </w:tc>
        <w:tc>
          <w:tcPr>
            <w:tcW w:w="1020" w:type="pct"/>
            <w:shd w:val="clear" w:color="auto" w:fill="auto"/>
            <w:noWrap/>
            <w:vAlign w:val="bottom"/>
          </w:tcPr>
          <w:p>
            <w:pPr>
              <w:spacing w:after="0" w:line="240" w:lineRule="auto"/>
              <w:rPr>
                <w:rFonts w:ascii="Calibri" w:hAnsi="Calibri" w:eastAsia="Times New Roman" w:cs="Calibri"/>
                <w:color w:val="000000"/>
                <w:sz w:val="20"/>
                <w:szCs w:val="20"/>
              </w:rPr>
            </w:pPr>
          </w:p>
        </w:tc>
      </w:tr>
    </w:tbl>
    <w:p/>
    <w:p>
      <w:pPr>
        <w:pStyle w:val="5"/>
        <w:rPr>
          <w:rFonts w:eastAsia="宋体"/>
          <w:lang w:eastAsia="zh-CN"/>
        </w:rPr>
      </w:pPr>
      <w:r>
        <w:rPr>
          <w:rFonts w:eastAsia="Times New Roman"/>
        </w:rPr>
        <w:t xml:space="preserve">2.3.6.2 </w:t>
      </w:r>
      <w:r>
        <w:rPr>
          <w:rFonts w:hint="eastAsia" w:eastAsia="宋体"/>
          <w:lang w:eastAsia="zh-CN"/>
        </w:rPr>
        <w:t>进口</w:t>
      </w:r>
    </w:p>
    <w:p>
      <w:pPr>
        <w:rPr>
          <w:lang w:eastAsia="zh-CN"/>
        </w:rPr>
      </w:pPr>
      <w:r>
        <w:rPr>
          <w:rFonts w:hint="eastAsia" w:eastAsia="宋体"/>
          <w:lang w:eastAsia="zh-CN"/>
        </w:rPr>
        <w:t>表[ ]</w:t>
      </w:r>
      <w:r>
        <w:rPr>
          <w:lang w:eastAsia="zh-CN"/>
        </w:rPr>
        <w:t xml:space="preserve"> </w:t>
      </w:r>
      <w:r>
        <w:rPr>
          <w:rFonts w:hint="eastAsia"/>
          <w:lang w:eastAsia="zh-CN"/>
        </w:rPr>
        <w:t>在[年份/期间]内的PFOA、其盐类及其相关化合物进口情况</w:t>
      </w:r>
    </w:p>
    <w:tbl>
      <w:tblPr>
        <w:tblStyle w:val="20"/>
        <w:tblW w:w="9483"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0"/>
        <w:gridCol w:w="969"/>
        <w:gridCol w:w="1337"/>
        <w:gridCol w:w="1466"/>
        <w:gridCol w:w="1814"/>
        <w:gridCol w:w="2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030" w:type="dxa"/>
          </w:tcPr>
          <w:p>
            <w:pPr>
              <w:spacing w:after="0" w:line="240" w:lineRule="auto"/>
              <w:rPr>
                <w:rFonts w:ascii="Calibri" w:hAnsi="Calibri" w:eastAsia="Times New Roman" w:cs="Calibri"/>
                <w:b/>
                <w:bCs/>
                <w:color w:val="000000"/>
                <w:sz w:val="20"/>
                <w:szCs w:val="20"/>
                <w:lang w:eastAsia="zh-CN"/>
              </w:rPr>
            </w:pPr>
          </w:p>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现状</w:t>
            </w:r>
          </w:p>
        </w:tc>
        <w:tc>
          <w:tcPr>
            <w:tcW w:w="969"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年份</w:t>
            </w:r>
          </w:p>
        </w:tc>
        <w:tc>
          <w:tcPr>
            <w:tcW w:w="1337"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化学品</w:t>
            </w:r>
          </w:p>
        </w:tc>
        <w:tc>
          <w:tcPr>
            <w:tcW w:w="1466"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val="en-US" w:eastAsia="zh-CN"/>
              </w:rPr>
              <w:t>用途/</w:t>
            </w:r>
            <w:r>
              <w:rPr>
                <w:rFonts w:hint="eastAsia" w:ascii="Calibri" w:hAnsi="Calibri" w:eastAsia="宋体" w:cs="Calibri"/>
                <w:b/>
                <w:bCs/>
                <w:color w:val="000000"/>
                <w:sz w:val="20"/>
                <w:szCs w:val="20"/>
                <w:lang w:eastAsia="zh-CN"/>
              </w:rPr>
              <w:t>目的</w:t>
            </w:r>
          </w:p>
        </w:tc>
        <w:tc>
          <w:tcPr>
            <w:tcW w:w="1814" w:type="dxa"/>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原产国</w:t>
            </w:r>
          </w:p>
        </w:tc>
        <w:tc>
          <w:tcPr>
            <w:tcW w:w="2867" w:type="dxa"/>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年进口总量（公斤/年）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30" w:type="dxa"/>
            <w:vMerge w:val="restart"/>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否</w:t>
            </w:r>
          </w:p>
        </w:tc>
        <w:tc>
          <w:tcPr>
            <w:tcW w:w="969" w:type="dxa"/>
            <w:shd w:val="clear" w:color="auto" w:fill="auto"/>
            <w:noWrap/>
            <w:vAlign w:val="bottom"/>
          </w:tcPr>
          <w:p>
            <w:pPr>
              <w:spacing w:after="0" w:line="240" w:lineRule="auto"/>
              <w:rPr>
                <w:rFonts w:ascii="Calibri" w:hAnsi="Calibri" w:eastAsia="Times New Roman" w:cs="Calibri"/>
                <w:color w:val="000000"/>
                <w:sz w:val="20"/>
                <w:szCs w:val="20"/>
              </w:rPr>
            </w:pPr>
          </w:p>
        </w:tc>
        <w:tc>
          <w:tcPr>
            <w:tcW w:w="1337" w:type="dxa"/>
            <w:shd w:val="clear" w:color="auto" w:fill="auto"/>
            <w:noWrap/>
            <w:vAlign w:val="bottom"/>
          </w:tcPr>
          <w:p>
            <w:pPr>
              <w:spacing w:after="0" w:line="240" w:lineRule="auto"/>
              <w:rPr>
                <w:rFonts w:ascii="Calibri" w:hAnsi="Calibri" w:eastAsia="Times New Roman" w:cs="Calibri"/>
                <w:color w:val="000000"/>
              </w:rPr>
            </w:pPr>
          </w:p>
        </w:tc>
        <w:tc>
          <w:tcPr>
            <w:tcW w:w="1466" w:type="dxa"/>
            <w:shd w:val="clear" w:color="auto" w:fill="auto"/>
            <w:noWrap/>
            <w:vAlign w:val="bottom"/>
          </w:tcPr>
          <w:p>
            <w:pPr>
              <w:spacing w:after="0" w:line="240" w:lineRule="auto"/>
              <w:rPr>
                <w:rFonts w:ascii="Calibri" w:hAnsi="Calibri" w:eastAsia="Times New Roman" w:cs="Calibri"/>
                <w:color w:val="000000"/>
              </w:rPr>
            </w:pPr>
          </w:p>
        </w:tc>
        <w:tc>
          <w:tcPr>
            <w:tcW w:w="1814" w:type="dxa"/>
            <w:shd w:val="clear" w:color="auto" w:fill="auto"/>
            <w:noWrap/>
            <w:vAlign w:val="bottom"/>
          </w:tcPr>
          <w:p>
            <w:pPr>
              <w:spacing w:after="0" w:line="240" w:lineRule="auto"/>
              <w:rPr>
                <w:rFonts w:ascii="Calibri" w:hAnsi="Calibri" w:eastAsia="Times New Roman" w:cs="Calibri"/>
                <w:color w:val="000000"/>
              </w:rPr>
            </w:pPr>
          </w:p>
        </w:tc>
        <w:tc>
          <w:tcPr>
            <w:tcW w:w="2867" w:type="dxa"/>
            <w:shd w:val="clear" w:color="auto" w:fill="auto"/>
            <w:noWrap/>
            <w:vAlign w:val="bottom"/>
          </w:tcPr>
          <w:p>
            <w:pPr>
              <w:spacing w:after="0" w:line="240" w:lineRule="auto"/>
              <w:rPr>
                <w:rFonts w:ascii="Calibri" w:hAnsi="Calibri" w:eastAsia="Times New Roman"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30" w:type="dxa"/>
            <w:vMerge w:val="continue"/>
          </w:tcPr>
          <w:p>
            <w:pPr>
              <w:spacing w:after="0" w:line="240" w:lineRule="auto"/>
              <w:rPr>
                <w:rFonts w:ascii="Calibri" w:hAnsi="Calibri" w:eastAsia="Times New Roman" w:cs="Calibri"/>
                <w:color w:val="000000"/>
                <w:sz w:val="20"/>
                <w:szCs w:val="20"/>
              </w:rPr>
            </w:pPr>
          </w:p>
        </w:tc>
        <w:tc>
          <w:tcPr>
            <w:tcW w:w="969"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1337"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1466"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1814"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2867"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r>
    </w:tbl>
    <w:p/>
    <w:p>
      <w:pPr>
        <w:rPr>
          <w:lang w:eastAsia="zh-CN"/>
        </w:rPr>
      </w:pPr>
      <w:r>
        <w:rPr>
          <w:rFonts w:hint="eastAsia" w:eastAsia="宋体"/>
          <w:lang w:eastAsia="zh-CN"/>
        </w:rPr>
        <w:t>表[ ]</w:t>
      </w:r>
      <w:r>
        <w:rPr>
          <w:lang w:eastAsia="zh-CN"/>
        </w:rPr>
        <w:t xml:space="preserve"> </w:t>
      </w:r>
      <w:r>
        <w:rPr>
          <w:rFonts w:hint="eastAsia"/>
          <w:lang w:eastAsia="zh-CN"/>
        </w:rPr>
        <w:t>在[年份/期间]内进口的含有PFOA、其盐类及其相关化合物的物品/产品的估计总量</w:t>
      </w:r>
    </w:p>
    <w:tbl>
      <w:tblPr>
        <w:tblStyle w:val="20"/>
        <w:tblW w:w="9811"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5"/>
        <w:gridCol w:w="822"/>
        <w:gridCol w:w="1984"/>
        <w:gridCol w:w="907"/>
        <w:gridCol w:w="2608"/>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825" w:type="dxa"/>
          </w:tcPr>
          <w:p>
            <w:pPr>
              <w:spacing w:after="0" w:line="240" w:lineRule="auto"/>
              <w:rPr>
                <w:rFonts w:ascii="Calibri" w:hAnsi="Calibri" w:eastAsia="Times New Roman" w:cs="Calibri"/>
                <w:b/>
                <w:bCs/>
                <w:color w:val="000000"/>
                <w:sz w:val="20"/>
                <w:szCs w:val="20"/>
                <w:lang w:eastAsia="zh-CN"/>
              </w:rPr>
            </w:pPr>
          </w:p>
          <w:p>
            <w:pPr>
              <w:spacing w:after="0" w:line="240" w:lineRule="auto"/>
              <w:rPr>
                <w:rFonts w:ascii="Calibri" w:hAnsi="Calibri" w:eastAsia="Times New Roman" w:cs="Calibri"/>
                <w:b/>
                <w:bCs/>
                <w:color w:val="000000"/>
                <w:sz w:val="20"/>
                <w:szCs w:val="20"/>
                <w:lang w:eastAsia="zh-CN"/>
              </w:rPr>
            </w:pPr>
          </w:p>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现状</w:t>
            </w:r>
          </w:p>
        </w:tc>
        <w:tc>
          <w:tcPr>
            <w:tcW w:w="822"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年份</w:t>
            </w:r>
          </w:p>
        </w:tc>
        <w:tc>
          <w:tcPr>
            <w:tcW w:w="1984" w:type="dxa"/>
            <w:shd w:val="clear" w:color="auto" w:fill="auto"/>
            <w:vAlign w:val="bottom"/>
          </w:tcPr>
          <w:p>
            <w:pPr>
              <w:spacing w:after="0" w:line="240" w:lineRule="auto"/>
              <w:rPr>
                <w:rFonts w:ascii="Calibri" w:hAnsi="Calibri" w:eastAsia="Times New Roman" w:cs="Calibri"/>
                <w:b/>
                <w:bCs/>
                <w:color w:val="000000"/>
                <w:sz w:val="20"/>
                <w:szCs w:val="20"/>
                <w:lang w:eastAsia="zh-CN"/>
              </w:rPr>
            </w:pPr>
            <w:r>
              <w:rPr>
                <w:rFonts w:hint="eastAsia" w:ascii="Calibri" w:hAnsi="Calibri" w:eastAsia="宋体" w:cs="Calibri"/>
                <w:b/>
                <w:bCs/>
                <w:color w:val="000000"/>
                <w:sz w:val="20"/>
                <w:szCs w:val="20"/>
                <w:lang w:eastAsia="zh-CN"/>
              </w:rPr>
              <w:t>含有PFOA、其盐类及其相关化合物的物品/产品类型</w:t>
            </w:r>
          </w:p>
        </w:tc>
        <w:tc>
          <w:tcPr>
            <w:tcW w:w="907" w:type="dxa"/>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原产国</w:t>
            </w:r>
          </w:p>
        </w:tc>
        <w:tc>
          <w:tcPr>
            <w:tcW w:w="2608" w:type="dxa"/>
            <w:shd w:val="clear" w:color="auto" w:fill="auto"/>
            <w:vAlign w:val="bottom"/>
          </w:tcPr>
          <w:p>
            <w:pPr>
              <w:spacing w:after="0" w:line="240" w:lineRule="auto"/>
              <w:rPr>
                <w:rFonts w:ascii="Calibri" w:hAnsi="Calibri" w:eastAsia="Times New Roman" w:cs="Calibri"/>
                <w:b/>
                <w:bCs/>
                <w:color w:val="000000"/>
                <w:sz w:val="20"/>
                <w:szCs w:val="20"/>
                <w:lang w:eastAsia="zh-CN"/>
              </w:rPr>
            </w:pPr>
            <w:r>
              <w:rPr>
                <w:rFonts w:hint="eastAsia" w:ascii="Calibri" w:hAnsi="Calibri" w:eastAsia="Times New Roman" w:cs="Calibri"/>
                <w:b/>
                <w:bCs/>
                <w:color w:val="000000"/>
                <w:sz w:val="20"/>
                <w:szCs w:val="20"/>
                <w:lang w:eastAsia="zh-CN"/>
              </w:rPr>
              <w:t>含PFOA、其盐类及其相关化合物的物品/产品的年进口总量（吨/年）</w:t>
            </w:r>
          </w:p>
        </w:tc>
        <w:tc>
          <w:tcPr>
            <w:tcW w:w="2665" w:type="dxa"/>
            <w:shd w:val="clear" w:color="auto" w:fill="auto"/>
            <w:vAlign w:val="bottom"/>
          </w:tcPr>
          <w:p>
            <w:pPr>
              <w:spacing w:after="0" w:line="240" w:lineRule="auto"/>
              <w:rPr>
                <w:rFonts w:ascii="Calibri" w:hAnsi="Calibri" w:eastAsia="Times New Roman" w:cs="Calibri"/>
                <w:b/>
                <w:bCs/>
                <w:color w:val="000000"/>
                <w:sz w:val="20"/>
                <w:szCs w:val="20"/>
                <w:lang w:eastAsia="zh-CN"/>
              </w:rPr>
            </w:pPr>
            <w:r>
              <w:rPr>
                <w:rFonts w:hint="eastAsia" w:ascii="Calibri" w:hAnsi="Calibri" w:eastAsia="Times New Roman" w:cs="Calibri"/>
                <w:b/>
                <w:bCs/>
                <w:color w:val="000000"/>
                <w:sz w:val="20"/>
                <w:szCs w:val="20"/>
                <w:lang w:eastAsia="zh-CN"/>
              </w:rPr>
              <w:t>进口物品/产品中含PFOA、其盐类及其相关化合物的估计总量（吨/年）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25" w:type="dxa"/>
            <w:vMerge w:val="restart"/>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否</w:t>
            </w:r>
          </w:p>
        </w:tc>
        <w:tc>
          <w:tcPr>
            <w:tcW w:w="822" w:type="dxa"/>
            <w:shd w:val="clear" w:color="auto" w:fill="auto"/>
            <w:noWrap/>
            <w:vAlign w:val="bottom"/>
          </w:tcPr>
          <w:p>
            <w:pPr>
              <w:spacing w:after="0" w:line="240" w:lineRule="auto"/>
              <w:rPr>
                <w:rFonts w:ascii="Calibri" w:hAnsi="Calibri" w:eastAsia="Times New Roman" w:cs="Calibri"/>
                <w:color w:val="000000"/>
                <w:sz w:val="20"/>
                <w:szCs w:val="20"/>
              </w:rPr>
            </w:pPr>
          </w:p>
        </w:tc>
        <w:tc>
          <w:tcPr>
            <w:tcW w:w="1984" w:type="dxa"/>
            <w:shd w:val="clear" w:color="auto" w:fill="auto"/>
            <w:noWrap/>
            <w:vAlign w:val="bottom"/>
          </w:tcPr>
          <w:p>
            <w:pPr>
              <w:spacing w:after="0" w:line="240" w:lineRule="auto"/>
              <w:rPr>
                <w:rFonts w:ascii="Calibri" w:hAnsi="Calibri" w:eastAsia="Times New Roman" w:cs="Calibri"/>
                <w:color w:val="000000"/>
              </w:rPr>
            </w:pPr>
          </w:p>
        </w:tc>
        <w:tc>
          <w:tcPr>
            <w:tcW w:w="907" w:type="dxa"/>
            <w:shd w:val="clear" w:color="auto" w:fill="auto"/>
            <w:noWrap/>
            <w:vAlign w:val="bottom"/>
          </w:tcPr>
          <w:p>
            <w:pPr>
              <w:spacing w:after="0" w:line="240" w:lineRule="auto"/>
              <w:rPr>
                <w:rFonts w:ascii="Calibri" w:hAnsi="Calibri" w:eastAsia="Times New Roman" w:cs="Calibri"/>
                <w:color w:val="000000"/>
              </w:rPr>
            </w:pPr>
          </w:p>
        </w:tc>
        <w:tc>
          <w:tcPr>
            <w:tcW w:w="2608" w:type="dxa"/>
            <w:shd w:val="clear" w:color="auto" w:fill="auto"/>
            <w:noWrap/>
            <w:vAlign w:val="bottom"/>
          </w:tcPr>
          <w:p>
            <w:pPr>
              <w:spacing w:after="0" w:line="240" w:lineRule="auto"/>
              <w:rPr>
                <w:rFonts w:ascii="Calibri" w:hAnsi="Calibri" w:eastAsia="Times New Roman" w:cs="Calibri"/>
                <w:color w:val="000000"/>
              </w:rPr>
            </w:pPr>
          </w:p>
        </w:tc>
        <w:tc>
          <w:tcPr>
            <w:tcW w:w="2665" w:type="dxa"/>
            <w:shd w:val="clear" w:color="auto" w:fill="auto"/>
            <w:noWrap/>
            <w:vAlign w:val="bottom"/>
          </w:tcPr>
          <w:p>
            <w:pPr>
              <w:spacing w:after="0" w:line="240" w:lineRule="auto"/>
              <w:rPr>
                <w:rFonts w:ascii="Calibri" w:hAnsi="Calibri" w:eastAsia="Times New Roman"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25" w:type="dxa"/>
            <w:vMerge w:val="continue"/>
          </w:tcPr>
          <w:p>
            <w:pPr>
              <w:spacing w:after="0" w:line="240" w:lineRule="auto"/>
              <w:rPr>
                <w:rFonts w:ascii="Calibri" w:hAnsi="Calibri" w:eastAsia="Times New Roman" w:cs="Calibri"/>
                <w:color w:val="000000"/>
                <w:sz w:val="20"/>
                <w:szCs w:val="20"/>
              </w:rPr>
            </w:pPr>
          </w:p>
        </w:tc>
        <w:tc>
          <w:tcPr>
            <w:tcW w:w="822"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1984"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907"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2608"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2665"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r>
    </w:tbl>
    <w:p/>
    <w:p>
      <w:pPr>
        <w:rPr>
          <w:lang w:eastAsia="zh-CN"/>
        </w:rPr>
      </w:pPr>
      <w:r>
        <w:rPr>
          <w:rFonts w:hint="eastAsia" w:eastAsia="宋体"/>
          <w:lang w:eastAsia="zh-CN"/>
        </w:rPr>
        <w:t>表[ ]</w:t>
      </w:r>
      <w:r>
        <w:rPr>
          <w:lang w:eastAsia="zh-CN"/>
        </w:rPr>
        <w:t xml:space="preserve"> </w:t>
      </w:r>
      <w:r>
        <w:rPr>
          <w:rFonts w:hint="eastAsia"/>
          <w:lang w:eastAsia="zh-CN"/>
        </w:rPr>
        <w:t>含PFOA、其盐类及其相关化合物的废物</w:t>
      </w:r>
      <w:r>
        <w:rPr>
          <w:rFonts w:hint="eastAsia"/>
          <w:lang w:val="en-US" w:eastAsia="zh-CN"/>
        </w:rPr>
        <w:t>的进口情况（以</w:t>
      </w:r>
      <w:r>
        <w:rPr>
          <w:rFonts w:hint="eastAsia"/>
          <w:lang w:eastAsia="zh-CN"/>
        </w:rPr>
        <w:t>进行环境无害</w:t>
      </w:r>
      <w:r>
        <w:rPr>
          <w:rFonts w:hint="eastAsia" w:eastAsia="宋体"/>
          <w:lang w:eastAsia="zh-CN"/>
        </w:rPr>
        <w:t>化</w:t>
      </w:r>
      <w:r>
        <w:rPr>
          <w:rFonts w:hint="eastAsia"/>
          <w:lang w:eastAsia="zh-CN"/>
        </w:rPr>
        <w:t>处理</w:t>
      </w:r>
      <w:r>
        <w:rPr>
          <w:rFonts w:hint="eastAsia"/>
          <w:lang w:val="en-US" w:eastAsia="zh-CN"/>
        </w:rPr>
        <w:t>）</w:t>
      </w:r>
    </w:p>
    <w:tbl>
      <w:tblPr>
        <w:tblStyle w:val="20"/>
        <w:tblW w:w="9513"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9"/>
        <w:gridCol w:w="1620"/>
        <w:gridCol w:w="2551"/>
        <w:gridCol w:w="4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089" w:type="dxa"/>
          </w:tcPr>
          <w:p>
            <w:pPr>
              <w:spacing w:after="0" w:line="240" w:lineRule="auto"/>
              <w:rPr>
                <w:rFonts w:ascii="Calibri" w:hAnsi="Calibri" w:eastAsia="Times New Roman" w:cs="Calibri"/>
                <w:b/>
                <w:bCs/>
                <w:color w:val="000000"/>
                <w:sz w:val="20"/>
                <w:szCs w:val="20"/>
                <w:lang w:eastAsia="zh-CN"/>
              </w:rPr>
            </w:pPr>
          </w:p>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现状</w:t>
            </w:r>
          </w:p>
        </w:tc>
        <w:tc>
          <w:tcPr>
            <w:tcW w:w="1620"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年份</w:t>
            </w:r>
          </w:p>
        </w:tc>
        <w:tc>
          <w:tcPr>
            <w:tcW w:w="2551" w:type="dxa"/>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原产国</w:t>
            </w:r>
          </w:p>
        </w:tc>
        <w:tc>
          <w:tcPr>
            <w:tcW w:w="4253" w:type="dxa"/>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年进口总量（吨/年）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089" w:type="dxa"/>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否</w:t>
            </w:r>
          </w:p>
        </w:tc>
        <w:tc>
          <w:tcPr>
            <w:tcW w:w="1620"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2551"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4253"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r>
    </w:tbl>
    <w:p/>
    <w:p>
      <w:pPr>
        <w:pStyle w:val="5"/>
        <w:rPr>
          <w:rFonts w:eastAsia="宋体"/>
          <w:lang w:eastAsia="zh-CN"/>
        </w:rPr>
      </w:pPr>
      <w:r>
        <w:rPr>
          <w:rFonts w:eastAsia="Times New Roman"/>
        </w:rPr>
        <w:t xml:space="preserve">2.3.6.3 </w:t>
      </w:r>
      <w:r>
        <w:rPr>
          <w:rFonts w:hint="eastAsia" w:eastAsia="宋体"/>
          <w:lang w:eastAsia="zh-CN"/>
        </w:rPr>
        <w:t>出口</w:t>
      </w:r>
    </w:p>
    <w:p>
      <w:pPr>
        <w:rPr>
          <w:lang w:eastAsia="zh-CN"/>
        </w:rPr>
      </w:pPr>
      <w:r>
        <w:rPr>
          <w:rFonts w:hint="eastAsia" w:eastAsia="宋体"/>
          <w:lang w:eastAsia="zh-CN"/>
        </w:rPr>
        <w:t>表[ ]</w:t>
      </w:r>
      <w:r>
        <w:rPr>
          <w:lang w:eastAsia="zh-CN"/>
        </w:rPr>
        <w:t xml:space="preserve"> </w:t>
      </w:r>
      <w:r>
        <w:rPr>
          <w:rFonts w:hint="eastAsia"/>
          <w:lang w:eastAsia="zh-CN"/>
        </w:rPr>
        <w:t>在[年份/期间]</w:t>
      </w:r>
      <w:r>
        <w:rPr>
          <w:rFonts w:hint="eastAsia"/>
          <w:lang w:val="en-US" w:eastAsia="zh-CN"/>
        </w:rPr>
        <w:t>内PFOA、其盐类及其相关化合物</w:t>
      </w:r>
      <w:r>
        <w:rPr>
          <w:rFonts w:hint="eastAsia"/>
          <w:lang w:eastAsia="zh-CN"/>
        </w:rPr>
        <w:t>的出口情况</w:t>
      </w:r>
    </w:p>
    <w:tbl>
      <w:tblPr>
        <w:tblStyle w:val="20"/>
        <w:tblW w:w="9483"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900"/>
        <w:gridCol w:w="1344"/>
        <w:gridCol w:w="1627"/>
        <w:gridCol w:w="1720"/>
        <w:gridCol w:w="2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5" w:hRule="atLeast"/>
        </w:trPr>
        <w:tc>
          <w:tcPr>
            <w:tcW w:w="1185" w:type="dxa"/>
          </w:tcPr>
          <w:p>
            <w:pPr>
              <w:spacing w:after="0" w:line="240" w:lineRule="auto"/>
              <w:rPr>
                <w:rFonts w:ascii="Calibri" w:hAnsi="Calibri" w:eastAsia="Times New Roman" w:cs="Calibri"/>
                <w:b/>
                <w:bCs/>
                <w:color w:val="000000"/>
                <w:sz w:val="20"/>
                <w:szCs w:val="20"/>
                <w:lang w:eastAsia="zh-CN"/>
              </w:rPr>
            </w:pPr>
          </w:p>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现状</w:t>
            </w:r>
          </w:p>
        </w:tc>
        <w:tc>
          <w:tcPr>
            <w:tcW w:w="900"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年份</w:t>
            </w:r>
          </w:p>
        </w:tc>
        <w:tc>
          <w:tcPr>
            <w:tcW w:w="1344"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化学品</w:t>
            </w:r>
          </w:p>
        </w:tc>
        <w:tc>
          <w:tcPr>
            <w:tcW w:w="1627"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val="en-US" w:eastAsia="zh-CN"/>
              </w:rPr>
              <w:t>用途/</w:t>
            </w:r>
            <w:r>
              <w:rPr>
                <w:rFonts w:hint="eastAsia" w:ascii="Calibri" w:hAnsi="Calibri" w:eastAsia="宋体" w:cs="Calibri"/>
                <w:b/>
                <w:bCs/>
                <w:color w:val="000000"/>
                <w:sz w:val="20"/>
                <w:szCs w:val="20"/>
                <w:lang w:eastAsia="zh-CN"/>
              </w:rPr>
              <w:t>目的</w:t>
            </w:r>
          </w:p>
        </w:tc>
        <w:tc>
          <w:tcPr>
            <w:tcW w:w="1720" w:type="dxa"/>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目的地国家</w:t>
            </w:r>
          </w:p>
        </w:tc>
        <w:tc>
          <w:tcPr>
            <w:tcW w:w="2707" w:type="dxa"/>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年出口总量（公斤/年）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85" w:type="dxa"/>
            <w:vMerge w:val="restart"/>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否</w:t>
            </w:r>
          </w:p>
        </w:tc>
        <w:tc>
          <w:tcPr>
            <w:tcW w:w="900" w:type="dxa"/>
            <w:shd w:val="clear" w:color="auto" w:fill="auto"/>
            <w:noWrap/>
            <w:vAlign w:val="bottom"/>
          </w:tcPr>
          <w:p>
            <w:pPr>
              <w:spacing w:after="0" w:line="240" w:lineRule="auto"/>
              <w:rPr>
                <w:rFonts w:ascii="Calibri" w:hAnsi="Calibri" w:eastAsia="Times New Roman" w:cs="Calibri"/>
                <w:color w:val="000000"/>
                <w:sz w:val="20"/>
                <w:szCs w:val="20"/>
              </w:rPr>
            </w:pPr>
          </w:p>
        </w:tc>
        <w:tc>
          <w:tcPr>
            <w:tcW w:w="1344" w:type="dxa"/>
            <w:shd w:val="clear" w:color="auto" w:fill="auto"/>
            <w:noWrap/>
            <w:vAlign w:val="bottom"/>
          </w:tcPr>
          <w:p>
            <w:pPr>
              <w:spacing w:after="0" w:line="240" w:lineRule="auto"/>
              <w:rPr>
                <w:rFonts w:ascii="Calibri" w:hAnsi="Calibri" w:eastAsia="Times New Roman" w:cs="Calibri"/>
                <w:color w:val="000000"/>
              </w:rPr>
            </w:pPr>
          </w:p>
        </w:tc>
        <w:tc>
          <w:tcPr>
            <w:tcW w:w="1627" w:type="dxa"/>
            <w:shd w:val="clear" w:color="auto" w:fill="auto"/>
            <w:noWrap/>
            <w:vAlign w:val="bottom"/>
          </w:tcPr>
          <w:p>
            <w:pPr>
              <w:spacing w:after="0" w:line="240" w:lineRule="auto"/>
              <w:rPr>
                <w:rFonts w:ascii="Calibri" w:hAnsi="Calibri" w:eastAsia="Times New Roman" w:cs="Calibri"/>
                <w:color w:val="000000"/>
              </w:rPr>
            </w:pPr>
          </w:p>
        </w:tc>
        <w:tc>
          <w:tcPr>
            <w:tcW w:w="1720" w:type="dxa"/>
            <w:shd w:val="clear" w:color="auto" w:fill="auto"/>
            <w:noWrap/>
            <w:vAlign w:val="bottom"/>
          </w:tcPr>
          <w:p>
            <w:pPr>
              <w:spacing w:after="0" w:line="240" w:lineRule="auto"/>
              <w:rPr>
                <w:rFonts w:ascii="Calibri" w:hAnsi="Calibri" w:eastAsia="Times New Roman" w:cs="Calibri"/>
                <w:color w:val="000000"/>
              </w:rPr>
            </w:pPr>
          </w:p>
        </w:tc>
        <w:tc>
          <w:tcPr>
            <w:tcW w:w="2707" w:type="dxa"/>
            <w:shd w:val="clear" w:color="auto" w:fill="auto"/>
            <w:noWrap/>
            <w:vAlign w:val="bottom"/>
          </w:tcPr>
          <w:p>
            <w:pPr>
              <w:spacing w:after="0" w:line="240" w:lineRule="auto"/>
              <w:rPr>
                <w:rFonts w:ascii="Calibri" w:hAnsi="Calibri" w:eastAsia="Times New Roman"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85" w:type="dxa"/>
            <w:vMerge w:val="continue"/>
          </w:tcPr>
          <w:p>
            <w:pPr>
              <w:spacing w:after="0" w:line="240" w:lineRule="auto"/>
              <w:rPr>
                <w:rFonts w:ascii="Calibri" w:hAnsi="Calibri" w:eastAsia="Times New Roman" w:cs="Calibri"/>
                <w:color w:val="000000"/>
                <w:sz w:val="20"/>
                <w:szCs w:val="20"/>
              </w:rPr>
            </w:pPr>
          </w:p>
        </w:tc>
        <w:tc>
          <w:tcPr>
            <w:tcW w:w="900"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1344"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1627"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1720"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2707"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r>
    </w:tbl>
    <w:p/>
    <w:p>
      <w:pPr>
        <w:rPr>
          <w:lang w:eastAsia="zh-CN"/>
        </w:rPr>
      </w:pPr>
      <w:r>
        <w:rPr>
          <w:rFonts w:hint="eastAsia" w:eastAsia="宋体"/>
          <w:lang w:eastAsia="zh-CN"/>
        </w:rPr>
        <w:t>表[ ]</w:t>
      </w:r>
      <w:r>
        <w:rPr>
          <w:lang w:eastAsia="zh-CN"/>
        </w:rPr>
        <w:t xml:space="preserve"> </w:t>
      </w:r>
      <w:r>
        <w:rPr>
          <w:rFonts w:hint="eastAsia"/>
          <w:lang w:eastAsia="zh-CN"/>
        </w:rPr>
        <w:t>在[年份/期间]内出口的含有PFOA、其盐类及其相关化合物的物品/产品的估计总量</w:t>
      </w:r>
    </w:p>
    <w:tbl>
      <w:tblPr>
        <w:tblStyle w:val="20"/>
        <w:tblW w:w="9918"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
        <w:gridCol w:w="794"/>
        <w:gridCol w:w="2098"/>
        <w:gridCol w:w="964"/>
        <w:gridCol w:w="2494"/>
        <w:gridCol w:w="2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trPr>
        <w:tc>
          <w:tcPr>
            <w:tcW w:w="960" w:type="dxa"/>
          </w:tcPr>
          <w:p>
            <w:pPr>
              <w:spacing w:after="0" w:line="240" w:lineRule="auto"/>
              <w:rPr>
                <w:rFonts w:ascii="Calibri" w:hAnsi="Calibri" w:eastAsia="Times New Roman" w:cs="Calibri"/>
                <w:b/>
                <w:bCs/>
                <w:color w:val="000000"/>
                <w:sz w:val="20"/>
                <w:szCs w:val="20"/>
                <w:lang w:eastAsia="zh-CN"/>
              </w:rPr>
            </w:pPr>
          </w:p>
          <w:p>
            <w:pPr>
              <w:spacing w:after="0" w:line="240" w:lineRule="auto"/>
              <w:rPr>
                <w:rFonts w:ascii="Calibri" w:hAnsi="Calibri" w:eastAsia="Times New Roman" w:cs="Calibri"/>
                <w:b/>
                <w:bCs/>
                <w:color w:val="000000"/>
                <w:sz w:val="20"/>
                <w:szCs w:val="20"/>
                <w:lang w:eastAsia="zh-CN"/>
              </w:rPr>
            </w:pPr>
          </w:p>
          <w:p>
            <w:pPr>
              <w:spacing w:after="0" w:line="240" w:lineRule="auto"/>
              <w:rPr>
                <w:rFonts w:ascii="Calibri" w:hAnsi="Calibri" w:eastAsia="Times New Roman" w:cs="Calibri"/>
                <w:b/>
                <w:bCs/>
                <w:color w:val="000000"/>
                <w:sz w:val="20"/>
                <w:szCs w:val="20"/>
                <w:lang w:eastAsia="zh-CN"/>
              </w:rPr>
            </w:pPr>
          </w:p>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现状</w:t>
            </w:r>
          </w:p>
        </w:tc>
        <w:tc>
          <w:tcPr>
            <w:tcW w:w="794"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年份</w:t>
            </w:r>
          </w:p>
        </w:tc>
        <w:tc>
          <w:tcPr>
            <w:tcW w:w="2098" w:type="dxa"/>
            <w:shd w:val="clear" w:color="auto" w:fill="auto"/>
            <w:vAlign w:val="bottom"/>
          </w:tcPr>
          <w:p>
            <w:pPr>
              <w:spacing w:after="0" w:line="240" w:lineRule="auto"/>
              <w:rPr>
                <w:rFonts w:ascii="Calibri" w:hAnsi="Calibri" w:eastAsia="Times New Roman" w:cs="Calibri"/>
                <w:b/>
                <w:bCs/>
                <w:color w:val="000000"/>
                <w:sz w:val="20"/>
                <w:szCs w:val="20"/>
                <w:lang w:eastAsia="zh-CN"/>
              </w:rPr>
            </w:pPr>
            <w:r>
              <w:rPr>
                <w:rFonts w:hint="eastAsia" w:ascii="Calibri" w:hAnsi="Calibri" w:eastAsia="宋体" w:cs="Calibri"/>
                <w:b/>
                <w:bCs/>
                <w:color w:val="000000"/>
                <w:sz w:val="20"/>
                <w:szCs w:val="20"/>
                <w:lang w:eastAsia="zh-CN"/>
              </w:rPr>
              <w:t>含有PFOA及其盐类和PFOA相关化合物的物品/产品类型</w:t>
            </w:r>
          </w:p>
        </w:tc>
        <w:tc>
          <w:tcPr>
            <w:tcW w:w="964" w:type="dxa"/>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目的地国家</w:t>
            </w:r>
          </w:p>
        </w:tc>
        <w:tc>
          <w:tcPr>
            <w:tcW w:w="2494" w:type="dxa"/>
            <w:shd w:val="clear" w:color="auto" w:fill="auto"/>
            <w:vAlign w:val="bottom"/>
          </w:tcPr>
          <w:p>
            <w:pPr>
              <w:spacing w:after="0" w:line="240" w:lineRule="auto"/>
              <w:rPr>
                <w:rFonts w:ascii="Calibri" w:hAnsi="Calibri" w:eastAsia="Times New Roman" w:cs="Calibri"/>
                <w:b/>
                <w:bCs/>
                <w:color w:val="000000"/>
                <w:sz w:val="20"/>
                <w:szCs w:val="20"/>
                <w:lang w:eastAsia="zh-CN"/>
              </w:rPr>
            </w:pPr>
            <w:r>
              <w:rPr>
                <w:rFonts w:hint="eastAsia" w:ascii="Calibri" w:hAnsi="Calibri" w:eastAsia="Times New Roman" w:cs="Calibri"/>
                <w:b/>
                <w:bCs/>
                <w:color w:val="000000"/>
                <w:sz w:val="20"/>
                <w:szCs w:val="20"/>
                <w:lang w:eastAsia="zh-CN"/>
              </w:rPr>
              <w:t>含PFOA、其盐类及其相关化合物</w:t>
            </w:r>
            <w:r>
              <w:rPr>
                <w:rFonts w:hint="eastAsia" w:ascii="Calibri" w:hAnsi="Calibri" w:eastAsia="宋体" w:cs="Calibri"/>
                <w:b/>
                <w:bCs/>
                <w:color w:val="000000"/>
                <w:sz w:val="20"/>
                <w:szCs w:val="20"/>
                <w:lang w:eastAsia="zh-CN"/>
              </w:rPr>
              <w:t>的物品/产品类型</w:t>
            </w:r>
            <w:r>
              <w:rPr>
                <w:rFonts w:hint="eastAsia" w:ascii="Calibri" w:hAnsi="Calibri" w:eastAsia="Times New Roman" w:cs="Calibri"/>
                <w:b/>
                <w:bCs/>
                <w:color w:val="000000"/>
                <w:sz w:val="20"/>
                <w:szCs w:val="20"/>
                <w:lang w:eastAsia="zh-CN"/>
              </w:rPr>
              <w:t>的物品/产品的年</w:t>
            </w:r>
            <w:r>
              <w:rPr>
                <w:rFonts w:hint="eastAsia" w:ascii="Calibri" w:hAnsi="Calibri" w:eastAsia="宋体" w:cs="Calibri"/>
                <w:b/>
                <w:bCs/>
                <w:color w:val="000000"/>
                <w:sz w:val="20"/>
                <w:szCs w:val="20"/>
                <w:lang w:eastAsia="zh-CN"/>
              </w:rPr>
              <w:t>出</w:t>
            </w:r>
            <w:r>
              <w:rPr>
                <w:rFonts w:hint="eastAsia" w:ascii="Calibri" w:hAnsi="Calibri" w:eastAsia="Times New Roman" w:cs="Calibri"/>
                <w:b/>
                <w:bCs/>
                <w:color w:val="000000"/>
                <w:sz w:val="20"/>
                <w:szCs w:val="20"/>
                <w:lang w:eastAsia="zh-CN"/>
              </w:rPr>
              <w:t>口总量（吨/年）</w:t>
            </w:r>
          </w:p>
        </w:tc>
        <w:tc>
          <w:tcPr>
            <w:tcW w:w="2608" w:type="dxa"/>
            <w:shd w:val="clear" w:color="auto" w:fill="auto"/>
            <w:vAlign w:val="bottom"/>
          </w:tcPr>
          <w:p>
            <w:pPr>
              <w:spacing w:after="0" w:line="240" w:lineRule="auto"/>
              <w:rPr>
                <w:rFonts w:ascii="Calibri" w:hAnsi="Calibri" w:eastAsia="Times New Roman" w:cs="Calibri"/>
                <w:b/>
                <w:bCs/>
                <w:color w:val="000000"/>
                <w:sz w:val="20"/>
                <w:szCs w:val="20"/>
                <w:lang w:eastAsia="zh-CN"/>
              </w:rPr>
            </w:pPr>
            <w:r>
              <w:rPr>
                <w:rFonts w:hint="eastAsia" w:ascii="Calibri" w:hAnsi="Calibri" w:eastAsia="宋体" w:cs="Calibri"/>
                <w:b/>
                <w:bCs/>
                <w:color w:val="000000"/>
                <w:sz w:val="20"/>
                <w:szCs w:val="20"/>
                <w:lang w:eastAsia="zh-CN"/>
              </w:rPr>
              <w:t>出</w:t>
            </w:r>
            <w:r>
              <w:rPr>
                <w:rFonts w:hint="eastAsia" w:ascii="Calibri" w:hAnsi="Calibri" w:eastAsia="Times New Roman" w:cs="Calibri"/>
                <w:b/>
                <w:bCs/>
                <w:color w:val="000000"/>
                <w:sz w:val="20"/>
                <w:szCs w:val="20"/>
                <w:lang w:eastAsia="zh-CN"/>
              </w:rPr>
              <w:t>口物品/产品中含PFOA、其盐类及其相关化合物</w:t>
            </w:r>
            <w:r>
              <w:rPr>
                <w:rFonts w:hint="eastAsia" w:ascii="Calibri" w:hAnsi="Calibri" w:eastAsia="宋体" w:cs="Calibri"/>
                <w:b/>
                <w:bCs/>
                <w:color w:val="000000"/>
                <w:sz w:val="20"/>
                <w:szCs w:val="20"/>
                <w:lang w:eastAsia="zh-CN"/>
              </w:rPr>
              <w:t>的物品/产品类型</w:t>
            </w:r>
            <w:r>
              <w:rPr>
                <w:rFonts w:hint="eastAsia" w:ascii="Calibri" w:hAnsi="Calibri" w:eastAsia="Times New Roman" w:cs="Calibri"/>
                <w:b/>
                <w:bCs/>
                <w:color w:val="000000"/>
                <w:sz w:val="20"/>
                <w:szCs w:val="20"/>
                <w:lang w:eastAsia="zh-CN"/>
              </w:rPr>
              <w:t>的估计总量（吨/年）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vMerge w:val="restart"/>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否</w:t>
            </w:r>
          </w:p>
        </w:tc>
        <w:tc>
          <w:tcPr>
            <w:tcW w:w="794" w:type="dxa"/>
            <w:shd w:val="clear" w:color="auto" w:fill="auto"/>
            <w:noWrap/>
            <w:vAlign w:val="bottom"/>
          </w:tcPr>
          <w:p>
            <w:pPr>
              <w:spacing w:after="0" w:line="240" w:lineRule="auto"/>
              <w:rPr>
                <w:rFonts w:ascii="Calibri" w:hAnsi="Calibri" w:eastAsia="Times New Roman" w:cs="Calibri"/>
                <w:color w:val="000000"/>
                <w:sz w:val="20"/>
                <w:szCs w:val="20"/>
              </w:rPr>
            </w:pPr>
          </w:p>
        </w:tc>
        <w:tc>
          <w:tcPr>
            <w:tcW w:w="2098" w:type="dxa"/>
            <w:shd w:val="clear" w:color="auto" w:fill="auto"/>
            <w:noWrap/>
            <w:vAlign w:val="bottom"/>
          </w:tcPr>
          <w:p>
            <w:pPr>
              <w:spacing w:after="0" w:line="240" w:lineRule="auto"/>
              <w:rPr>
                <w:rFonts w:ascii="Calibri" w:hAnsi="Calibri" w:eastAsia="Times New Roman" w:cs="Calibri"/>
                <w:color w:val="000000"/>
              </w:rPr>
            </w:pPr>
          </w:p>
        </w:tc>
        <w:tc>
          <w:tcPr>
            <w:tcW w:w="964" w:type="dxa"/>
            <w:shd w:val="clear" w:color="auto" w:fill="auto"/>
            <w:noWrap/>
            <w:vAlign w:val="bottom"/>
          </w:tcPr>
          <w:p>
            <w:pPr>
              <w:spacing w:after="0" w:line="240" w:lineRule="auto"/>
              <w:rPr>
                <w:rFonts w:ascii="Calibri" w:hAnsi="Calibri" w:eastAsia="Times New Roman" w:cs="Calibri"/>
                <w:color w:val="000000"/>
              </w:rPr>
            </w:pPr>
          </w:p>
        </w:tc>
        <w:tc>
          <w:tcPr>
            <w:tcW w:w="2494" w:type="dxa"/>
            <w:shd w:val="clear" w:color="auto" w:fill="auto"/>
            <w:noWrap/>
            <w:vAlign w:val="bottom"/>
          </w:tcPr>
          <w:p>
            <w:pPr>
              <w:spacing w:after="0" w:line="240" w:lineRule="auto"/>
              <w:rPr>
                <w:rFonts w:ascii="Calibri" w:hAnsi="Calibri" w:eastAsia="Times New Roman" w:cs="Calibri"/>
                <w:color w:val="000000"/>
              </w:rPr>
            </w:pPr>
          </w:p>
        </w:tc>
        <w:tc>
          <w:tcPr>
            <w:tcW w:w="2608" w:type="dxa"/>
            <w:shd w:val="clear" w:color="auto" w:fill="auto"/>
            <w:noWrap/>
            <w:vAlign w:val="bottom"/>
          </w:tcPr>
          <w:p>
            <w:pPr>
              <w:spacing w:after="0" w:line="240" w:lineRule="auto"/>
              <w:rPr>
                <w:rFonts w:ascii="Calibri" w:hAnsi="Calibri" w:eastAsia="Times New Roman"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vMerge w:val="continue"/>
          </w:tcPr>
          <w:p>
            <w:pPr>
              <w:spacing w:after="0" w:line="240" w:lineRule="auto"/>
              <w:rPr>
                <w:rFonts w:ascii="Calibri" w:hAnsi="Calibri" w:eastAsia="Times New Roman" w:cs="Calibri"/>
                <w:color w:val="000000"/>
                <w:sz w:val="20"/>
                <w:szCs w:val="20"/>
              </w:rPr>
            </w:pPr>
          </w:p>
        </w:tc>
        <w:tc>
          <w:tcPr>
            <w:tcW w:w="794"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2098"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964"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2494"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2608"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r>
    </w:tbl>
    <w:p/>
    <w:p>
      <w:pPr>
        <w:rPr>
          <w:lang w:eastAsia="zh-CN"/>
        </w:rPr>
      </w:pPr>
      <w:r>
        <w:rPr>
          <w:rFonts w:hint="eastAsia" w:eastAsia="宋体"/>
          <w:lang w:eastAsia="zh-CN"/>
        </w:rPr>
        <w:t>表[ ]</w:t>
      </w:r>
      <w:r>
        <w:rPr>
          <w:lang w:eastAsia="zh-CN"/>
        </w:rPr>
        <w:t xml:space="preserve"> </w:t>
      </w:r>
      <w:r>
        <w:rPr>
          <w:rFonts w:hint="eastAsia"/>
          <w:lang w:eastAsia="zh-CN"/>
        </w:rPr>
        <w:t>含PFOA、其盐类及其相关化合物的废物</w:t>
      </w:r>
      <w:r>
        <w:rPr>
          <w:rFonts w:hint="eastAsia"/>
          <w:lang w:val="en-US" w:eastAsia="zh-CN"/>
        </w:rPr>
        <w:t>的</w:t>
      </w:r>
      <w:r>
        <w:rPr>
          <w:rFonts w:hint="eastAsia"/>
          <w:lang w:eastAsia="zh-CN"/>
        </w:rPr>
        <w:t>出口</w:t>
      </w:r>
      <w:r>
        <w:rPr>
          <w:rFonts w:hint="eastAsia"/>
          <w:lang w:val="en-US" w:eastAsia="zh-CN"/>
        </w:rPr>
        <w:t>情况（以</w:t>
      </w:r>
      <w:r>
        <w:rPr>
          <w:rFonts w:hint="eastAsia"/>
          <w:lang w:eastAsia="zh-CN"/>
        </w:rPr>
        <w:t>进行环境无害</w:t>
      </w:r>
      <w:r>
        <w:rPr>
          <w:rFonts w:hint="eastAsia" w:eastAsia="宋体"/>
          <w:lang w:eastAsia="zh-CN"/>
        </w:rPr>
        <w:t>化</w:t>
      </w:r>
      <w:r>
        <w:rPr>
          <w:rFonts w:hint="eastAsia"/>
          <w:lang w:eastAsia="zh-CN"/>
        </w:rPr>
        <w:t>处理</w:t>
      </w:r>
      <w:r>
        <w:rPr>
          <w:rFonts w:hint="eastAsia"/>
          <w:lang w:val="en-US" w:eastAsia="zh-CN"/>
        </w:rPr>
        <w:t>）</w:t>
      </w:r>
    </w:p>
    <w:tbl>
      <w:tblPr>
        <w:tblStyle w:val="20"/>
        <w:tblW w:w="9513"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9"/>
        <w:gridCol w:w="1478"/>
        <w:gridCol w:w="2977"/>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089" w:type="dxa"/>
          </w:tcPr>
          <w:p>
            <w:pPr>
              <w:spacing w:after="0" w:line="240" w:lineRule="auto"/>
              <w:rPr>
                <w:rFonts w:ascii="Calibri" w:hAnsi="Calibri" w:eastAsia="Times New Roman" w:cs="Calibri"/>
                <w:b/>
                <w:bCs/>
                <w:color w:val="000000"/>
                <w:sz w:val="20"/>
                <w:szCs w:val="20"/>
                <w:lang w:eastAsia="zh-CN"/>
              </w:rPr>
            </w:pPr>
          </w:p>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现状</w:t>
            </w:r>
          </w:p>
        </w:tc>
        <w:tc>
          <w:tcPr>
            <w:tcW w:w="1478"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年份</w:t>
            </w:r>
          </w:p>
        </w:tc>
        <w:tc>
          <w:tcPr>
            <w:tcW w:w="2977" w:type="dxa"/>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目的地国家</w:t>
            </w:r>
          </w:p>
        </w:tc>
        <w:tc>
          <w:tcPr>
            <w:tcW w:w="3969" w:type="dxa"/>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年出口总量（吨/年）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089" w:type="dxa"/>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否</w:t>
            </w:r>
          </w:p>
        </w:tc>
        <w:tc>
          <w:tcPr>
            <w:tcW w:w="1478"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2977"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3969"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r>
    </w:tbl>
    <w:p/>
    <w:p>
      <w:pPr>
        <w:pStyle w:val="5"/>
        <w:rPr>
          <w:rFonts w:eastAsia="宋体"/>
          <w:lang w:eastAsia="zh-CN"/>
        </w:rPr>
      </w:pPr>
      <w:r>
        <w:rPr>
          <w:rFonts w:eastAsia="Times New Roman"/>
        </w:rPr>
        <w:t xml:space="preserve">2.3.6.4 </w:t>
      </w:r>
      <w:r>
        <w:rPr>
          <w:rFonts w:hint="eastAsia" w:eastAsia="宋体"/>
          <w:lang w:eastAsia="zh-CN"/>
        </w:rPr>
        <w:t>使用</w:t>
      </w:r>
    </w:p>
    <w:p>
      <w:pPr>
        <w:rPr>
          <w:lang w:eastAsia="zh-CN"/>
        </w:rPr>
      </w:pPr>
      <w:r>
        <w:rPr>
          <w:rFonts w:hint="eastAsia" w:eastAsia="宋体"/>
          <w:lang w:eastAsia="zh-CN"/>
        </w:rPr>
        <w:t>表[ ]</w:t>
      </w:r>
      <w:r>
        <w:rPr>
          <w:lang w:eastAsia="zh-CN"/>
        </w:rPr>
        <w:t xml:space="preserve"> </w:t>
      </w:r>
      <w:r>
        <w:rPr>
          <w:rFonts w:hint="eastAsia"/>
          <w:lang w:eastAsia="zh-CN"/>
        </w:rPr>
        <w:t>在[年份/期间]内PFOA、其盐类及其相关化合物的</w:t>
      </w:r>
      <w:r>
        <w:rPr>
          <w:rFonts w:hint="eastAsia"/>
          <w:lang w:val="en-US" w:eastAsia="zh-CN"/>
        </w:rPr>
        <w:t>使用</w:t>
      </w:r>
      <w:r>
        <w:rPr>
          <w:rFonts w:hint="eastAsia"/>
          <w:lang w:eastAsia="zh-CN"/>
        </w:rPr>
        <w:t>情况</w:t>
      </w:r>
    </w:p>
    <w:tbl>
      <w:tblPr>
        <w:tblStyle w:val="20"/>
        <w:tblW w:w="9483"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5"/>
        <w:gridCol w:w="994"/>
        <w:gridCol w:w="1938"/>
        <w:gridCol w:w="2378"/>
        <w:gridCol w:w="3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0" w:hRule="atLeast"/>
        </w:trPr>
        <w:tc>
          <w:tcPr>
            <w:tcW w:w="1005" w:type="dxa"/>
          </w:tcPr>
          <w:p>
            <w:pPr>
              <w:spacing w:after="0" w:line="240" w:lineRule="auto"/>
              <w:rPr>
                <w:rFonts w:ascii="Calibri" w:hAnsi="Calibri" w:eastAsia="Times New Roman" w:cs="Calibri"/>
                <w:b/>
                <w:bCs/>
                <w:sz w:val="20"/>
                <w:szCs w:val="20"/>
                <w:lang w:eastAsia="zh-CN"/>
              </w:rPr>
            </w:pPr>
          </w:p>
          <w:p>
            <w:pPr>
              <w:spacing w:after="0" w:line="240" w:lineRule="auto"/>
              <w:rPr>
                <w:rFonts w:ascii="Calibri" w:hAnsi="Calibri" w:eastAsia="宋体" w:cs="Calibri"/>
                <w:b/>
                <w:bCs/>
                <w:sz w:val="20"/>
                <w:szCs w:val="20"/>
                <w:lang w:eastAsia="zh-CN"/>
              </w:rPr>
            </w:pPr>
            <w:r>
              <w:rPr>
                <w:rFonts w:hint="eastAsia" w:ascii="Calibri" w:hAnsi="Calibri" w:eastAsia="宋体" w:cs="Calibri"/>
                <w:b/>
                <w:bCs/>
                <w:sz w:val="20"/>
                <w:szCs w:val="20"/>
                <w:lang w:eastAsia="zh-CN"/>
              </w:rPr>
              <w:t>现状</w:t>
            </w:r>
          </w:p>
        </w:tc>
        <w:tc>
          <w:tcPr>
            <w:tcW w:w="994" w:type="dxa"/>
            <w:shd w:val="clear" w:color="auto" w:fill="auto"/>
            <w:noWrap/>
            <w:vAlign w:val="bottom"/>
          </w:tcPr>
          <w:p>
            <w:pPr>
              <w:spacing w:after="0" w:line="240" w:lineRule="auto"/>
              <w:rPr>
                <w:rFonts w:ascii="Calibri" w:hAnsi="Calibri" w:eastAsia="宋体" w:cs="Calibri"/>
                <w:b/>
                <w:bCs/>
                <w:sz w:val="20"/>
                <w:szCs w:val="20"/>
                <w:lang w:eastAsia="zh-CN"/>
              </w:rPr>
            </w:pPr>
            <w:r>
              <w:rPr>
                <w:rFonts w:hint="eastAsia" w:ascii="Calibri" w:hAnsi="Calibri" w:eastAsia="宋体" w:cs="Calibri"/>
                <w:b/>
                <w:bCs/>
                <w:sz w:val="20"/>
                <w:szCs w:val="20"/>
                <w:lang w:eastAsia="zh-CN"/>
              </w:rPr>
              <w:t>年份</w:t>
            </w:r>
          </w:p>
        </w:tc>
        <w:tc>
          <w:tcPr>
            <w:tcW w:w="1938"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化学品</w:t>
            </w:r>
          </w:p>
        </w:tc>
        <w:tc>
          <w:tcPr>
            <w:tcW w:w="2378"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val="en-US" w:eastAsia="zh-CN"/>
              </w:rPr>
              <w:t>用途/</w:t>
            </w:r>
            <w:r>
              <w:rPr>
                <w:rFonts w:hint="eastAsia" w:ascii="Calibri" w:hAnsi="Calibri" w:eastAsia="宋体" w:cs="Calibri"/>
                <w:b/>
                <w:bCs/>
                <w:color w:val="000000"/>
                <w:sz w:val="20"/>
                <w:szCs w:val="20"/>
                <w:lang w:eastAsia="zh-CN"/>
              </w:rPr>
              <w:t>目的</w:t>
            </w:r>
          </w:p>
        </w:tc>
        <w:tc>
          <w:tcPr>
            <w:tcW w:w="3168" w:type="dxa"/>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年总用量（吨/年）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05" w:type="dxa"/>
            <w:vMerge w:val="restart"/>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宋体" w:cs="Calibri"/>
                <w:b/>
                <w:bCs/>
                <w:color w:val="00B050"/>
                <w:sz w:val="20"/>
                <w:szCs w:val="20"/>
                <w:lang w:eastAsia="zh-CN"/>
              </w:rPr>
            </w:pPr>
            <w:r>
              <w:rPr>
                <w:rFonts w:hint="eastAsia" w:ascii="Calibri" w:hAnsi="Calibri" w:eastAsia="宋体" w:cs="Calibri"/>
                <w:color w:val="000000"/>
                <w:sz w:val="20"/>
                <w:szCs w:val="20"/>
                <w:lang w:eastAsia="zh-CN"/>
              </w:rPr>
              <w:t>[] 否</w:t>
            </w:r>
          </w:p>
        </w:tc>
        <w:tc>
          <w:tcPr>
            <w:tcW w:w="994" w:type="dxa"/>
            <w:shd w:val="clear" w:color="auto" w:fill="auto"/>
            <w:noWrap/>
            <w:vAlign w:val="bottom"/>
          </w:tcPr>
          <w:p>
            <w:pPr>
              <w:spacing w:after="0" w:line="240" w:lineRule="auto"/>
              <w:rPr>
                <w:rFonts w:hint="eastAsia" w:ascii="Calibri" w:hAnsi="Calibri" w:eastAsia="宋体" w:cs="Calibri"/>
                <w:b/>
                <w:bCs/>
                <w:color w:val="00B050"/>
                <w:sz w:val="20"/>
                <w:szCs w:val="20"/>
                <w:lang w:eastAsia="zh-CN"/>
              </w:rPr>
            </w:pPr>
            <w:r>
              <w:rPr>
                <w:rFonts w:hint="eastAsia" w:ascii="Calibri" w:hAnsi="Calibri" w:eastAsia="宋体" w:cs="Calibri"/>
                <w:b/>
                <w:bCs/>
                <w:color w:val="00B050"/>
                <w:sz w:val="20"/>
                <w:szCs w:val="20"/>
                <w:lang w:eastAsia="zh-CN"/>
              </w:rPr>
              <w:t xml:space="preserve"> </w:t>
            </w:r>
          </w:p>
        </w:tc>
        <w:tc>
          <w:tcPr>
            <w:tcW w:w="1938"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2378"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3168"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05" w:type="dxa"/>
            <w:vMerge w:val="continue"/>
          </w:tcPr>
          <w:p>
            <w:pPr>
              <w:spacing w:after="0" w:line="240" w:lineRule="auto"/>
              <w:rPr>
                <w:rFonts w:ascii="Calibri" w:hAnsi="Calibri" w:eastAsia="Times New Roman" w:cs="Calibri"/>
                <w:b/>
                <w:bCs/>
                <w:color w:val="00B050"/>
                <w:sz w:val="20"/>
                <w:szCs w:val="20"/>
              </w:rPr>
            </w:pPr>
          </w:p>
        </w:tc>
        <w:tc>
          <w:tcPr>
            <w:tcW w:w="994" w:type="dxa"/>
            <w:shd w:val="clear" w:color="auto" w:fill="auto"/>
            <w:noWrap/>
            <w:vAlign w:val="bottom"/>
          </w:tcPr>
          <w:p>
            <w:pPr>
              <w:spacing w:after="0" w:line="240" w:lineRule="auto"/>
              <w:rPr>
                <w:rFonts w:hint="eastAsia" w:ascii="Calibri" w:hAnsi="Calibri" w:eastAsia="宋体" w:cs="Calibri"/>
                <w:b/>
                <w:bCs/>
                <w:color w:val="00B050"/>
                <w:sz w:val="20"/>
                <w:szCs w:val="20"/>
                <w:lang w:eastAsia="zh-CN"/>
              </w:rPr>
            </w:pPr>
            <w:r>
              <w:rPr>
                <w:rFonts w:hint="eastAsia" w:ascii="Calibri" w:hAnsi="Calibri" w:eastAsia="宋体" w:cs="Calibri"/>
                <w:b/>
                <w:bCs/>
                <w:color w:val="00B050"/>
                <w:sz w:val="20"/>
                <w:szCs w:val="20"/>
                <w:lang w:eastAsia="zh-CN"/>
              </w:rPr>
              <w:t xml:space="preserve"> </w:t>
            </w:r>
          </w:p>
        </w:tc>
        <w:tc>
          <w:tcPr>
            <w:tcW w:w="1938"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2378"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3168"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r>
    </w:tbl>
    <w:p/>
    <w:p/>
    <w:p>
      <w:pPr>
        <w:rPr>
          <w:lang w:eastAsia="zh-CN"/>
        </w:rPr>
      </w:pPr>
      <w:r>
        <w:rPr>
          <w:rFonts w:hint="eastAsia" w:eastAsia="宋体"/>
          <w:lang w:eastAsia="zh-CN"/>
        </w:rPr>
        <w:t>表[ ]</w:t>
      </w:r>
      <w:r>
        <w:rPr>
          <w:lang w:eastAsia="zh-CN"/>
        </w:rPr>
        <w:t xml:space="preserve"> </w:t>
      </w:r>
      <w:r>
        <w:rPr>
          <w:rFonts w:hint="eastAsia" w:eastAsia="宋体"/>
          <w:lang w:eastAsia="zh-CN"/>
        </w:rPr>
        <w:t>在</w:t>
      </w:r>
      <w:r>
        <w:rPr>
          <w:rFonts w:hint="eastAsia"/>
          <w:lang w:eastAsia="zh-CN"/>
        </w:rPr>
        <w:t>[年份/期间]</w:t>
      </w:r>
      <w:r>
        <w:rPr>
          <w:rFonts w:hint="eastAsia"/>
          <w:lang w:val="en-US" w:eastAsia="zh-CN"/>
        </w:rPr>
        <w:t>内</w:t>
      </w:r>
      <w:r>
        <w:rPr>
          <w:rFonts w:hint="eastAsia"/>
          <w:lang w:eastAsia="zh-CN"/>
        </w:rPr>
        <w:t>使用的物品/产品中含PFOA、其盐类及其相关化合物</w:t>
      </w:r>
      <w:r>
        <w:rPr>
          <w:rFonts w:hint="eastAsia"/>
          <w:lang w:val="en-US" w:eastAsia="zh-CN"/>
        </w:rPr>
        <w:t>的</w:t>
      </w:r>
      <w:r>
        <w:rPr>
          <w:rFonts w:hint="eastAsia"/>
          <w:lang w:eastAsia="zh-CN"/>
        </w:rPr>
        <w:t>估计总</w:t>
      </w:r>
      <w:r>
        <w:rPr>
          <w:rFonts w:hint="eastAsia" w:eastAsia="宋体"/>
          <w:lang w:eastAsia="zh-CN"/>
        </w:rPr>
        <w:t>量</w:t>
      </w:r>
    </w:p>
    <w:tbl>
      <w:tblPr>
        <w:tblStyle w:val="20"/>
        <w:tblW w:w="9431"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4"/>
        <w:gridCol w:w="850"/>
        <w:gridCol w:w="2061"/>
        <w:gridCol w:w="2721"/>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trPr>
        <w:tc>
          <w:tcPr>
            <w:tcW w:w="964" w:type="dxa"/>
          </w:tcPr>
          <w:p>
            <w:pPr>
              <w:spacing w:after="0" w:line="240" w:lineRule="auto"/>
              <w:rPr>
                <w:rFonts w:ascii="Calibri" w:hAnsi="Calibri" w:eastAsia="Times New Roman" w:cs="Calibri"/>
                <w:b/>
                <w:bCs/>
                <w:color w:val="000000"/>
                <w:sz w:val="20"/>
                <w:szCs w:val="20"/>
                <w:lang w:eastAsia="zh-CN"/>
              </w:rPr>
            </w:pPr>
          </w:p>
          <w:p>
            <w:pPr>
              <w:spacing w:after="0" w:line="240" w:lineRule="auto"/>
              <w:rPr>
                <w:rFonts w:ascii="Calibri" w:hAnsi="Calibri" w:eastAsia="Times New Roman" w:cs="Calibri"/>
                <w:b/>
                <w:bCs/>
                <w:color w:val="000000"/>
                <w:sz w:val="20"/>
                <w:szCs w:val="20"/>
                <w:lang w:eastAsia="zh-CN"/>
              </w:rPr>
            </w:pPr>
          </w:p>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现状</w:t>
            </w:r>
          </w:p>
        </w:tc>
        <w:tc>
          <w:tcPr>
            <w:tcW w:w="850"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年份</w:t>
            </w:r>
          </w:p>
        </w:tc>
        <w:tc>
          <w:tcPr>
            <w:tcW w:w="2061" w:type="dxa"/>
            <w:shd w:val="clear" w:color="auto" w:fill="auto"/>
            <w:vAlign w:val="bottom"/>
          </w:tcPr>
          <w:p>
            <w:pPr>
              <w:spacing w:after="0" w:line="240" w:lineRule="auto"/>
              <w:rPr>
                <w:rFonts w:ascii="Calibri" w:hAnsi="Calibri" w:eastAsia="Times New Roman" w:cs="Calibri"/>
                <w:b/>
                <w:bCs/>
                <w:color w:val="000000"/>
                <w:sz w:val="20"/>
                <w:szCs w:val="20"/>
                <w:lang w:eastAsia="zh-CN"/>
              </w:rPr>
            </w:pPr>
            <w:r>
              <w:rPr>
                <w:rFonts w:hint="eastAsia" w:ascii="Calibri" w:hAnsi="Calibri" w:eastAsia="宋体" w:cs="Calibri"/>
                <w:b/>
                <w:bCs/>
                <w:color w:val="000000"/>
                <w:sz w:val="20"/>
                <w:szCs w:val="20"/>
                <w:lang w:eastAsia="zh-CN"/>
              </w:rPr>
              <w:t>含PFOA、其盐类及其相关化合物的物品/产品类型</w:t>
            </w:r>
          </w:p>
        </w:tc>
        <w:tc>
          <w:tcPr>
            <w:tcW w:w="2721" w:type="dxa"/>
            <w:shd w:val="clear" w:color="auto" w:fill="auto"/>
            <w:vAlign w:val="bottom"/>
          </w:tcPr>
          <w:p>
            <w:pPr>
              <w:spacing w:after="0" w:line="240" w:lineRule="auto"/>
              <w:rPr>
                <w:rFonts w:ascii="Calibri" w:hAnsi="Calibri" w:eastAsia="Times New Roman" w:cs="Calibri"/>
                <w:b/>
                <w:bCs/>
                <w:color w:val="000000"/>
                <w:sz w:val="20"/>
                <w:szCs w:val="20"/>
                <w:lang w:eastAsia="zh-CN"/>
              </w:rPr>
            </w:pPr>
            <w:r>
              <w:rPr>
                <w:rFonts w:hint="eastAsia" w:ascii="Calibri" w:hAnsi="Calibri" w:eastAsia="Times New Roman" w:cs="Calibri"/>
                <w:b/>
                <w:bCs/>
                <w:color w:val="000000"/>
                <w:sz w:val="20"/>
                <w:szCs w:val="20"/>
                <w:lang w:eastAsia="zh-CN"/>
              </w:rPr>
              <w:t>使用中的含PFOA、其盐类及其相关化合物的物品/产品的总量（吨/年）</w:t>
            </w:r>
          </w:p>
        </w:tc>
        <w:tc>
          <w:tcPr>
            <w:tcW w:w="2835" w:type="dxa"/>
            <w:shd w:val="clear" w:color="auto" w:fill="auto"/>
            <w:vAlign w:val="bottom"/>
          </w:tcPr>
          <w:p>
            <w:pPr>
              <w:spacing w:after="0" w:line="240" w:lineRule="auto"/>
              <w:rPr>
                <w:rFonts w:ascii="Calibri" w:hAnsi="Calibri" w:eastAsia="Times New Roman" w:cs="Calibri"/>
                <w:b/>
                <w:bCs/>
                <w:color w:val="000000"/>
                <w:sz w:val="20"/>
                <w:szCs w:val="20"/>
                <w:lang w:eastAsia="zh-CN"/>
              </w:rPr>
            </w:pPr>
            <w:r>
              <w:rPr>
                <w:rFonts w:hint="eastAsia" w:ascii="Calibri" w:hAnsi="Calibri" w:eastAsia="Times New Roman" w:cs="Calibri"/>
                <w:b/>
                <w:bCs/>
                <w:color w:val="000000"/>
                <w:sz w:val="20"/>
                <w:szCs w:val="20"/>
                <w:lang w:eastAsia="zh-CN"/>
              </w:rPr>
              <w:t>使用中的物品/产品中</w:t>
            </w:r>
            <w:r>
              <w:rPr>
                <w:rFonts w:hint="eastAsia" w:ascii="Calibri" w:hAnsi="Calibri" w:eastAsia="宋体" w:cs="Calibri"/>
                <w:b/>
                <w:bCs/>
                <w:color w:val="000000"/>
                <w:sz w:val="20"/>
                <w:szCs w:val="20"/>
                <w:lang w:eastAsia="zh-CN"/>
              </w:rPr>
              <w:t>含有PFOA、其盐类及其相关化合物的</w:t>
            </w:r>
            <w:r>
              <w:rPr>
                <w:rFonts w:hint="eastAsia" w:ascii="Calibri" w:hAnsi="Calibri" w:eastAsia="Times New Roman" w:cs="Calibri"/>
                <w:b/>
                <w:bCs/>
                <w:color w:val="000000"/>
                <w:sz w:val="20"/>
                <w:szCs w:val="20"/>
                <w:lang w:eastAsia="zh-CN"/>
              </w:rPr>
              <w:t>估计总量（吨/年）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4" w:type="dxa"/>
            <w:vMerge w:val="restart"/>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color w:val="000000"/>
                <w:sz w:val="20"/>
                <w:szCs w:val="20"/>
                <w:lang w:eastAsia="zh-CN"/>
              </w:rPr>
              <w:t>[] 否</w:t>
            </w:r>
          </w:p>
        </w:tc>
        <w:tc>
          <w:tcPr>
            <w:tcW w:w="850" w:type="dxa"/>
            <w:shd w:val="clear" w:color="auto" w:fill="auto"/>
            <w:noWrap/>
            <w:vAlign w:val="bottom"/>
          </w:tcPr>
          <w:p>
            <w:pPr>
              <w:spacing w:after="0" w:line="240" w:lineRule="auto"/>
              <w:rPr>
                <w:rFonts w:ascii="Calibri" w:hAnsi="Calibri" w:eastAsia="Times New Roman" w:cs="Calibri"/>
                <w:b/>
                <w:bCs/>
                <w:color w:val="000000"/>
                <w:sz w:val="20"/>
                <w:szCs w:val="20"/>
              </w:rPr>
            </w:pPr>
          </w:p>
        </w:tc>
        <w:tc>
          <w:tcPr>
            <w:tcW w:w="2061" w:type="dxa"/>
            <w:shd w:val="clear" w:color="auto" w:fill="auto"/>
            <w:vAlign w:val="bottom"/>
          </w:tcPr>
          <w:p>
            <w:pPr>
              <w:spacing w:after="0" w:line="240" w:lineRule="auto"/>
              <w:rPr>
                <w:rFonts w:ascii="Calibri" w:hAnsi="Calibri" w:eastAsia="Times New Roman" w:cs="Calibri"/>
                <w:b/>
                <w:bCs/>
                <w:color w:val="000000"/>
                <w:sz w:val="20"/>
                <w:szCs w:val="20"/>
              </w:rPr>
            </w:pPr>
          </w:p>
        </w:tc>
        <w:tc>
          <w:tcPr>
            <w:tcW w:w="2721" w:type="dxa"/>
            <w:shd w:val="clear" w:color="auto" w:fill="auto"/>
            <w:vAlign w:val="bottom"/>
          </w:tcPr>
          <w:p>
            <w:pPr>
              <w:spacing w:after="0" w:line="240" w:lineRule="auto"/>
              <w:rPr>
                <w:rFonts w:ascii="Calibri" w:hAnsi="Calibri" w:eastAsia="Times New Roman" w:cs="Calibri"/>
                <w:b/>
                <w:bCs/>
                <w:color w:val="000000"/>
                <w:sz w:val="20"/>
                <w:szCs w:val="20"/>
              </w:rPr>
            </w:pPr>
          </w:p>
        </w:tc>
        <w:tc>
          <w:tcPr>
            <w:tcW w:w="2835" w:type="dxa"/>
            <w:shd w:val="clear" w:color="auto" w:fill="auto"/>
            <w:vAlign w:val="bottom"/>
          </w:tcPr>
          <w:p>
            <w:pPr>
              <w:spacing w:after="0" w:line="240" w:lineRule="auto"/>
              <w:rPr>
                <w:rFonts w:ascii="Calibri" w:hAnsi="Calibri" w:eastAsia="Times New Roman" w:cs="Calibri"/>
                <w:b/>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4" w:type="dxa"/>
            <w:vMerge w:val="continue"/>
          </w:tcPr>
          <w:p>
            <w:pPr>
              <w:spacing w:after="0" w:line="240" w:lineRule="auto"/>
              <w:rPr>
                <w:rFonts w:ascii="Calibri" w:hAnsi="Calibri" w:eastAsia="Times New Roman" w:cs="Calibri"/>
                <w:b/>
                <w:bCs/>
                <w:color w:val="000000"/>
                <w:sz w:val="20"/>
                <w:szCs w:val="20"/>
              </w:rPr>
            </w:pPr>
          </w:p>
        </w:tc>
        <w:tc>
          <w:tcPr>
            <w:tcW w:w="850" w:type="dxa"/>
            <w:shd w:val="clear" w:color="auto" w:fill="auto"/>
            <w:noWrap/>
            <w:vAlign w:val="bottom"/>
          </w:tcPr>
          <w:p>
            <w:pPr>
              <w:spacing w:after="0" w:line="240" w:lineRule="auto"/>
              <w:rPr>
                <w:rFonts w:hint="eastAsia"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 xml:space="preserve"> </w:t>
            </w:r>
          </w:p>
        </w:tc>
        <w:tc>
          <w:tcPr>
            <w:tcW w:w="2061" w:type="dxa"/>
            <w:shd w:val="clear" w:color="auto" w:fill="auto"/>
            <w:vAlign w:val="bottom"/>
          </w:tcPr>
          <w:p>
            <w:pPr>
              <w:spacing w:after="0" w:line="240" w:lineRule="auto"/>
              <w:rPr>
                <w:rFonts w:hint="eastAsia"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 xml:space="preserve"> </w:t>
            </w:r>
          </w:p>
        </w:tc>
        <w:tc>
          <w:tcPr>
            <w:tcW w:w="2721" w:type="dxa"/>
            <w:shd w:val="clear" w:color="auto" w:fill="auto"/>
            <w:vAlign w:val="bottom"/>
          </w:tcPr>
          <w:p>
            <w:pPr>
              <w:spacing w:after="0" w:line="240" w:lineRule="auto"/>
              <w:rPr>
                <w:rFonts w:hint="eastAsia"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 xml:space="preserve"> </w:t>
            </w:r>
          </w:p>
        </w:tc>
        <w:tc>
          <w:tcPr>
            <w:tcW w:w="2835" w:type="dxa"/>
            <w:shd w:val="clear" w:color="auto" w:fill="auto"/>
            <w:vAlign w:val="bottom"/>
          </w:tcPr>
          <w:p>
            <w:pPr>
              <w:spacing w:after="0" w:line="240" w:lineRule="auto"/>
              <w:rPr>
                <w:rFonts w:hint="eastAsia"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 xml:space="preserve"> </w:t>
            </w:r>
          </w:p>
        </w:tc>
      </w:tr>
    </w:tbl>
    <w:p/>
    <w:p>
      <w:pPr>
        <w:pStyle w:val="5"/>
        <w:rPr>
          <w:lang w:eastAsia="zh-CN"/>
        </w:rPr>
      </w:pPr>
      <w:r>
        <w:t xml:space="preserve">2.3.6.5 </w:t>
      </w:r>
      <w:r>
        <w:rPr>
          <w:rFonts w:hint="eastAsia"/>
          <w:lang w:eastAsia="zh-CN"/>
        </w:rPr>
        <w:t>替代品</w:t>
      </w:r>
    </w:p>
    <w:p/>
    <w:p>
      <w:pPr>
        <w:rPr>
          <w:rFonts w:hint="default"/>
          <w:bCs/>
          <w:color w:val="FF0000"/>
          <w:lang w:val="en-US" w:eastAsia="zh-CN"/>
        </w:rPr>
      </w:pPr>
      <w:r>
        <w:rPr>
          <w:rFonts w:hint="eastAsia"/>
          <w:lang w:eastAsia="zh-CN"/>
        </w:rPr>
        <w:t>表[ ]</w:t>
      </w:r>
      <w:r>
        <w:rPr>
          <w:lang w:eastAsia="zh-CN"/>
        </w:rPr>
        <w:t xml:space="preserve"> </w:t>
      </w:r>
      <w:r>
        <w:rPr>
          <w:rFonts w:hint="eastAsia"/>
          <w:lang w:eastAsia="zh-CN"/>
        </w:rPr>
        <w:t>在[年份/期间]</w:t>
      </w:r>
      <w:r>
        <w:rPr>
          <w:rFonts w:hint="eastAsia"/>
          <w:lang w:val="en-US" w:eastAsia="zh-CN"/>
        </w:rPr>
        <w:t>内</w:t>
      </w:r>
      <w:r>
        <w:rPr>
          <w:rFonts w:hint="eastAsia"/>
          <w:lang w:eastAsia="zh-CN"/>
        </w:rPr>
        <w:t>的</w:t>
      </w:r>
      <w:r>
        <w:rPr>
          <w:rFonts w:hint="eastAsia"/>
          <w:color w:val="FF0000"/>
          <w:lang w:eastAsia="zh-CN"/>
        </w:rPr>
        <w:t>替代品</w:t>
      </w:r>
      <w:r>
        <w:rPr>
          <w:rFonts w:hint="eastAsia"/>
          <w:color w:val="FF0000"/>
          <w:lang w:val="en-US" w:eastAsia="zh-CN"/>
        </w:rPr>
        <w:t>使用情况</w:t>
      </w:r>
    </w:p>
    <w:tbl>
      <w:tblPr>
        <w:tblStyle w:val="20"/>
        <w:tblW w:w="9483"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0"/>
        <w:gridCol w:w="1420"/>
        <w:gridCol w:w="1276"/>
        <w:gridCol w:w="1559"/>
        <w:gridCol w:w="1418"/>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430" w:type="dxa"/>
          </w:tcPr>
          <w:p>
            <w:pPr>
              <w:spacing w:after="0" w:line="240" w:lineRule="auto"/>
              <w:rPr>
                <w:rFonts w:ascii="Calibri" w:hAnsi="Calibri" w:eastAsia="Times New Roman" w:cs="Calibri"/>
                <w:b/>
                <w:bCs/>
                <w:color w:val="000000"/>
                <w:sz w:val="20"/>
                <w:szCs w:val="20"/>
              </w:rPr>
            </w:pPr>
            <w:r>
              <w:rPr>
                <w:rFonts w:hint="eastAsia" w:ascii="Calibri" w:hAnsi="Calibri" w:eastAsia="Times New Roman" w:cs="Calibri"/>
                <w:b/>
                <w:bCs/>
                <w:color w:val="000000"/>
                <w:sz w:val="20"/>
                <w:szCs w:val="20"/>
              </w:rPr>
              <w:t>替代品的使用状况</w:t>
            </w:r>
          </w:p>
        </w:tc>
        <w:tc>
          <w:tcPr>
            <w:tcW w:w="1420" w:type="dxa"/>
            <w:shd w:val="clear" w:color="auto" w:fill="auto"/>
            <w:noWrap/>
            <w:vAlign w:val="bottom"/>
          </w:tcPr>
          <w:p>
            <w:pPr>
              <w:spacing w:after="0" w:line="240" w:lineRule="auto"/>
              <w:rPr>
                <w:rFonts w:ascii="Calibri" w:hAnsi="Calibri" w:eastAsia="Times New Roman" w:cs="Calibri"/>
                <w:b/>
                <w:bCs/>
                <w:color w:val="000000"/>
                <w:sz w:val="20"/>
                <w:szCs w:val="20"/>
              </w:rPr>
            </w:pPr>
            <w:r>
              <w:rPr>
                <w:rFonts w:hint="eastAsia" w:ascii="Calibri" w:hAnsi="Calibri" w:eastAsia="宋体" w:cs="Calibri"/>
                <w:b/>
                <w:bCs/>
                <w:color w:val="000000"/>
                <w:sz w:val="20"/>
                <w:szCs w:val="20"/>
                <w:lang w:eastAsia="zh-CN"/>
              </w:rPr>
              <w:t>引入替代品的年份</w:t>
            </w:r>
          </w:p>
        </w:tc>
        <w:tc>
          <w:tcPr>
            <w:tcW w:w="1276" w:type="dxa"/>
            <w:shd w:val="clear" w:color="auto" w:fill="auto"/>
            <w:noWrap/>
            <w:vAlign w:val="bottom"/>
          </w:tcPr>
          <w:p>
            <w:pPr>
              <w:spacing w:after="0" w:line="240" w:lineRule="auto"/>
              <w:rPr>
                <w:rFonts w:ascii="Calibri" w:hAnsi="Calibri" w:eastAsia="Times New Roman" w:cs="Calibri"/>
                <w:b/>
                <w:bCs/>
                <w:color w:val="000000"/>
                <w:sz w:val="20"/>
                <w:szCs w:val="20"/>
              </w:rPr>
            </w:pPr>
            <w:r>
              <w:rPr>
                <w:rFonts w:hint="eastAsia" w:ascii="Calibri" w:hAnsi="Calibri" w:eastAsia="宋体" w:cs="Calibri"/>
                <w:b/>
                <w:bCs/>
                <w:color w:val="000000"/>
                <w:sz w:val="20"/>
                <w:szCs w:val="20"/>
                <w:lang w:eastAsia="zh-CN"/>
              </w:rPr>
              <w:t>替代品的类型</w:t>
            </w:r>
          </w:p>
        </w:tc>
        <w:tc>
          <w:tcPr>
            <w:tcW w:w="1559"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val="en-US" w:eastAsia="zh-CN"/>
              </w:rPr>
              <w:t>用途/</w:t>
            </w:r>
            <w:r>
              <w:rPr>
                <w:rFonts w:hint="eastAsia" w:ascii="Calibri" w:hAnsi="Calibri" w:eastAsia="宋体" w:cs="Calibri"/>
                <w:b/>
                <w:bCs/>
                <w:color w:val="000000"/>
                <w:sz w:val="20"/>
                <w:szCs w:val="20"/>
                <w:lang w:eastAsia="zh-CN"/>
              </w:rPr>
              <w:t>目的</w:t>
            </w:r>
          </w:p>
        </w:tc>
        <w:tc>
          <w:tcPr>
            <w:tcW w:w="1418" w:type="dxa"/>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年总用量（公斤/年）</w:t>
            </w:r>
          </w:p>
        </w:tc>
        <w:tc>
          <w:tcPr>
            <w:tcW w:w="2380" w:type="dxa"/>
          </w:tcPr>
          <w:p>
            <w:pPr>
              <w:spacing w:after="0" w:line="240" w:lineRule="auto"/>
              <w:rPr>
                <w:rFonts w:ascii="Calibri" w:hAnsi="Calibri" w:eastAsia="Times New Roman" w:cs="Calibri"/>
                <w:b/>
                <w:bCs/>
                <w:color w:val="000000"/>
                <w:sz w:val="20"/>
                <w:szCs w:val="20"/>
                <w:lang w:eastAsia="zh-CN"/>
              </w:rPr>
            </w:pPr>
            <w:r>
              <w:rPr>
                <w:rFonts w:hint="eastAsia" w:ascii="Calibri" w:hAnsi="Calibri" w:eastAsia="Times New Roman" w:cs="Calibri"/>
                <w:b/>
                <w:bCs/>
                <w:color w:val="000000"/>
                <w:sz w:val="20"/>
                <w:szCs w:val="20"/>
                <w:lang w:eastAsia="zh-CN"/>
              </w:rPr>
              <w:t>根据附件D所列的POPs</w:t>
            </w:r>
            <w:r>
              <w:rPr>
                <w:rFonts w:hint="eastAsia" w:ascii="Calibri" w:hAnsi="Calibri" w:eastAsia="Times New Roman" w:cs="Calibri"/>
                <w:b/>
                <w:bCs/>
                <w:color w:val="000000"/>
                <w:sz w:val="20"/>
                <w:szCs w:val="20"/>
                <w:lang w:val="en-US" w:eastAsia="zh-CN"/>
              </w:rPr>
              <w:t>筛选</w:t>
            </w:r>
            <w:r>
              <w:rPr>
                <w:rFonts w:hint="eastAsia" w:ascii="Calibri" w:hAnsi="Calibri" w:eastAsia="Times New Roman" w:cs="Calibri"/>
                <w:b/>
                <w:bCs/>
                <w:color w:val="000000"/>
                <w:sz w:val="20"/>
                <w:szCs w:val="20"/>
                <w:lang w:eastAsia="zh-CN"/>
              </w:rPr>
              <w:t>标准进行风险评估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30" w:type="dxa"/>
            <w:vMerge w:val="restart"/>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否</w:t>
            </w:r>
          </w:p>
          <w:p>
            <w:pPr>
              <w:spacing w:after="0" w:line="240" w:lineRule="auto"/>
              <w:rPr>
                <w:rFonts w:ascii="Calibri" w:hAnsi="Calibri" w:eastAsia="宋体" w:cs="Calibri"/>
                <w:color w:val="000000"/>
                <w:sz w:val="20"/>
                <w:szCs w:val="20"/>
                <w:lang w:eastAsia="zh-CN"/>
              </w:rPr>
            </w:pPr>
            <w:r>
              <w:rPr>
                <w:rFonts w:ascii="Calibri" w:hAnsi="Calibri" w:eastAsia="Times New Roman" w:cs="Calibri"/>
                <w:color w:val="000000"/>
                <w:sz w:val="20"/>
                <w:szCs w:val="20"/>
              </w:rPr>
              <w:t xml:space="preserve">[] </w:t>
            </w:r>
            <w:r>
              <w:rPr>
                <w:rFonts w:hint="eastAsia" w:ascii="Calibri" w:hAnsi="Calibri" w:eastAsia="宋体" w:cs="Calibri"/>
                <w:color w:val="000000"/>
                <w:sz w:val="20"/>
                <w:szCs w:val="20"/>
                <w:lang w:eastAsia="zh-CN"/>
              </w:rPr>
              <w:t>信息不详</w:t>
            </w:r>
          </w:p>
        </w:tc>
        <w:tc>
          <w:tcPr>
            <w:tcW w:w="1420" w:type="dxa"/>
            <w:shd w:val="clear" w:color="auto" w:fill="auto"/>
            <w:noWrap/>
            <w:vAlign w:val="bottom"/>
          </w:tcPr>
          <w:p>
            <w:pPr>
              <w:spacing w:after="0" w:line="240" w:lineRule="auto"/>
              <w:rPr>
                <w:rFonts w:ascii="Calibri" w:hAnsi="Calibri" w:eastAsia="Times New Roman" w:cs="Calibri"/>
                <w:color w:val="000000"/>
                <w:sz w:val="20"/>
                <w:szCs w:val="20"/>
              </w:rPr>
            </w:pPr>
          </w:p>
        </w:tc>
        <w:tc>
          <w:tcPr>
            <w:tcW w:w="1276" w:type="dxa"/>
            <w:shd w:val="clear" w:color="auto" w:fill="auto"/>
            <w:noWrap/>
            <w:vAlign w:val="bottom"/>
          </w:tcPr>
          <w:p>
            <w:pPr>
              <w:spacing w:after="0" w:line="240" w:lineRule="auto"/>
              <w:rPr>
                <w:rFonts w:ascii="Calibri" w:hAnsi="Calibri" w:eastAsia="Times New Roman" w:cs="Calibri"/>
                <w:color w:val="000000"/>
              </w:rPr>
            </w:pPr>
          </w:p>
        </w:tc>
        <w:tc>
          <w:tcPr>
            <w:tcW w:w="1559" w:type="dxa"/>
            <w:shd w:val="clear" w:color="auto" w:fill="auto"/>
            <w:noWrap/>
            <w:vAlign w:val="bottom"/>
          </w:tcPr>
          <w:p>
            <w:pPr>
              <w:spacing w:after="0" w:line="240" w:lineRule="auto"/>
              <w:rPr>
                <w:rFonts w:ascii="Calibri" w:hAnsi="Calibri" w:eastAsia="Times New Roman" w:cs="Calibri"/>
                <w:color w:val="000000"/>
              </w:rPr>
            </w:pPr>
          </w:p>
        </w:tc>
        <w:tc>
          <w:tcPr>
            <w:tcW w:w="1418" w:type="dxa"/>
            <w:shd w:val="clear" w:color="auto" w:fill="auto"/>
            <w:noWrap/>
            <w:vAlign w:val="bottom"/>
          </w:tcPr>
          <w:p>
            <w:pPr>
              <w:spacing w:after="0" w:line="240" w:lineRule="auto"/>
              <w:rPr>
                <w:rFonts w:ascii="Calibri" w:hAnsi="Calibri" w:eastAsia="Times New Roman" w:cs="Calibri"/>
                <w:color w:val="000000"/>
              </w:rPr>
            </w:pPr>
          </w:p>
        </w:tc>
        <w:tc>
          <w:tcPr>
            <w:tcW w:w="2380" w:type="dxa"/>
          </w:tcPr>
          <w:p>
            <w:pPr>
              <w:spacing w:after="0" w:line="240" w:lineRule="auto"/>
              <w:rPr>
                <w:rFonts w:ascii="Calibri" w:hAnsi="Calibri" w:eastAsia="Times New Roman"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30" w:type="dxa"/>
            <w:vMerge w:val="continue"/>
          </w:tcPr>
          <w:p>
            <w:pPr>
              <w:spacing w:after="0" w:line="240" w:lineRule="auto"/>
              <w:rPr>
                <w:rFonts w:ascii="Calibri" w:hAnsi="Calibri" w:eastAsia="Times New Roman" w:cs="Calibri"/>
                <w:color w:val="000000"/>
                <w:sz w:val="20"/>
                <w:szCs w:val="20"/>
              </w:rPr>
            </w:pPr>
          </w:p>
        </w:tc>
        <w:tc>
          <w:tcPr>
            <w:tcW w:w="1420"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1276"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1559"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1418"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2380" w:type="dxa"/>
          </w:tcPr>
          <w:p>
            <w:pPr>
              <w:spacing w:after="0" w:line="240" w:lineRule="auto"/>
              <w:rPr>
                <w:rFonts w:ascii="Calibri" w:hAnsi="Calibri" w:eastAsia="Times New Roman" w:cs="Calibri"/>
                <w:color w:val="000000"/>
              </w:rPr>
            </w:pPr>
          </w:p>
        </w:tc>
      </w:tr>
    </w:tbl>
    <w:p/>
    <w:p>
      <w:pPr>
        <w:pStyle w:val="4"/>
        <w:rPr>
          <w:lang w:eastAsia="zh-CN"/>
        </w:rPr>
      </w:pPr>
      <w:r>
        <w:rPr>
          <w:lang w:eastAsia="zh-CN"/>
        </w:rPr>
        <w:t xml:space="preserve">2.3.8 </w:t>
      </w:r>
      <w:r>
        <w:rPr>
          <w:rFonts w:hint="eastAsia"/>
          <w:lang w:val="en-US" w:eastAsia="zh-CN"/>
        </w:rPr>
        <w:t>滴滴涕</w:t>
      </w:r>
      <w:r>
        <w:rPr>
          <w:rFonts w:hint="eastAsia"/>
          <w:lang w:eastAsia="zh-CN"/>
        </w:rPr>
        <w:t>评估（附件 B，第二部分）</w:t>
      </w:r>
    </w:p>
    <w:p>
      <w:pPr>
        <w:rPr>
          <w:rFonts w:eastAsia="宋体"/>
          <w:lang w:eastAsia="zh-CN"/>
        </w:rPr>
      </w:pPr>
    </w:p>
    <w:p>
      <w:pPr>
        <w:pStyle w:val="5"/>
        <w:rPr>
          <w:lang w:eastAsia="zh-CN"/>
        </w:rPr>
      </w:pPr>
      <w:r>
        <w:rPr>
          <w:lang w:eastAsia="zh-CN"/>
        </w:rPr>
        <w:t xml:space="preserve">2.3.8.1 </w:t>
      </w:r>
      <w:r>
        <w:rPr>
          <w:rFonts w:hint="eastAsia"/>
          <w:lang w:eastAsia="zh-CN"/>
        </w:rPr>
        <w:t>生产</w:t>
      </w:r>
    </w:p>
    <w:p>
      <w:pPr>
        <w:rPr>
          <w:lang w:eastAsia="zh-CN"/>
        </w:rPr>
      </w:pPr>
      <w:r>
        <w:rPr>
          <w:rFonts w:hint="eastAsia" w:eastAsia="宋体"/>
          <w:lang w:eastAsia="zh-CN"/>
        </w:rPr>
        <w:t>表[ ]</w:t>
      </w:r>
      <w:r>
        <w:rPr>
          <w:lang w:eastAsia="zh-CN"/>
        </w:rPr>
        <w:t xml:space="preserve"> </w:t>
      </w:r>
      <w:r>
        <w:rPr>
          <w:rFonts w:hint="eastAsia"/>
          <w:lang w:eastAsia="zh-CN"/>
        </w:rPr>
        <w:t>[国家]在[年份/期间]</w:t>
      </w:r>
      <w:r>
        <w:rPr>
          <w:rFonts w:hint="eastAsia"/>
          <w:lang w:val="en-US" w:eastAsia="zh-CN"/>
        </w:rPr>
        <w:t>内滴滴涕</w:t>
      </w:r>
      <w:r>
        <w:rPr>
          <w:rFonts w:hint="eastAsia"/>
          <w:lang w:eastAsia="zh-CN"/>
        </w:rPr>
        <w:t>的生产情况</w:t>
      </w:r>
    </w:p>
    <w:tbl>
      <w:tblPr>
        <w:tblStyle w:val="2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1"/>
        <w:gridCol w:w="853"/>
        <w:gridCol w:w="627"/>
        <w:gridCol w:w="893"/>
        <w:gridCol w:w="1574"/>
        <w:gridCol w:w="1559"/>
        <w:gridCol w:w="1193"/>
        <w:gridCol w:w="1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913" w:type="pct"/>
            <w:shd w:val="clear" w:color="auto" w:fill="auto"/>
            <w:vAlign w:val="bottom"/>
          </w:tcPr>
          <w:p>
            <w:pPr>
              <w:spacing w:after="0" w:line="240" w:lineRule="auto"/>
              <w:rPr>
                <w:rFonts w:ascii="Calibri" w:hAnsi="Calibri" w:eastAsia="Times New Roman" w:cs="Calibri"/>
                <w:b/>
                <w:bCs/>
                <w:color w:val="000000"/>
                <w:sz w:val="20"/>
                <w:szCs w:val="20"/>
              </w:rPr>
            </w:pPr>
            <w:r>
              <w:rPr>
                <w:rFonts w:hint="eastAsia" w:ascii="Calibri" w:hAnsi="Calibri" w:eastAsia="宋体" w:cs="Calibri"/>
                <w:b/>
                <w:bCs/>
                <w:color w:val="000000"/>
                <w:sz w:val="20"/>
                <w:szCs w:val="20"/>
                <w:lang w:eastAsia="zh-CN"/>
              </w:rPr>
              <w:t>化学品</w:t>
            </w:r>
          </w:p>
        </w:tc>
        <w:tc>
          <w:tcPr>
            <w:tcW w:w="445" w:type="pct"/>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是</w:t>
            </w:r>
          </w:p>
        </w:tc>
        <w:tc>
          <w:tcPr>
            <w:tcW w:w="327" w:type="pct"/>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否</w:t>
            </w:r>
          </w:p>
        </w:tc>
        <w:tc>
          <w:tcPr>
            <w:tcW w:w="466" w:type="pct"/>
            <w:shd w:val="clear" w:color="auto" w:fill="auto"/>
            <w:vAlign w:val="bottom"/>
          </w:tcPr>
          <w:p>
            <w:pPr>
              <w:spacing w:after="0" w:line="240" w:lineRule="auto"/>
              <w:rPr>
                <w:rFonts w:ascii="Calibri" w:hAnsi="Calibri" w:eastAsia="Times New Roman" w:cs="Calibri"/>
                <w:b/>
                <w:bCs/>
                <w:color w:val="000000"/>
                <w:sz w:val="20"/>
                <w:szCs w:val="20"/>
              </w:rPr>
            </w:pPr>
            <w:r>
              <w:rPr>
                <w:rFonts w:ascii="Calibri" w:hAnsi="Calibri" w:eastAsia="Times New Roman" w:cs="Calibri"/>
                <w:b/>
                <w:bCs/>
                <w:color w:val="000000"/>
                <w:sz w:val="20"/>
                <w:szCs w:val="20"/>
              </w:rPr>
              <w:t>N/Av</w:t>
            </w:r>
          </w:p>
        </w:tc>
        <w:tc>
          <w:tcPr>
            <w:tcW w:w="821" w:type="pct"/>
          </w:tcPr>
          <w:p>
            <w:pPr>
              <w:spacing w:after="0" w:line="240" w:lineRule="auto"/>
              <w:rPr>
                <w:rFonts w:ascii="Calibri" w:hAnsi="Calibri" w:eastAsia="Times New Roman" w:cs="Calibri"/>
                <w:b/>
                <w:bCs/>
                <w:color w:val="000000"/>
                <w:sz w:val="20"/>
                <w:szCs w:val="20"/>
              </w:rPr>
            </w:pPr>
            <w:r>
              <w:rPr>
                <w:rFonts w:hint="eastAsia" w:ascii="Calibri" w:hAnsi="Calibri" w:eastAsia="宋体" w:cs="Calibri"/>
                <w:b/>
                <w:bCs/>
                <w:color w:val="000000"/>
                <w:sz w:val="20"/>
                <w:szCs w:val="20"/>
                <w:lang w:eastAsia="zh-CN"/>
              </w:rPr>
              <w:t>不适用（不在 SC-ERS 中）</w:t>
            </w:r>
          </w:p>
        </w:tc>
        <w:tc>
          <w:tcPr>
            <w:tcW w:w="813" w:type="pct"/>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开始生产的年份</w:t>
            </w:r>
          </w:p>
        </w:tc>
        <w:tc>
          <w:tcPr>
            <w:tcW w:w="623" w:type="pct"/>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生产结束的年份</w:t>
            </w:r>
          </w:p>
        </w:tc>
        <w:tc>
          <w:tcPr>
            <w:tcW w:w="588" w:type="pct"/>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估计总产量 [公斤]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13" w:type="pct"/>
            <w:shd w:val="clear" w:color="auto" w:fill="auto"/>
            <w:noWrap/>
            <w:vAlign w:val="bottom"/>
          </w:tcPr>
          <w:p>
            <w:pPr>
              <w:spacing w:after="0" w:line="240" w:lineRule="auto"/>
              <w:rPr>
                <w:rFonts w:ascii="Calibri" w:hAnsi="Calibri" w:eastAsia="Times New Roman" w:cs="Calibri"/>
                <w:color w:val="000000"/>
                <w:sz w:val="20"/>
                <w:szCs w:val="20"/>
              </w:rPr>
            </w:pPr>
          </w:p>
        </w:tc>
        <w:tc>
          <w:tcPr>
            <w:tcW w:w="445" w:type="pct"/>
            <w:shd w:val="clear" w:color="auto" w:fill="auto"/>
            <w:noWrap/>
            <w:vAlign w:val="bottom"/>
          </w:tcPr>
          <w:p>
            <w:pPr>
              <w:spacing w:after="0" w:line="240" w:lineRule="auto"/>
              <w:rPr>
                <w:rFonts w:ascii="Calibri" w:hAnsi="Calibri" w:eastAsia="Times New Roman" w:cs="Calibri"/>
                <w:color w:val="000000"/>
                <w:sz w:val="20"/>
                <w:szCs w:val="20"/>
              </w:rPr>
            </w:pPr>
          </w:p>
        </w:tc>
        <w:tc>
          <w:tcPr>
            <w:tcW w:w="327" w:type="pct"/>
            <w:shd w:val="clear" w:color="auto" w:fill="auto"/>
            <w:noWrap/>
            <w:vAlign w:val="bottom"/>
          </w:tcPr>
          <w:p>
            <w:pPr>
              <w:spacing w:after="0" w:line="240" w:lineRule="auto"/>
              <w:rPr>
                <w:rFonts w:ascii="Calibri" w:hAnsi="Calibri" w:eastAsia="Times New Roman" w:cs="Calibri"/>
                <w:color w:val="000000"/>
                <w:sz w:val="20"/>
                <w:szCs w:val="20"/>
              </w:rPr>
            </w:pPr>
          </w:p>
        </w:tc>
        <w:tc>
          <w:tcPr>
            <w:tcW w:w="466" w:type="pct"/>
            <w:shd w:val="clear" w:color="auto" w:fill="auto"/>
            <w:noWrap/>
            <w:vAlign w:val="bottom"/>
          </w:tcPr>
          <w:p>
            <w:pPr>
              <w:spacing w:after="0" w:line="240" w:lineRule="auto"/>
              <w:rPr>
                <w:rFonts w:ascii="Calibri" w:hAnsi="Calibri" w:eastAsia="Times New Roman" w:cs="Calibri"/>
                <w:color w:val="000000"/>
                <w:sz w:val="20"/>
                <w:szCs w:val="20"/>
              </w:rPr>
            </w:pPr>
          </w:p>
        </w:tc>
        <w:tc>
          <w:tcPr>
            <w:tcW w:w="821" w:type="pct"/>
          </w:tcPr>
          <w:p>
            <w:pPr>
              <w:spacing w:after="0" w:line="240" w:lineRule="auto"/>
              <w:rPr>
                <w:rFonts w:ascii="Calibri" w:hAnsi="Calibri" w:eastAsia="Times New Roman" w:cs="Calibri"/>
                <w:color w:val="000000"/>
                <w:sz w:val="20"/>
                <w:szCs w:val="20"/>
              </w:rPr>
            </w:pPr>
          </w:p>
        </w:tc>
        <w:tc>
          <w:tcPr>
            <w:tcW w:w="813" w:type="pct"/>
            <w:shd w:val="clear" w:color="auto" w:fill="auto"/>
            <w:noWrap/>
            <w:vAlign w:val="bottom"/>
          </w:tcPr>
          <w:p>
            <w:pPr>
              <w:spacing w:after="0" w:line="240" w:lineRule="auto"/>
              <w:rPr>
                <w:rFonts w:ascii="Calibri" w:hAnsi="Calibri" w:eastAsia="Times New Roman" w:cs="Calibri"/>
                <w:color w:val="000000"/>
                <w:sz w:val="20"/>
                <w:szCs w:val="20"/>
              </w:rPr>
            </w:pPr>
          </w:p>
        </w:tc>
        <w:tc>
          <w:tcPr>
            <w:tcW w:w="623" w:type="pct"/>
            <w:shd w:val="clear" w:color="auto" w:fill="auto"/>
            <w:noWrap/>
            <w:vAlign w:val="bottom"/>
          </w:tcPr>
          <w:p>
            <w:pPr>
              <w:spacing w:after="0" w:line="240" w:lineRule="auto"/>
              <w:rPr>
                <w:rFonts w:ascii="Calibri" w:hAnsi="Calibri" w:eastAsia="Times New Roman" w:cs="Calibri"/>
                <w:color w:val="000000"/>
                <w:sz w:val="20"/>
                <w:szCs w:val="20"/>
              </w:rPr>
            </w:pPr>
          </w:p>
        </w:tc>
        <w:tc>
          <w:tcPr>
            <w:tcW w:w="588" w:type="pct"/>
            <w:shd w:val="clear" w:color="auto" w:fill="auto"/>
            <w:noWrap/>
            <w:vAlign w:val="bottom"/>
          </w:tcPr>
          <w:p>
            <w:pPr>
              <w:spacing w:after="0" w:line="240" w:lineRule="auto"/>
              <w:rPr>
                <w:rFonts w:ascii="Calibri" w:hAnsi="Calibri" w:eastAsia="Times New Roman" w:cs="Calibri"/>
                <w:color w:val="000000"/>
                <w:sz w:val="20"/>
                <w:szCs w:val="20"/>
              </w:rPr>
            </w:pPr>
          </w:p>
        </w:tc>
      </w:tr>
    </w:tbl>
    <w:p/>
    <w:p>
      <w:pPr>
        <w:rPr>
          <w:lang w:eastAsia="zh-CN"/>
        </w:rPr>
      </w:pPr>
      <w:r>
        <w:rPr>
          <w:rFonts w:hint="eastAsia" w:eastAsia="宋体"/>
          <w:lang w:eastAsia="zh-CN"/>
        </w:rPr>
        <w:t xml:space="preserve">表[ ] </w:t>
      </w:r>
      <w:r>
        <w:rPr>
          <w:rFonts w:hint="eastAsia"/>
          <w:lang w:eastAsia="zh-CN"/>
        </w:rPr>
        <w:t>在[年份/期间]内</w:t>
      </w:r>
      <w:r>
        <w:rPr>
          <w:rFonts w:hint="eastAsia"/>
          <w:lang w:val="en-US" w:eastAsia="zh-CN"/>
        </w:rPr>
        <w:t>各生产设施</w:t>
      </w:r>
      <w:r>
        <w:rPr>
          <w:rFonts w:hint="eastAsia"/>
          <w:lang w:eastAsia="zh-CN"/>
        </w:rPr>
        <w:t>的</w:t>
      </w:r>
      <w:r>
        <w:rPr>
          <w:rFonts w:hint="eastAsia" w:eastAsia="宋体"/>
          <w:lang w:val="en-US" w:eastAsia="zh-CN"/>
        </w:rPr>
        <w:t>滴滴涕</w:t>
      </w:r>
      <w:r>
        <w:rPr>
          <w:rFonts w:hint="eastAsia"/>
          <w:lang w:eastAsia="zh-CN"/>
        </w:rPr>
        <w:t>产量</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8"/>
        <w:gridCol w:w="1745"/>
        <w:gridCol w:w="1836"/>
        <w:gridCol w:w="1843"/>
        <w:gridCol w:w="2126"/>
        <w:gridCol w:w="1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trPr>
        <w:tc>
          <w:tcPr>
            <w:tcW w:w="638" w:type="dxa"/>
          </w:tcPr>
          <w:p>
            <w:pPr>
              <w:spacing w:after="0" w:line="240" w:lineRule="auto"/>
              <w:rPr>
                <w:rFonts w:hint="eastAsia" w:eastAsia="宋体"/>
                <w:b/>
                <w:bCs/>
                <w:sz w:val="20"/>
                <w:szCs w:val="20"/>
                <w:lang w:eastAsia="zh-CN"/>
              </w:rPr>
            </w:pPr>
            <w:r>
              <w:rPr>
                <w:rFonts w:hint="eastAsia" w:eastAsia="宋体"/>
                <w:b/>
                <w:bCs/>
                <w:sz w:val="20"/>
                <w:szCs w:val="20"/>
                <w:lang w:val="en-US" w:eastAsia="zh-CN"/>
              </w:rPr>
              <w:t>序号</w:t>
            </w:r>
          </w:p>
        </w:tc>
        <w:tc>
          <w:tcPr>
            <w:tcW w:w="1745" w:type="dxa"/>
          </w:tcPr>
          <w:p>
            <w:pPr>
              <w:spacing w:after="0" w:line="240" w:lineRule="auto"/>
              <w:rPr>
                <w:rFonts w:eastAsia="宋体"/>
                <w:b/>
                <w:bCs/>
                <w:sz w:val="20"/>
                <w:szCs w:val="20"/>
                <w:lang w:eastAsia="zh-CN"/>
              </w:rPr>
            </w:pPr>
            <w:r>
              <w:rPr>
                <w:rFonts w:hint="eastAsia" w:eastAsia="宋体"/>
                <w:b/>
                <w:bCs/>
                <w:sz w:val="20"/>
                <w:szCs w:val="20"/>
                <w:lang w:eastAsia="zh-CN"/>
              </w:rPr>
              <w:t>生产设施和地点</w:t>
            </w:r>
          </w:p>
        </w:tc>
        <w:tc>
          <w:tcPr>
            <w:tcW w:w="1836" w:type="dxa"/>
          </w:tcPr>
          <w:p>
            <w:pPr>
              <w:spacing w:after="0" w:line="240" w:lineRule="auto"/>
              <w:rPr>
                <w:rFonts w:eastAsia="宋体"/>
                <w:b/>
                <w:bCs/>
                <w:sz w:val="20"/>
                <w:szCs w:val="20"/>
                <w:lang w:eastAsia="zh-CN"/>
              </w:rPr>
            </w:pPr>
            <w:r>
              <w:rPr>
                <w:rFonts w:hint="eastAsia" w:eastAsia="宋体"/>
                <w:b/>
                <w:bCs/>
                <w:sz w:val="20"/>
                <w:szCs w:val="20"/>
                <w:lang w:eastAsia="zh-CN"/>
              </w:rPr>
              <w:t>总产量（公斤）</w:t>
            </w:r>
          </w:p>
        </w:tc>
        <w:tc>
          <w:tcPr>
            <w:tcW w:w="1843" w:type="dxa"/>
          </w:tcPr>
          <w:p>
            <w:pPr>
              <w:spacing w:after="0" w:line="240" w:lineRule="auto"/>
              <w:jc w:val="center"/>
              <w:rPr>
                <w:rFonts w:eastAsia="宋体"/>
                <w:b/>
                <w:bCs/>
                <w:sz w:val="20"/>
                <w:szCs w:val="20"/>
                <w:lang w:eastAsia="zh-CN"/>
              </w:rPr>
            </w:pPr>
            <w:r>
              <w:rPr>
                <w:rFonts w:hint="eastAsia" w:eastAsia="宋体"/>
                <w:b/>
                <w:bCs/>
                <w:sz w:val="20"/>
                <w:szCs w:val="20"/>
                <w:lang w:eastAsia="zh-CN"/>
              </w:rPr>
              <w:t>年净产出</w:t>
            </w:r>
          </w:p>
        </w:tc>
        <w:tc>
          <w:tcPr>
            <w:tcW w:w="2126" w:type="dxa"/>
          </w:tcPr>
          <w:p>
            <w:pPr>
              <w:spacing w:after="0" w:line="240" w:lineRule="auto"/>
              <w:jc w:val="center"/>
              <w:rPr>
                <w:rFonts w:eastAsia="宋体"/>
                <w:b/>
                <w:bCs/>
                <w:sz w:val="20"/>
                <w:szCs w:val="20"/>
                <w:lang w:eastAsia="zh-CN"/>
              </w:rPr>
            </w:pPr>
            <w:r>
              <w:rPr>
                <w:rFonts w:hint="eastAsia" w:eastAsia="宋体"/>
                <w:b/>
                <w:bCs/>
                <w:sz w:val="20"/>
                <w:szCs w:val="20"/>
                <w:lang w:eastAsia="zh-CN"/>
              </w:rPr>
              <w:t>配方（</w:t>
            </w:r>
            <w:r>
              <w:rPr>
                <w:rFonts w:hint="eastAsia" w:eastAsia="宋体"/>
                <w:b/>
                <w:bCs/>
                <w:sz w:val="20"/>
                <w:szCs w:val="20"/>
                <w:lang w:val="en-US" w:eastAsia="zh-CN"/>
              </w:rPr>
              <w:t>有效</w:t>
            </w:r>
            <w:r>
              <w:rPr>
                <w:rFonts w:hint="eastAsia" w:eastAsia="宋体"/>
                <w:b/>
                <w:bCs/>
                <w:sz w:val="20"/>
                <w:szCs w:val="20"/>
                <w:lang w:eastAsia="zh-CN"/>
              </w:rPr>
              <w:t>成分的类型和百分比）</w:t>
            </w:r>
          </w:p>
        </w:tc>
        <w:tc>
          <w:tcPr>
            <w:tcW w:w="1388" w:type="dxa"/>
          </w:tcPr>
          <w:p>
            <w:pPr>
              <w:spacing w:after="0" w:line="240" w:lineRule="auto"/>
              <w:jc w:val="center"/>
              <w:rPr>
                <w:rFonts w:hint="default" w:eastAsia="宋体"/>
                <w:b/>
                <w:bCs/>
                <w:sz w:val="20"/>
                <w:szCs w:val="20"/>
                <w:lang w:val="en-US" w:eastAsia="zh-CN"/>
              </w:rPr>
            </w:pPr>
            <w:r>
              <w:rPr>
                <w:rFonts w:hint="eastAsia" w:eastAsia="宋体"/>
                <w:b/>
                <w:bCs/>
                <w:sz w:val="20"/>
                <w:szCs w:val="20"/>
                <w:lang w:val="en-US" w:eastAsia="zh-CN"/>
              </w:rPr>
              <w:t>占</w:t>
            </w:r>
            <w:r>
              <w:rPr>
                <w:rFonts w:hint="eastAsia" w:eastAsia="宋体"/>
                <w:b/>
                <w:bCs/>
                <w:sz w:val="20"/>
                <w:szCs w:val="20"/>
                <w:lang w:eastAsia="zh-CN"/>
              </w:rPr>
              <w:t>国内使用</w:t>
            </w:r>
            <w:r>
              <w:rPr>
                <w:rFonts w:hint="eastAsia" w:eastAsia="宋体"/>
                <w:b/>
                <w:bCs/>
                <w:sz w:val="20"/>
                <w:szCs w:val="20"/>
                <w:lang w:val="en-US" w:eastAsia="zh-CN"/>
              </w:rPr>
              <w:t>量的比例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 w:type="dxa"/>
          </w:tcPr>
          <w:p>
            <w:pPr>
              <w:spacing w:after="0" w:line="240" w:lineRule="auto"/>
              <w:rPr>
                <w:sz w:val="20"/>
                <w:szCs w:val="20"/>
              </w:rPr>
            </w:pPr>
          </w:p>
        </w:tc>
        <w:tc>
          <w:tcPr>
            <w:tcW w:w="1745" w:type="dxa"/>
          </w:tcPr>
          <w:p>
            <w:pPr>
              <w:spacing w:after="0" w:line="240" w:lineRule="auto"/>
              <w:rPr>
                <w:sz w:val="20"/>
                <w:szCs w:val="20"/>
              </w:rPr>
            </w:pPr>
          </w:p>
        </w:tc>
        <w:tc>
          <w:tcPr>
            <w:tcW w:w="1836" w:type="dxa"/>
          </w:tcPr>
          <w:p>
            <w:pPr>
              <w:spacing w:after="0" w:line="240" w:lineRule="auto"/>
              <w:rPr>
                <w:sz w:val="20"/>
                <w:szCs w:val="20"/>
              </w:rPr>
            </w:pPr>
          </w:p>
        </w:tc>
        <w:tc>
          <w:tcPr>
            <w:tcW w:w="1843" w:type="dxa"/>
          </w:tcPr>
          <w:p>
            <w:pPr>
              <w:spacing w:after="0" w:line="240" w:lineRule="auto"/>
              <w:rPr>
                <w:sz w:val="20"/>
                <w:szCs w:val="20"/>
              </w:rPr>
            </w:pPr>
          </w:p>
        </w:tc>
        <w:tc>
          <w:tcPr>
            <w:tcW w:w="2126" w:type="dxa"/>
          </w:tcPr>
          <w:p>
            <w:pPr>
              <w:spacing w:after="0" w:line="240" w:lineRule="auto"/>
              <w:rPr>
                <w:sz w:val="20"/>
                <w:szCs w:val="20"/>
              </w:rPr>
            </w:pPr>
          </w:p>
        </w:tc>
        <w:tc>
          <w:tcPr>
            <w:tcW w:w="1388" w:type="dxa"/>
          </w:tcPr>
          <w:p>
            <w:pPr>
              <w:spacing w:after="0" w:line="240" w:lineRule="auto"/>
              <w:rPr>
                <w:sz w:val="20"/>
                <w:szCs w:val="20"/>
              </w:rPr>
            </w:pPr>
          </w:p>
        </w:tc>
      </w:tr>
    </w:tbl>
    <w:p/>
    <w:p>
      <w:pPr>
        <w:rPr>
          <w:lang w:eastAsia="zh-CN"/>
        </w:rPr>
      </w:pPr>
      <w:r>
        <w:rPr>
          <w:rFonts w:hint="eastAsia" w:eastAsia="宋体"/>
          <w:lang w:eastAsia="zh-CN"/>
        </w:rPr>
        <w:t>表[ ]</w:t>
      </w:r>
      <w:r>
        <w:rPr>
          <w:lang w:eastAsia="zh-CN"/>
        </w:rPr>
        <w:t xml:space="preserve"> </w:t>
      </w:r>
      <w:r>
        <w:rPr>
          <w:rFonts w:hint="eastAsia"/>
          <w:lang w:eastAsia="zh-CN"/>
        </w:rPr>
        <w:t>在[年份/期间]</w:t>
      </w:r>
      <w:r>
        <w:rPr>
          <w:rFonts w:hint="eastAsia"/>
          <w:lang w:val="en-US" w:eastAsia="zh-CN"/>
        </w:rPr>
        <w:t>内</w:t>
      </w:r>
      <w:r>
        <w:rPr>
          <w:rFonts w:hint="eastAsia"/>
          <w:lang w:eastAsia="zh-CN"/>
        </w:rPr>
        <w:t>重新</w:t>
      </w:r>
      <w:r>
        <w:rPr>
          <w:rFonts w:hint="default"/>
          <w:lang w:val="en-US" w:eastAsia="zh-CN"/>
        </w:rPr>
        <w:t>配制</w:t>
      </w:r>
      <w:r>
        <w:rPr>
          <w:rFonts w:hint="eastAsia"/>
          <w:lang w:val="en-US" w:eastAsia="zh-CN"/>
        </w:rPr>
        <w:t>调配</w:t>
      </w:r>
      <w:r>
        <w:rPr>
          <w:rFonts w:hint="eastAsia"/>
          <w:lang w:eastAsia="zh-CN"/>
        </w:rPr>
        <w:t>/重新包装</w:t>
      </w:r>
      <w:r>
        <w:rPr>
          <w:rFonts w:hint="eastAsia" w:eastAsia="宋体"/>
          <w:lang w:val="en-US" w:eastAsia="zh-CN"/>
        </w:rPr>
        <w:t>滴滴涕</w:t>
      </w:r>
      <w:r>
        <w:rPr>
          <w:rFonts w:hint="eastAsia"/>
          <w:lang w:eastAsia="zh-CN"/>
        </w:rPr>
        <w:t>的情况</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57"/>
        <w:gridCol w:w="2470"/>
        <w:gridCol w:w="1755"/>
        <w:gridCol w:w="880"/>
        <w:gridCol w:w="1067"/>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457" w:type="dxa"/>
          </w:tcPr>
          <w:p>
            <w:pPr>
              <w:spacing w:after="0" w:line="240" w:lineRule="auto"/>
              <w:rPr>
                <w:b/>
                <w:bCs/>
                <w:sz w:val="20"/>
                <w:szCs w:val="20"/>
                <w:lang w:eastAsia="zh-CN"/>
              </w:rPr>
            </w:pPr>
            <w:r>
              <w:rPr>
                <w:rFonts w:hint="eastAsia" w:ascii="Calibri" w:hAnsi="Calibri" w:eastAsia="Times New Roman" w:cs="Calibri"/>
                <w:b/>
                <w:bCs/>
                <w:color w:val="000000"/>
                <w:sz w:val="20"/>
                <w:szCs w:val="20"/>
                <w:lang w:eastAsia="zh-CN"/>
              </w:rPr>
              <w:t>在国内重新</w:t>
            </w:r>
            <w:r>
              <w:rPr>
                <w:rFonts w:hint="default" w:ascii="Calibri" w:hAnsi="Calibri" w:eastAsia="Times New Roman" w:cs="Calibri"/>
                <w:b/>
                <w:bCs/>
                <w:color w:val="000000"/>
                <w:sz w:val="20"/>
                <w:szCs w:val="20"/>
                <w:lang w:val="en-US" w:eastAsia="zh-CN"/>
              </w:rPr>
              <w:t>配制</w:t>
            </w:r>
            <w:r>
              <w:rPr>
                <w:rFonts w:hint="eastAsia" w:ascii="Calibri" w:hAnsi="Calibri" w:eastAsia="Times New Roman" w:cs="Calibri"/>
                <w:b/>
                <w:bCs/>
                <w:color w:val="000000"/>
                <w:sz w:val="20"/>
                <w:szCs w:val="20"/>
                <w:lang w:eastAsia="zh-CN"/>
              </w:rPr>
              <w:t>/重新包装滴滴涕的情况</w:t>
            </w:r>
          </w:p>
        </w:tc>
        <w:tc>
          <w:tcPr>
            <w:tcW w:w="2470" w:type="dxa"/>
          </w:tcPr>
          <w:p>
            <w:pPr>
              <w:spacing w:after="0" w:line="240" w:lineRule="auto"/>
              <w:rPr>
                <w:b/>
                <w:bCs/>
                <w:sz w:val="20"/>
                <w:szCs w:val="20"/>
                <w:lang w:eastAsia="zh-CN"/>
              </w:rPr>
            </w:pPr>
            <w:r>
              <w:rPr>
                <w:rFonts w:hint="default" w:ascii="Calibri" w:hAnsi="Calibri" w:eastAsia="Times New Roman" w:cs="Calibri"/>
                <w:b/>
                <w:bCs/>
                <w:color w:val="000000"/>
                <w:sz w:val="20"/>
                <w:szCs w:val="20"/>
                <w:lang w:val="en-US" w:eastAsia="zh-CN"/>
              </w:rPr>
              <w:t>有效</w:t>
            </w:r>
            <w:r>
              <w:rPr>
                <w:rFonts w:hint="eastAsia" w:ascii="Calibri" w:hAnsi="Calibri" w:eastAsia="Times New Roman" w:cs="Calibri"/>
                <w:b/>
                <w:bCs/>
                <w:color w:val="000000"/>
                <w:sz w:val="20"/>
                <w:szCs w:val="20"/>
                <w:lang w:eastAsia="zh-CN"/>
              </w:rPr>
              <w:t>成分的来源和重新包装/</w:t>
            </w:r>
            <w:r>
              <w:rPr>
                <w:rFonts w:hint="eastAsia" w:ascii="Calibri" w:hAnsi="Calibri" w:eastAsia="Times New Roman" w:cs="Calibri"/>
                <w:b/>
                <w:bCs/>
                <w:color w:val="000000"/>
                <w:sz w:val="20"/>
                <w:szCs w:val="20"/>
                <w:lang w:val="en-US" w:eastAsia="zh-CN"/>
              </w:rPr>
              <w:t>重新配制</w:t>
            </w:r>
            <w:r>
              <w:rPr>
                <w:rFonts w:hint="eastAsia" w:ascii="Calibri" w:hAnsi="Calibri" w:eastAsia="Times New Roman" w:cs="Calibri"/>
                <w:b/>
                <w:bCs/>
                <w:color w:val="000000"/>
                <w:sz w:val="20"/>
                <w:szCs w:val="20"/>
                <w:lang w:eastAsia="zh-CN"/>
              </w:rPr>
              <w:t>的设施</w:t>
            </w:r>
          </w:p>
        </w:tc>
        <w:tc>
          <w:tcPr>
            <w:tcW w:w="1755" w:type="dxa"/>
          </w:tcPr>
          <w:p>
            <w:pPr>
              <w:spacing w:after="0" w:line="240" w:lineRule="auto"/>
              <w:rPr>
                <w:b/>
                <w:bCs/>
                <w:sz w:val="20"/>
                <w:szCs w:val="20"/>
                <w:lang w:eastAsia="zh-CN"/>
              </w:rPr>
            </w:pPr>
            <w:r>
              <w:rPr>
                <w:rFonts w:hint="eastAsia" w:ascii="Calibri" w:hAnsi="Calibri" w:eastAsia="Times New Roman" w:cs="Calibri"/>
                <w:b/>
                <w:bCs/>
                <w:color w:val="000000"/>
                <w:sz w:val="20"/>
                <w:szCs w:val="20"/>
                <w:lang w:eastAsia="zh-CN"/>
              </w:rPr>
              <w:t>配方（</w:t>
            </w:r>
            <w:r>
              <w:rPr>
                <w:rFonts w:hint="eastAsia" w:ascii="Calibri" w:hAnsi="Calibri" w:eastAsia="Times New Roman" w:cs="Calibri"/>
                <w:b/>
                <w:bCs/>
                <w:color w:val="000000"/>
                <w:sz w:val="20"/>
                <w:szCs w:val="20"/>
                <w:lang w:val="en-US" w:eastAsia="zh-CN"/>
              </w:rPr>
              <w:t>有效</w:t>
            </w:r>
            <w:r>
              <w:rPr>
                <w:rFonts w:hint="eastAsia" w:ascii="Calibri" w:hAnsi="Calibri" w:eastAsia="Times New Roman" w:cs="Calibri"/>
                <w:b/>
                <w:bCs/>
                <w:color w:val="000000"/>
                <w:sz w:val="20"/>
                <w:szCs w:val="20"/>
                <w:lang w:eastAsia="zh-CN"/>
              </w:rPr>
              <w:t>成分</w:t>
            </w:r>
            <w:r>
              <w:rPr>
                <w:rFonts w:hint="eastAsia" w:ascii="Calibri" w:hAnsi="Calibri" w:eastAsia="Times New Roman" w:cs="Calibri"/>
                <w:b/>
                <w:bCs/>
                <w:color w:val="000000"/>
                <w:sz w:val="20"/>
                <w:szCs w:val="20"/>
                <w:lang w:val="en-US" w:eastAsia="zh-CN"/>
              </w:rPr>
              <w:t>的</w:t>
            </w:r>
            <w:r>
              <w:rPr>
                <w:rFonts w:hint="eastAsia" w:ascii="Calibri" w:hAnsi="Calibri" w:eastAsia="Times New Roman" w:cs="Calibri"/>
                <w:b/>
                <w:bCs/>
                <w:color w:val="000000"/>
                <w:sz w:val="20"/>
                <w:szCs w:val="20"/>
                <w:lang w:eastAsia="zh-CN"/>
              </w:rPr>
              <w:t>类型和百分比）</w:t>
            </w:r>
          </w:p>
        </w:tc>
        <w:tc>
          <w:tcPr>
            <w:tcW w:w="2894" w:type="dxa"/>
            <w:gridSpan w:val="3"/>
          </w:tcPr>
          <w:p>
            <w:pPr>
              <w:spacing w:after="0" w:line="240" w:lineRule="auto"/>
              <w:jc w:val="center"/>
              <w:rPr>
                <w:b/>
                <w:bCs/>
                <w:sz w:val="20"/>
                <w:szCs w:val="20"/>
              </w:rPr>
            </w:pPr>
            <w:r>
              <w:rPr>
                <w:rFonts w:hint="eastAsia" w:ascii="Calibri" w:hAnsi="Calibri" w:eastAsia="宋体" w:cs="Calibri"/>
                <w:b/>
                <w:bCs/>
                <w:color w:val="000000"/>
                <w:sz w:val="20"/>
                <w:szCs w:val="20"/>
                <w:lang w:val="en-US" w:eastAsia="zh-CN"/>
              </w:rPr>
              <w:t>每年的总量</w:t>
            </w:r>
            <w:r>
              <w:rPr>
                <w:b/>
                <w:bCs/>
                <w:sz w:val="20"/>
                <w:szCs w:val="20"/>
              </w:rPr>
              <w:t>(</w:t>
            </w:r>
            <w:r>
              <w:rPr>
                <w:rFonts w:hint="eastAsia" w:eastAsia="宋体"/>
                <w:b/>
                <w:bCs/>
                <w:sz w:val="20"/>
                <w:szCs w:val="20"/>
                <w:lang w:eastAsia="zh-CN"/>
              </w:rPr>
              <w:t>公斤</w:t>
            </w:r>
            <w:r>
              <w:rPr>
                <w:b/>
                <w:bCs/>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57" w:type="dxa"/>
          </w:tcPr>
          <w:p>
            <w:pPr>
              <w:spacing w:after="0" w:line="240" w:lineRule="auto"/>
              <w:rPr>
                <w:sz w:val="20"/>
                <w:szCs w:val="20"/>
              </w:rPr>
            </w:pPr>
            <w:r>
              <w:rPr>
                <w:rFonts w:hint="eastAsia" w:ascii="Calibri" w:hAnsi="Calibri" w:eastAsia="宋体" w:cs="Calibri"/>
                <w:color w:val="000000"/>
                <w:sz w:val="20"/>
                <w:szCs w:val="20"/>
                <w:lang w:eastAsia="zh-CN"/>
              </w:rPr>
              <w:t>[] 是</w:t>
            </w:r>
            <w:r>
              <w:rPr>
                <w:sz w:val="20"/>
                <w:szCs w:val="20"/>
              </w:rPr>
              <w:t xml:space="preserve"> </w:t>
            </w:r>
          </w:p>
        </w:tc>
        <w:tc>
          <w:tcPr>
            <w:tcW w:w="2470" w:type="dxa"/>
          </w:tcPr>
          <w:p>
            <w:pPr>
              <w:spacing w:after="0" w:line="240" w:lineRule="auto"/>
              <w:rPr>
                <w:sz w:val="20"/>
                <w:szCs w:val="20"/>
              </w:rPr>
            </w:pPr>
          </w:p>
        </w:tc>
        <w:tc>
          <w:tcPr>
            <w:tcW w:w="1755" w:type="dxa"/>
          </w:tcPr>
          <w:p>
            <w:pPr>
              <w:spacing w:after="0" w:line="240" w:lineRule="auto"/>
              <w:rPr>
                <w:sz w:val="20"/>
                <w:szCs w:val="20"/>
              </w:rPr>
            </w:pPr>
          </w:p>
        </w:tc>
        <w:tc>
          <w:tcPr>
            <w:tcW w:w="880" w:type="dxa"/>
          </w:tcPr>
          <w:p>
            <w:pPr>
              <w:spacing w:after="0" w:line="240" w:lineRule="auto"/>
              <w:rPr>
                <w:sz w:val="20"/>
                <w:szCs w:val="20"/>
              </w:rPr>
            </w:pPr>
          </w:p>
        </w:tc>
        <w:tc>
          <w:tcPr>
            <w:tcW w:w="1067" w:type="dxa"/>
          </w:tcPr>
          <w:p>
            <w:pPr>
              <w:spacing w:after="0" w:line="240" w:lineRule="auto"/>
              <w:rPr>
                <w:sz w:val="20"/>
                <w:szCs w:val="20"/>
              </w:rPr>
            </w:pPr>
          </w:p>
        </w:tc>
        <w:tc>
          <w:tcPr>
            <w:tcW w:w="947" w:type="dxa"/>
          </w:tcPr>
          <w:p>
            <w:pPr>
              <w:spacing w:after="0" w:line="240" w:lineRule="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57" w:type="dxa"/>
          </w:tcPr>
          <w:p>
            <w:pPr>
              <w:spacing w:after="0" w:line="240" w:lineRule="auto"/>
              <w:rPr>
                <w:rFonts w:eastAsia="宋体"/>
                <w:sz w:val="20"/>
                <w:szCs w:val="20"/>
                <w:lang w:eastAsia="zh-CN"/>
              </w:rPr>
            </w:pPr>
            <w:r>
              <w:rPr>
                <w:rFonts w:hint="eastAsia" w:ascii="Calibri" w:hAnsi="Calibri" w:eastAsia="宋体" w:cs="Calibri"/>
                <w:color w:val="000000"/>
                <w:sz w:val="20"/>
                <w:szCs w:val="20"/>
                <w:lang w:eastAsia="zh-CN"/>
              </w:rPr>
              <w:t>[] 否</w:t>
            </w:r>
          </w:p>
        </w:tc>
        <w:tc>
          <w:tcPr>
            <w:tcW w:w="2470" w:type="dxa"/>
          </w:tcPr>
          <w:p>
            <w:pPr>
              <w:spacing w:after="0" w:line="240" w:lineRule="auto"/>
              <w:rPr>
                <w:sz w:val="20"/>
                <w:szCs w:val="20"/>
              </w:rPr>
            </w:pPr>
          </w:p>
        </w:tc>
        <w:tc>
          <w:tcPr>
            <w:tcW w:w="1755" w:type="dxa"/>
          </w:tcPr>
          <w:p>
            <w:pPr>
              <w:spacing w:after="0" w:line="240" w:lineRule="auto"/>
              <w:rPr>
                <w:sz w:val="20"/>
                <w:szCs w:val="20"/>
              </w:rPr>
            </w:pPr>
          </w:p>
        </w:tc>
        <w:tc>
          <w:tcPr>
            <w:tcW w:w="880" w:type="dxa"/>
          </w:tcPr>
          <w:p>
            <w:pPr>
              <w:spacing w:after="0" w:line="240" w:lineRule="auto"/>
              <w:rPr>
                <w:sz w:val="20"/>
                <w:szCs w:val="20"/>
              </w:rPr>
            </w:pPr>
          </w:p>
        </w:tc>
        <w:tc>
          <w:tcPr>
            <w:tcW w:w="1067" w:type="dxa"/>
          </w:tcPr>
          <w:p>
            <w:pPr>
              <w:spacing w:after="0" w:line="240" w:lineRule="auto"/>
              <w:rPr>
                <w:sz w:val="20"/>
                <w:szCs w:val="20"/>
              </w:rPr>
            </w:pPr>
          </w:p>
        </w:tc>
        <w:tc>
          <w:tcPr>
            <w:tcW w:w="947" w:type="dxa"/>
          </w:tcPr>
          <w:p>
            <w:pPr>
              <w:spacing w:after="0" w:line="240" w:lineRule="auto"/>
              <w:rPr>
                <w:sz w:val="20"/>
                <w:szCs w:val="20"/>
              </w:rPr>
            </w:pPr>
          </w:p>
        </w:tc>
      </w:tr>
    </w:tbl>
    <w:p/>
    <w:p/>
    <w:p>
      <w:pPr>
        <w:pStyle w:val="5"/>
        <w:rPr>
          <w:lang w:eastAsia="zh-CN"/>
        </w:rPr>
      </w:pPr>
      <w:r>
        <w:t xml:space="preserve">2.3.8.2 </w:t>
      </w:r>
      <w:r>
        <w:rPr>
          <w:rFonts w:hint="eastAsia"/>
          <w:lang w:eastAsia="zh-CN"/>
        </w:rPr>
        <w:t>进口</w:t>
      </w:r>
    </w:p>
    <w:p>
      <w:pPr>
        <w:rPr>
          <w:lang w:eastAsia="zh-CN"/>
        </w:rPr>
      </w:pPr>
      <w:r>
        <w:rPr>
          <w:rFonts w:hint="eastAsia" w:eastAsia="宋体"/>
          <w:lang w:eastAsia="zh-CN"/>
        </w:rPr>
        <w:t>表[ ]</w:t>
      </w:r>
      <w:r>
        <w:rPr>
          <w:lang w:eastAsia="zh-CN"/>
        </w:rPr>
        <w:t xml:space="preserve"> </w:t>
      </w:r>
      <w:r>
        <w:rPr>
          <w:rFonts w:hint="eastAsia"/>
          <w:lang w:eastAsia="zh-CN"/>
        </w:rPr>
        <w:t>在[年份/期间]内的</w:t>
      </w:r>
      <w:r>
        <w:rPr>
          <w:rFonts w:hint="eastAsia"/>
          <w:lang w:val="en-US" w:eastAsia="zh-CN"/>
        </w:rPr>
        <w:t>滴滴涕</w:t>
      </w:r>
      <w:r>
        <w:rPr>
          <w:rFonts w:hint="eastAsia"/>
          <w:lang w:eastAsia="zh-CN"/>
        </w:rPr>
        <w:t>进口量</w:t>
      </w:r>
    </w:p>
    <w:tbl>
      <w:tblPr>
        <w:tblStyle w:val="20"/>
        <w:tblW w:w="9654"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3"/>
        <w:gridCol w:w="665"/>
        <w:gridCol w:w="992"/>
        <w:gridCol w:w="992"/>
        <w:gridCol w:w="1134"/>
        <w:gridCol w:w="1558"/>
        <w:gridCol w:w="1342"/>
        <w:gridCol w:w="1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053" w:type="dxa"/>
          </w:tcPr>
          <w:p>
            <w:pPr>
              <w:spacing w:after="0" w:line="240" w:lineRule="auto"/>
              <w:rPr>
                <w:rFonts w:ascii="Calibri" w:hAnsi="Calibri" w:eastAsia="Times New Roman" w:cs="Calibri"/>
                <w:b/>
                <w:bCs/>
                <w:color w:val="000000"/>
                <w:sz w:val="20"/>
                <w:szCs w:val="20"/>
                <w:lang w:eastAsia="zh-CN"/>
              </w:rPr>
            </w:pPr>
          </w:p>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现状</w:t>
            </w:r>
          </w:p>
        </w:tc>
        <w:tc>
          <w:tcPr>
            <w:tcW w:w="665"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年份</w:t>
            </w:r>
          </w:p>
        </w:tc>
        <w:tc>
          <w:tcPr>
            <w:tcW w:w="992"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化学品</w:t>
            </w:r>
          </w:p>
        </w:tc>
        <w:tc>
          <w:tcPr>
            <w:tcW w:w="992"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val="en-US" w:eastAsia="zh-CN"/>
              </w:rPr>
              <w:t>用途/</w:t>
            </w:r>
            <w:r>
              <w:rPr>
                <w:rFonts w:hint="eastAsia" w:ascii="Calibri" w:hAnsi="Calibri" w:eastAsia="宋体" w:cs="Calibri"/>
                <w:b/>
                <w:bCs/>
                <w:color w:val="000000"/>
                <w:sz w:val="20"/>
                <w:szCs w:val="20"/>
                <w:lang w:eastAsia="zh-CN"/>
              </w:rPr>
              <w:t>目的</w:t>
            </w:r>
          </w:p>
        </w:tc>
        <w:tc>
          <w:tcPr>
            <w:tcW w:w="1134" w:type="dxa"/>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原产国</w:t>
            </w:r>
          </w:p>
        </w:tc>
        <w:tc>
          <w:tcPr>
            <w:tcW w:w="1558" w:type="dxa"/>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年进口总量（公斤/年）</w:t>
            </w:r>
          </w:p>
        </w:tc>
        <w:tc>
          <w:tcPr>
            <w:tcW w:w="1342" w:type="dxa"/>
          </w:tcPr>
          <w:p>
            <w:pPr>
              <w:spacing w:after="0" w:line="240" w:lineRule="auto"/>
              <w:rPr>
                <w:rFonts w:ascii="Calibri" w:hAnsi="Calibri" w:eastAsia="Times New Roman" w:cs="Calibri"/>
                <w:b/>
                <w:bCs/>
                <w:color w:val="000000"/>
                <w:sz w:val="20"/>
                <w:szCs w:val="20"/>
              </w:rPr>
            </w:pPr>
            <w:r>
              <w:rPr>
                <w:rFonts w:hint="eastAsia" w:ascii="Calibri" w:hAnsi="Calibri" w:eastAsia="Times New Roman" w:cs="Calibri"/>
                <w:b/>
                <w:bCs/>
                <w:color w:val="000000"/>
                <w:sz w:val="20"/>
                <w:szCs w:val="20"/>
              </w:rPr>
              <w:t>制造商名称</w:t>
            </w:r>
          </w:p>
        </w:tc>
        <w:tc>
          <w:tcPr>
            <w:tcW w:w="1918" w:type="dxa"/>
          </w:tcPr>
          <w:p>
            <w:pPr>
              <w:spacing w:after="0" w:line="240" w:lineRule="auto"/>
              <w:rPr>
                <w:rFonts w:ascii="Calibri" w:hAnsi="Calibri" w:eastAsia="Times New Roman" w:cs="Calibri"/>
                <w:b/>
                <w:bCs/>
                <w:color w:val="000000"/>
                <w:sz w:val="20"/>
                <w:szCs w:val="20"/>
                <w:lang w:eastAsia="zh-CN"/>
              </w:rPr>
            </w:pPr>
            <w:r>
              <w:rPr>
                <w:rFonts w:hint="eastAsia" w:ascii="Calibri" w:hAnsi="Calibri" w:eastAsia="Times New Roman" w:cs="Calibri"/>
                <w:b/>
                <w:bCs/>
                <w:color w:val="000000"/>
                <w:sz w:val="20"/>
                <w:szCs w:val="20"/>
                <w:lang w:eastAsia="zh-CN"/>
              </w:rPr>
              <w:t>配方（</w:t>
            </w:r>
            <w:r>
              <w:rPr>
                <w:rFonts w:hint="eastAsia" w:ascii="Calibri" w:hAnsi="Calibri" w:eastAsia="Times New Roman" w:cs="Calibri"/>
                <w:b/>
                <w:bCs/>
                <w:color w:val="000000"/>
                <w:sz w:val="20"/>
                <w:szCs w:val="20"/>
                <w:lang w:val="en-US" w:eastAsia="zh-CN"/>
              </w:rPr>
              <w:t>有效</w:t>
            </w:r>
            <w:r>
              <w:rPr>
                <w:rFonts w:hint="eastAsia" w:ascii="Calibri" w:hAnsi="Calibri" w:eastAsia="Times New Roman" w:cs="Calibri"/>
                <w:b/>
                <w:bCs/>
                <w:color w:val="000000"/>
                <w:sz w:val="20"/>
                <w:szCs w:val="20"/>
                <w:lang w:eastAsia="zh-CN"/>
              </w:rPr>
              <w:t>成分的类型和百分比）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53" w:type="dxa"/>
            <w:vMerge w:val="restart"/>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否</w:t>
            </w:r>
          </w:p>
        </w:tc>
        <w:tc>
          <w:tcPr>
            <w:tcW w:w="665" w:type="dxa"/>
            <w:shd w:val="clear" w:color="auto" w:fill="auto"/>
            <w:noWrap/>
            <w:vAlign w:val="bottom"/>
          </w:tcPr>
          <w:p>
            <w:pPr>
              <w:spacing w:after="0" w:line="240" w:lineRule="auto"/>
              <w:rPr>
                <w:rFonts w:ascii="Calibri" w:hAnsi="Calibri" w:eastAsia="Times New Roman" w:cs="Calibri"/>
                <w:color w:val="000000"/>
                <w:sz w:val="20"/>
                <w:szCs w:val="20"/>
              </w:rPr>
            </w:pPr>
          </w:p>
        </w:tc>
        <w:tc>
          <w:tcPr>
            <w:tcW w:w="992" w:type="dxa"/>
            <w:shd w:val="clear" w:color="auto" w:fill="auto"/>
            <w:noWrap/>
            <w:vAlign w:val="bottom"/>
          </w:tcPr>
          <w:p>
            <w:pPr>
              <w:spacing w:after="0" w:line="240" w:lineRule="auto"/>
              <w:rPr>
                <w:rFonts w:ascii="Calibri" w:hAnsi="Calibri" w:eastAsia="Times New Roman" w:cs="Calibri"/>
                <w:color w:val="000000"/>
              </w:rPr>
            </w:pPr>
          </w:p>
        </w:tc>
        <w:tc>
          <w:tcPr>
            <w:tcW w:w="992" w:type="dxa"/>
            <w:shd w:val="clear" w:color="auto" w:fill="auto"/>
            <w:noWrap/>
            <w:vAlign w:val="bottom"/>
          </w:tcPr>
          <w:p>
            <w:pPr>
              <w:spacing w:after="0" w:line="240" w:lineRule="auto"/>
              <w:rPr>
                <w:rFonts w:ascii="Calibri" w:hAnsi="Calibri" w:eastAsia="Times New Roman" w:cs="Calibri"/>
                <w:color w:val="000000"/>
              </w:rPr>
            </w:pPr>
          </w:p>
        </w:tc>
        <w:tc>
          <w:tcPr>
            <w:tcW w:w="1134" w:type="dxa"/>
            <w:shd w:val="clear" w:color="auto" w:fill="auto"/>
            <w:noWrap/>
            <w:vAlign w:val="bottom"/>
          </w:tcPr>
          <w:p>
            <w:pPr>
              <w:spacing w:after="0" w:line="240" w:lineRule="auto"/>
              <w:rPr>
                <w:rFonts w:ascii="Calibri" w:hAnsi="Calibri" w:eastAsia="Times New Roman" w:cs="Calibri"/>
                <w:color w:val="000000"/>
              </w:rPr>
            </w:pPr>
          </w:p>
        </w:tc>
        <w:tc>
          <w:tcPr>
            <w:tcW w:w="1558" w:type="dxa"/>
            <w:shd w:val="clear" w:color="auto" w:fill="auto"/>
            <w:noWrap/>
            <w:vAlign w:val="bottom"/>
          </w:tcPr>
          <w:p>
            <w:pPr>
              <w:spacing w:after="0" w:line="240" w:lineRule="auto"/>
              <w:rPr>
                <w:rFonts w:ascii="Calibri" w:hAnsi="Calibri" w:eastAsia="Times New Roman" w:cs="Calibri"/>
                <w:color w:val="000000"/>
              </w:rPr>
            </w:pPr>
          </w:p>
        </w:tc>
        <w:tc>
          <w:tcPr>
            <w:tcW w:w="1342" w:type="dxa"/>
          </w:tcPr>
          <w:p>
            <w:pPr>
              <w:spacing w:after="0" w:line="240" w:lineRule="auto"/>
              <w:rPr>
                <w:rFonts w:ascii="Calibri" w:hAnsi="Calibri" w:eastAsia="Times New Roman" w:cs="Calibri"/>
                <w:color w:val="000000"/>
              </w:rPr>
            </w:pPr>
          </w:p>
        </w:tc>
        <w:tc>
          <w:tcPr>
            <w:tcW w:w="1918" w:type="dxa"/>
          </w:tcPr>
          <w:p>
            <w:pPr>
              <w:spacing w:after="0" w:line="240" w:lineRule="auto"/>
              <w:rPr>
                <w:rFonts w:ascii="Calibri" w:hAnsi="Calibri" w:eastAsia="Times New Roman"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53" w:type="dxa"/>
            <w:vMerge w:val="continue"/>
          </w:tcPr>
          <w:p>
            <w:pPr>
              <w:spacing w:after="0" w:line="240" w:lineRule="auto"/>
              <w:rPr>
                <w:rFonts w:ascii="Calibri" w:hAnsi="Calibri" w:eastAsia="Times New Roman" w:cs="Calibri"/>
                <w:color w:val="000000"/>
                <w:sz w:val="20"/>
                <w:szCs w:val="20"/>
              </w:rPr>
            </w:pPr>
          </w:p>
        </w:tc>
        <w:tc>
          <w:tcPr>
            <w:tcW w:w="665"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992"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992"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1134"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1558"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1342" w:type="dxa"/>
          </w:tcPr>
          <w:p>
            <w:pPr>
              <w:spacing w:after="0" w:line="240" w:lineRule="auto"/>
              <w:rPr>
                <w:rFonts w:ascii="Calibri" w:hAnsi="Calibri" w:eastAsia="Times New Roman" w:cs="Calibri"/>
                <w:color w:val="000000"/>
              </w:rPr>
            </w:pPr>
          </w:p>
        </w:tc>
        <w:tc>
          <w:tcPr>
            <w:tcW w:w="1918" w:type="dxa"/>
          </w:tcPr>
          <w:p>
            <w:pPr>
              <w:spacing w:after="0" w:line="240" w:lineRule="auto"/>
              <w:rPr>
                <w:rFonts w:ascii="Calibri" w:hAnsi="Calibri" w:eastAsia="Times New Roman" w:cs="Calibri"/>
                <w:color w:val="000000"/>
              </w:rPr>
            </w:pPr>
          </w:p>
        </w:tc>
      </w:tr>
    </w:tbl>
    <w:p/>
    <w:p>
      <w:pPr>
        <w:pStyle w:val="5"/>
        <w:rPr>
          <w:lang w:eastAsia="zh-CN"/>
        </w:rPr>
      </w:pPr>
      <w:r>
        <w:t xml:space="preserve">2.3.8.3 </w:t>
      </w:r>
      <w:r>
        <w:rPr>
          <w:rFonts w:hint="eastAsia"/>
          <w:lang w:eastAsia="zh-CN"/>
        </w:rPr>
        <w:t>出口</w:t>
      </w:r>
    </w:p>
    <w:p>
      <w:pPr>
        <w:rPr>
          <w:lang w:eastAsia="zh-CN"/>
        </w:rPr>
      </w:pPr>
      <w:r>
        <w:rPr>
          <w:rFonts w:hint="eastAsia" w:eastAsia="宋体"/>
          <w:lang w:eastAsia="zh-CN"/>
        </w:rPr>
        <w:t>表[ ]</w:t>
      </w:r>
      <w:r>
        <w:rPr>
          <w:lang w:eastAsia="zh-CN"/>
        </w:rPr>
        <w:t xml:space="preserve"> </w:t>
      </w:r>
      <w:r>
        <w:rPr>
          <w:rFonts w:hint="eastAsia"/>
          <w:lang w:eastAsia="zh-CN"/>
        </w:rPr>
        <w:t>在[年份/期间]内的</w:t>
      </w:r>
      <w:r>
        <w:rPr>
          <w:rFonts w:hint="eastAsia" w:eastAsia="宋体"/>
          <w:lang w:eastAsia="zh-CN"/>
        </w:rPr>
        <w:t>滴滴涕</w:t>
      </w:r>
      <w:r>
        <w:rPr>
          <w:rFonts w:hint="eastAsia"/>
          <w:lang w:eastAsia="zh-CN"/>
        </w:rPr>
        <w:t>出口情况</w:t>
      </w:r>
    </w:p>
    <w:tbl>
      <w:tblPr>
        <w:tblStyle w:val="20"/>
        <w:tblW w:w="9522"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6"/>
        <w:gridCol w:w="736"/>
        <w:gridCol w:w="1106"/>
        <w:gridCol w:w="907"/>
        <w:gridCol w:w="1363"/>
        <w:gridCol w:w="1417"/>
        <w:gridCol w:w="853"/>
        <w:gridCol w:w="2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046" w:type="dxa"/>
          </w:tcPr>
          <w:p>
            <w:pPr>
              <w:spacing w:after="0" w:line="240" w:lineRule="auto"/>
              <w:rPr>
                <w:rFonts w:ascii="Calibri" w:hAnsi="Calibri" w:eastAsia="Times New Roman" w:cs="Calibri"/>
                <w:b/>
                <w:bCs/>
                <w:color w:val="000000"/>
                <w:sz w:val="20"/>
                <w:szCs w:val="20"/>
                <w:lang w:eastAsia="zh-CN"/>
              </w:rPr>
            </w:pPr>
          </w:p>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现状</w:t>
            </w:r>
          </w:p>
        </w:tc>
        <w:tc>
          <w:tcPr>
            <w:tcW w:w="736"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年份</w:t>
            </w:r>
          </w:p>
        </w:tc>
        <w:tc>
          <w:tcPr>
            <w:tcW w:w="1106"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化学品</w:t>
            </w:r>
          </w:p>
        </w:tc>
        <w:tc>
          <w:tcPr>
            <w:tcW w:w="907"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val="en-US" w:eastAsia="zh-CN"/>
              </w:rPr>
              <w:t>用途/</w:t>
            </w:r>
            <w:r>
              <w:rPr>
                <w:rFonts w:hint="eastAsia" w:ascii="Calibri" w:hAnsi="Calibri" w:eastAsia="宋体" w:cs="Calibri"/>
                <w:b/>
                <w:bCs/>
                <w:color w:val="000000"/>
                <w:sz w:val="20"/>
                <w:szCs w:val="20"/>
                <w:lang w:eastAsia="zh-CN"/>
              </w:rPr>
              <w:t>目的</w:t>
            </w:r>
          </w:p>
        </w:tc>
        <w:tc>
          <w:tcPr>
            <w:tcW w:w="1363" w:type="dxa"/>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目的地国家</w:t>
            </w:r>
          </w:p>
        </w:tc>
        <w:tc>
          <w:tcPr>
            <w:tcW w:w="1417" w:type="dxa"/>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年出口总量（公斤/年）</w:t>
            </w:r>
          </w:p>
        </w:tc>
        <w:tc>
          <w:tcPr>
            <w:tcW w:w="853" w:type="dxa"/>
          </w:tcPr>
          <w:p>
            <w:pPr>
              <w:spacing w:after="0" w:line="240" w:lineRule="auto"/>
              <w:rPr>
                <w:rFonts w:ascii="Calibri" w:hAnsi="Calibri" w:eastAsia="Times New Roman" w:cs="Calibri"/>
                <w:b/>
                <w:bCs/>
                <w:color w:val="000000"/>
                <w:sz w:val="20"/>
                <w:szCs w:val="20"/>
              </w:rPr>
            </w:pPr>
            <w:r>
              <w:rPr>
                <w:rFonts w:hint="eastAsia" w:ascii="Calibri" w:hAnsi="Calibri" w:eastAsia="宋体" w:cs="Calibri"/>
                <w:b/>
                <w:bCs/>
                <w:color w:val="000000"/>
                <w:sz w:val="20"/>
                <w:szCs w:val="20"/>
                <w:lang w:val="en-US" w:eastAsia="zh-CN"/>
              </w:rPr>
              <w:t>生产</w:t>
            </w:r>
            <w:r>
              <w:rPr>
                <w:rFonts w:hint="eastAsia" w:ascii="Calibri" w:hAnsi="Calibri" w:eastAsia="Times New Roman" w:cs="Calibri"/>
                <w:b/>
                <w:bCs/>
                <w:color w:val="000000"/>
                <w:sz w:val="20"/>
                <w:szCs w:val="20"/>
              </w:rPr>
              <w:t>设施</w:t>
            </w:r>
          </w:p>
          <w:p>
            <w:pPr>
              <w:spacing w:after="0" w:line="240" w:lineRule="auto"/>
              <w:rPr>
                <w:rFonts w:ascii="Calibri" w:hAnsi="Calibri" w:eastAsia="Times New Roman" w:cs="Calibri"/>
                <w:b/>
                <w:bCs/>
                <w:color w:val="000000"/>
                <w:sz w:val="20"/>
                <w:szCs w:val="20"/>
              </w:rPr>
            </w:pPr>
          </w:p>
        </w:tc>
        <w:tc>
          <w:tcPr>
            <w:tcW w:w="2094" w:type="dxa"/>
          </w:tcPr>
          <w:p>
            <w:pPr>
              <w:spacing w:after="0" w:line="240" w:lineRule="auto"/>
              <w:rPr>
                <w:rFonts w:ascii="Calibri" w:hAnsi="Calibri" w:eastAsia="Times New Roman" w:cs="Calibri"/>
                <w:b/>
                <w:bCs/>
                <w:color w:val="000000"/>
                <w:sz w:val="20"/>
                <w:szCs w:val="20"/>
                <w:lang w:eastAsia="zh-CN"/>
              </w:rPr>
            </w:pPr>
            <w:r>
              <w:rPr>
                <w:rFonts w:hint="eastAsia" w:ascii="Calibri" w:hAnsi="Calibri" w:eastAsia="Times New Roman" w:cs="Calibri"/>
                <w:b/>
                <w:bCs/>
                <w:color w:val="000000"/>
                <w:sz w:val="20"/>
                <w:szCs w:val="20"/>
                <w:lang w:eastAsia="zh-CN"/>
              </w:rPr>
              <w:t>配方（</w:t>
            </w:r>
            <w:r>
              <w:rPr>
                <w:rFonts w:hint="eastAsia" w:ascii="Calibri" w:hAnsi="Calibri" w:eastAsia="Times New Roman" w:cs="Calibri"/>
                <w:b/>
                <w:bCs/>
                <w:color w:val="000000"/>
                <w:sz w:val="20"/>
                <w:szCs w:val="20"/>
                <w:lang w:val="en-US" w:eastAsia="zh-CN"/>
              </w:rPr>
              <w:t>有效</w:t>
            </w:r>
            <w:r>
              <w:rPr>
                <w:rFonts w:hint="eastAsia" w:ascii="Calibri" w:hAnsi="Calibri" w:eastAsia="Times New Roman" w:cs="Calibri"/>
                <w:b/>
                <w:bCs/>
                <w:color w:val="000000"/>
                <w:sz w:val="20"/>
                <w:szCs w:val="20"/>
                <w:lang w:eastAsia="zh-CN"/>
              </w:rPr>
              <w:t>成分的类型和百分比）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46" w:type="dxa"/>
            <w:vMerge w:val="restart"/>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否</w:t>
            </w:r>
          </w:p>
        </w:tc>
        <w:tc>
          <w:tcPr>
            <w:tcW w:w="736" w:type="dxa"/>
            <w:shd w:val="clear" w:color="auto" w:fill="auto"/>
            <w:noWrap/>
            <w:vAlign w:val="bottom"/>
          </w:tcPr>
          <w:p>
            <w:pPr>
              <w:spacing w:after="0" w:line="240" w:lineRule="auto"/>
              <w:rPr>
                <w:rFonts w:ascii="Calibri" w:hAnsi="Calibri" w:eastAsia="Times New Roman" w:cs="Calibri"/>
                <w:color w:val="000000"/>
                <w:sz w:val="20"/>
                <w:szCs w:val="20"/>
              </w:rPr>
            </w:pPr>
          </w:p>
        </w:tc>
        <w:tc>
          <w:tcPr>
            <w:tcW w:w="1106" w:type="dxa"/>
            <w:shd w:val="clear" w:color="auto" w:fill="auto"/>
            <w:noWrap/>
            <w:vAlign w:val="bottom"/>
          </w:tcPr>
          <w:p>
            <w:pPr>
              <w:spacing w:after="0" w:line="240" w:lineRule="auto"/>
              <w:rPr>
                <w:rFonts w:ascii="Calibri" w:hAnsi="Calibri" w:eastAsia="Times New Roman" w:cs="Calibri"/>
                <w:color w:val="000000"/>
              </w:rPr>
            </w:pPr>
          </w:p>
        </w:tc>
        <w:tc>
          <w:tcPr>
            <w:tcW w:w="907" w:type="dxa"/>
            <w:shd w:val="clear" w:color="auto" w:fill="auto"/>
            <w:noWrap/>
            <w:vAlign w:val="bottom"/>
          </w:tcPr>
          <w:p>
            <w:pPr>
              <w:spacing w:after="0" w:line="240" w:lineRule="auto"/>
              <w:rPr>
                <w:rFonts w:ascii="Calibri" w:hAnsi="Calibri" w:eastAsia="Times New Roman" w:cs="Calibri"/>
                <w:color w:val="000000"/>
              </w:rPr>
            </w:pPr>
          </w:p>
        </w:tc>
        <w:tc>
          <w:tcPr>
            <w:tcW w:w="1363" w:type="dxa"/>
            <w:shd w:val="clear" w:color="auto" w:fill="auto"/>
            <w:noWrap/>
            <w:vAlign w:val="bottom"/>
          </w:tcPr>
          <w:p>
            <w:pPr>
              <w:spacing w:after="0" w:line="240" w:lineRule="auto"/>
              <w:rPr>
                <w:rFonts w:ascii="Calibri" w:hAnsi="Calibri" w:eastAsia="Times New Roman" w:cs="Calibri"/>
                <w:color w:val="000000"/>
              </w:rPr>
            </w:pPr>
          </w:p>
        </w:tc>
        <w:tc>
          <w:tcPr>
            <w:tcW w:w="1417" w:type="dxa"/>
            <w:shd w:val="clear" w:color="auto" w:fill="auto"/>
            <w:noWrap/>
            <w:vAlign w:val="bottom"/>
          </w:tcPr>
          <w:p>
            <w:pPr>
              <w:spacing w:after="0" w:line="240" w:lineRule="auto"/>
              <w:rPr>
                <w:rFonts w:ascii="Calibri" w:hAnsi="Calibri" w:eastAsia="Times New Roman" w:cs="Calibri"/>
                <w:color w:val="000000"/>
              </w:rPr>
            </w:pPr>
          </w:p>
        </w:tc>
        <w:tc>
          <w:tcPr>
            <w:tcW w:w="853" w:type="dxa"/>
          </w:tcPr>
          <w:p>
            <w:pPr>
              <w:spacing w:after="0" w:line="240" w:lineRule="auto"/>
              <w:rPr>
                <w:rFonts w:ascii="Calibri" w:hAnsi="Calibri" w:eastAsia="Times New Roman" w:cs="Calibri"/>
                <w:color w:val="000000"/>
              </w:rPr>
            </w:pPr>
          </w:p>
        </w:tc>
        <w:tc>
          <w:tcPr>
            <w:tcW w:w="2094" w:type="dxa"/>
          </w:tcPr>
          <w:p>
            <w:pPr>
              <w:spacing w:after="0" w:line="240" w:lineRule="auto"/>
              <w:rPr>
                <w:rFonts w:ascii="Calibri" w:hAnsi="Calibri" w:eastAsia="Times New Roman"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46" w:type="dxa"/>
            <w:vMerge w:val="continue"/>
          </w:tcPr>
          <w:p>
            <w:pPr>
              <w:spacing w:after="0" w:line="240" w:lineRule="auto"/>
              <w:rPr>
                <w:rFonts w:ascii="Calibri" w:hAnsi="Calibri" w:eastAsia="Times New Roman" w:cs="Calibri"/>
                <w:color w:val="000000"/>
                <w:sz w:val="20"/>
                <w:szCs w:val="20"/>
              </w:rPr>
            </w:pPr>
          </w:p>
        </w:tc>
        <w:tc>
          <w:tcPr>
            <w:tcW w:w="736"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1106"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907"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1363"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1417"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853" w:type="dxa"/>
          </w:tcPr>
          <w:p>
            <w:pPr>
              <w:spacing w:after="0" w:line="240" w:lineRule="auto"/>
              <w:rPr>
                <w:rFonts w:ascii="Calibri" w:hAnsi="Calibri" w:eastAsia="Times New Roman" w:cs="Calibri"/>
                <w:color w:val="000000"/>
              </w:rPr>
            </w:pPr>
          </w:p>
        </w:tc>
        <w:tc>
          <w:tcPr>
            <w:tcW w:w="2094" w:type="dxa"/>
          </w:tcPr>
          <w:p>
            <w:pPr>
              <w:spacing w:after="0" w:line="240" w:lineRule="auto"/>
              <w:rPr>
                <w:rFonts w:ascii="Calibri" w:hAnsi="Calibri" w:eastAsia="Times New Roman" w:cs="Calibri"/>
                <w:color w:val="000000"/>
              </w:rPr>
            </w:pPr>
          </w:p>
        </w:tc>
      </w:tr>
    </w:tbl>
    <w:p/>
    <w:p>
      <w:pPr>
        <w:pStyle w:val="5"/>
        <w:rPr>
          <w:lang w:eastAsia="zh-CN"/>
        </w:rPr>
      </w:pPr>
      <w:r>
        <w:t xml:space="preserve">2.3.8.4 </w:t>
      </w:r>
      <w:r>
        <w:rPr>
          <w:rFonts w:hint="eastAsia"/>
          <w:lang w:eastAsia="zh-CN"/>
        </w:rPr>
        <w:t>使用</w:t>
      </w:r>
    </w:p>
    <w:p>
      <w:pPr>
        <w:pStyle w:val="6"/>
      </w:pPr>
      <w:r>
        <w:t xml:space="preserve">2.3.8.4.1 </w:t>
      </w:r>
      <w:r>
        <w:rPr>
          <w:rFonts w:hint="eastAsia"/>
        </w:rPr>
        <w:t>用于农业</w:t>
      </w:r>
    </w:p>
    <w:p>
      <w:pPr>
        <w:rPr>
          <w:lang w:eastAsia="zh-CN"/>
        </w:rPr>
      </w:pPr>
      <w:r>
        <w:rPr>
          <w:rFonts w:hint="eastAsia" w:eastAsia="宋体"/>
          <w:lang w:eastAsia="zh-CN"/>
        </w:rPr>
        <w:t>表[ ]</w:t>
      </w:r>
      <w:r>
        <w:rPr>
          <w:lang w:eastAsia="zh-CN"/>
        </w:rPr>
        <w:t xml:space="preserve"> </w:t>
      </w:r>
      <w:r>
        <w:rPr>
          <w:rFonts w:hint="eastAsia"/>
          <w:lang w:eastAsia="zh-CN"/>
        </w:rPr>
        <w:t>在[年份/期间]内，农业中的</w:t>
      </w:r>
      <w:r>
        <w:rPr>
          <w:rFonts w:hint="eastAsia" w:eastAsia="宋体"/>
          <w:lang w:eastAsia="zh-CN"/>
        </w:rPr>
        <w:t>滴滴涕</w:t>
      </w:r>
      <w:r>
        <w:rPr>
          <w:rFonts w:hint="eastAsia"/>
          <w:lang w:eastAsia="zh-CN"/>
        </w:rPr>
        <w:t>使用情况</w:t>
      </w:r>
    </w:p>
    <w:tbl>
      <w:tblPr>
        <w:tblStyle w:val="20"/>
        <w:tblW w:w="9483"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5"/>
        <w:gridCol w:w="994"/>
        <w:gridCol w:w="1938"/>
        <w:gridCol w:w="2378"/>
        <w:gridCol w:w="3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05" w:type="dxa"/>
          </w:tcPr>
          <w:p>
            <w:pPr>
              <w:spacing w:after="0" w:line="240" w:lineRule="auto"/>
              <w:rPr>
                <w:rFonts w:ascii="Calibri" w:hAnsi="Calibri" w:eastAsia="Times New Roman" w:cs="Calibri"/>
                <w:b/>
                <w:bCs/>
                <w:sz w:val="20"/>
                <w:szCs w:val="20"/>
                <w:lang w:eastAsia="zh-CN"/>
              </w:rPr>
            </w:pPr>
          </w:p>
          <w:p>
            <w:pPr>
              <w:spacing w:after="0" w:line="240" w:lineRule="auto"/>
              <w:rPr>
                <w:rFonts w:ascii="Calibri" w:hAnsi="Calibri" w:eastAsia="宋体" w:cs="Calibri"/>
                <w:b/>
                <w:bCs/>
                <w:sz w:val="20"/>
                <w:szCs w:val="20"/>
                <w:lang w:eastAsia="zh-CN"/>
              </w:rPr>
            </w:pPr>
            <w:r>
              <w:rPr>
                <w:rFonts w:hint="eastAsia" w:ascii="Calibri" w:hAnsi="Calibri" w:eastAsia="宋体" w:cs="Calibri"/>
                <w:b/>
                <w:bCs/>
                <w:sz w:val="20"/>
                <w:szCs w:val="20"/>
                <w:lang w:eastAsia="zh-CN"/>
              </w:rPr>
              <w:t>现状</w:t>
            </w:r>
          </w:p>
        </w:tc>
        <w:tc>
          <w:tcPr>
            <w:tcW w:w="994" w:type="dxa"/>
            <w:shd w:val="clear" w:color="auto" w:fill="auto"/>
            <w:noWrap/>
            <w:vAlign w:val="bottom"/>
          </w:tcPr>
          <w:p>
            <w:pPr>
              <w:spacing w:after="0" w:line="240" w:lineRule="auto"/>
              <w:rPr>
                <w:rFonts w:ascii="Calibri" w:hAnsi="Calibri" w:eastAsia="宋体" w:cs="Calibri"/>
                <w:b/>
                <w:bCs/>
                <w:sz w:val="20"/>
                <w:szCs w:val="20"/>
                <w:lang w:eastAsia="zh-CN"/>
              </w:rPr>
            </w:pPr>
            <w:r>
              <w:rPr>
                <w:rFonts w:hint="eastAsia" w:ascii="Calibri" w:hAnsi="Calibri" w:eastAsia="宋体" w:cs="Calibri"/>
                <w:b/>
                <w:bCs/>
                <w:sz w:val="20"/>
                <w:szCs w:val="20"/>
                <w:lang w:eastAsia="zh-CN"/>
              </w:rPr>
              <w:t>年份</w:t>
            </w:r>
          </w:p>
        </w:tc>
        <w:tc>
          <w:tcPr>
            <w:tcW w:w="1938"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化学品</w:t>
            </w:r>
          </w:p>
        </w:tc>
        <w:tc>
          <w:tcPr>
            <w:tcW w:w="2378"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val="en-US" w:eastAsia="zh-CN"/>
              </w:rPr>
              <w:t>用途/</w:t>
            </w:r>
            <w:r>
              <w:rPr>
                <w:rFonts w:hint="eastAsia" w:ascii="Calibri" w:hAnsi="Calibri" w:eastAsia="宋体" w:cs="Calibri"/>
                <w:b/>
                <w:bCs/>
                <w:color w:val="000000"/>
                <w:sz w:val="20"/>
                <w:szCs w:val="20"/>
                <w:lang w:eastAsia="zh-CN"/>
              </w:rPr>
              <w:t>目的</w:t>
            </w:r>
          </w:p>
        </w:tc>
        <w:tc>
          <w:tcPr>
            <w:tcW w:w="3168" w:type="dxa"/>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年总用量（吨/年）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05" w:type="dxa"/>
            <w:vMerge w:val="restart"/>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宋体" w:cs="Calibri"/>
                <w:b/>
                <w:bCs/>
                <w:color w:val="00B050"/>
                <w:sz w:val="20"/>
                <w:szCs w:val="20"/>
                <w:lang w:eastAsia="zh-CN"/>
              </w:rPr>
            </w:pPr>
            <w:r>
              <w:rPr>
                <w:rFonts w:hint="eastAsia" w:ascii="Calibri" w:hAnsi="Calibri" w:eastAsia="宋体" w:cs="Calibri"/>
                <w:color w:val="000000"/>
                <w:sz w:val="20"/>
                <w:szCs w:val="20"/>
                <w:lang w:eastAsia="zh-CN"/>
              </w:rPr>
              <w:t>[] 否</w:t>
            </w:r>
          </w:p>
        </w:tc>
        <w:tc>
          <w:tcPr>
            <w:tcW w:w="994" w:type="dxa"/>
            <w:shd w:val="clear" w:color="auto" w:fill="auto"/>
            <w:noWrap/>
            <w:vAlign w:val="bottom"/>
          </w:tcPr>
          <w:p>
            <w:pPr>
              <w:spacing w:after="0" w:line="240" w:lineRule="auto"/>
              <w:rPr>
                <w:rFonts w:hint="eastAsia" w:ascii="Calibri" w:hAnsi="Calibri" w:eastAsia="宋体" w:cs="Calibri"/>
                <w:b/>
                <w:bCs/>
                <w:color w:val="00B050"/>
                <w:sz w:val="20"/>
                <w:szCs w:val="20"/>
                <w:lang w:eastAsia="zh-CN"/>
              </w:rPr>
            </w:pPr>
            <w:r>
              <w:rPr>
                <w:rFonts w:hint="eastAsia" w:ascii="Calibri" w:hAnsi="Calibri" w:eastAsia="宋体" w:cs="Calibri"/>
                <w:b/>
                <w:bCs/>
                <w:color w:val="00B050"/>
                <w:sz w:val="20"/>
                <w:szCs w:val="20"/>
                <w:lang w:eastAsia="zh-CN"/>
              </w:rPr>
              <w:t xml:space="preserve"> </w:t>
            </w:r>
          </w:p>
        </w:tc>
        <w:tc>
          <w:tcPr>
            <w:tcW w:w="1938"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2378"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3168"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05" w:type="dxa"/>
            <w:vMerge w:val="continue"/>
          </w:tcPr>
          <w:p>
            <w:pPr>
              <w:spacing w:after="0" w:line="240" w:lineRule="auto"/>
              <w:rPr>
                <w:rFonts w:ascii="Calibri" w:hAnsi="Calibri" w:eastAsia="Times New Roman" w:cs="Calibri"/>
                <w:b/>
                <w:bCs/>
                <w:color w:val="00B050"/>
                <w:sz w:val="20"/>
                <w:szCs w:val="20"/>
              </w:rPr>
            </w:pPr>
          </w:p>
        </w:tc>
        <w:tc>
          <w:tcPr>
            <w:tcW w:w="994" w:type="dxa"/>
            <w:shd w:val="clear" w:color="auto" w:fill="auto"/>
            <w:noWrap/>
            <w:vAlign w:val="bottom"/>
          </w:tcPr>
          <w:p>
            <w:pPr>
              <w:spacing w:after="0" w:line="240" w:lineRule="auto"/>
              <w:rPr>
                <w:rFonts w:hint="eastAsia" w:ascii="Calibri" w:hAnsi="Calibri" w:eastAsia="宋体" w:cs="Calibri"/>
                <w:b/>
                <w:bCs/>
                <w:color w:val="00B050"/>
                <w:sz w:val="20"/>
                <w:szCs w:val="20"/>
                <w:lang w:eastAsia="zh-CN"/>
              </w:rPr>
            </w:pPr>
            <w:r>
              <w:rPr>
                <w:rFonts w:hint="eastAsia" w:ascii="Calibri" w:hAnsi="Calibri" w:eastAsia="宋体" w:cs="Calibri"/>
                <w:b/>
                <w:bCs/>
                <w:color w:val="00B050"/>
                <w:sz w:val="20"/>
                <w:szCs w:val="20"/>
                <w:lang w:eastAsia="zh-CN"/>
              </w:rPr>
              <w:t xml:space="preserve"> </w:t>
            </w:r>
          </w:p>
        </w:tc>
        <w:tc>
          <w:tcPr>
            <w:tcW w:w="1938"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2378"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3168"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r>
    </w:tbl>
    <w:p/>
    <w:p>
      <w:pPr>
        <w:pStyle w:val="6"/>
      </w:pPr>
      <w:r>
        <w:t xml:space="preserve">2.3.8.4.2 </w:t>
      </w:r>
      <w:r>
        <w:rPr>
          <w:rFonts w:hint="eastAsia"/>
        </w:rPr>
        <w:t>用于病媒控制</w:t>
      </w:r>
    </w:p>
    <w:p>
      <w:pPr>
        <w:rPr>
          <w:lang w:eastAsia="zh-CN"/>
        </w:rPr>
      </w:pPr>
      <w:r>
        <w:rPr>
          <w:rFonts w:hint="eastAsia" w:eastAsia="宋体"/>
          <w:lang w:eastAsia="zh-CN"/>
        </w:rPr>
        <w:t>表[ ]</w:t>
      </w:r>
      <w:r>
        <w:rPr>
          <w:lang w:eastAsia="zh-CN"/>
        </w:rPr>
        <w:t xml:space="preserve"> </w:t>
      </w:r>
      <w:r>
        <w:rPr>
          <w:rFonts w:hint="eastAsia"/>
          <w:lang w:eastAsia="zh-CN"/>
        </w:rPr>
        <w:t>在[年份/期间]内，为控制病媒而使用滴滴涕的情况</w:t>
      </w:r>
    </w:p>
    <w:tbl>
      <w:tblPr>
        <w:tblStyle w:val="20"/>
        <w:tblW w:w="9513"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9"/>
        <w:gridCol w:w="1560"/>
        <w:gridCol w:w="1559"/>
        <w:gridCol w:w="1987"/>
        <w:gridCol w:w="1131"/>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149" w:type="dxa"/>
            <w:vMerge w:val="restart"/>
          </w:tcPr>
          <w:p>
            <w:pPr>
              <w:spacing w:after="0" w:line="240" w:lineRule="auto"/>
              <w:rPr>
                <w:rFonts w:hint="eastAsia" w:ascii="Calibri" w:hAnsi="Calibri" w:eastAsia="宋体" w:cs="Calibri"/>
                <w:b/>
                <w:bCs/>
                <w:sz w:val="20"/>
                <w:szCs w:val="20"/>
                <w:lang w:val="en-US" w:eastAsia="zh-CN"/>
              </w:rPr>
            </w:pPr>
            <w:r>
              <w:rPr>
                <w:rFonts w:hint="eastAsia" w:ascii="Calibri" w:hAnsi="Calibri" w:eastAsia="宋体" w:cs="Calibri"/>
                <w:b/>
                <w:bCs/>
                <w:sz w:val="20"/>
                <w:szCs w:val="20"/>
                <w:lang w:val="en-US" w:eastAsia="zh-CN"/>
              </w:rPr>
              <w:t>用于</w:t>
            </w:r>
            <w:r>
              <w:rPr>
                <w:rFonts w:hint="eastAsia" w:ascii="Calibri" w:hAnsi="Calibri" w:eastAsia="Times New Roman" w:cs="Calibri"/>
                <w:b/>
                <w:bCs/>
                <w:sz w:val="20"/>
                <w:szCs w:val="20"/>
              </w:rPr>
              <w:t>病媒控制的使用</w:t>
            </w:r>
            <w:r>
              <w:rPr>
                <w:rFonts w:hint="eastAsia" w:ascii="Calibri" w:hAnsi="Calibri" w:eastAsia="宋体" w:cs="Calibri"/>
                <w:b/>
                <w:bCs/>
                <w:sz w:val="20"/>
                <w:szCs w:val="20"/>
                <w:lang w:val="en-US" w:eastAsia="zh-CN"/>
              </w:rPr>
              <w:t>现状</w:t>
            </w:r>
          </w:p>
        </w:tc>
        <w:tc>
          <w:tcPr>
            <w:tcW w:w="1560" w:type="dxa"/>
            <w:vMerge w:val="restart"/>
          </w:tcPr>
          <w:p>
            <w:pPr>
              <w:spacing w:after="0" w:line="240" w:lineRule="auto"/>
              <w:rPr>
                <w:rFonts w:ascii="Calibri" w:hAnsi="Calibri" w:eastAsia="Times New Roman" w:cs="Calibri"/>
                <w:b/>
                <w:bCs/>
                <w:color w:val="000000"/>
                <w:sz w:val="20"/>
                <w:szCs w:val="20"/>
                <w:lang w:eastAsia="zh-CN"/>
              </w:rPr>
            </w:pPr>
            <w:r>
              <w:rPr>
                <w:rFonts w:hint="eastAsia" w:ascii="Calibri" w:hAnsi="Calibri" w:eastAsia="Times New Roman" w:cs="Calibri"/>
                <w:b/>
                <w:bCs/>
                <w:color w:val="000000"/>
                <w:sz w:val="20"/>
                <w:szCs w:val="20"/>
                <w:lang w:val="en-US" w:eastAsia="zh-CN"/>
              </w:rPr>
              <w:t>是否</w:t>
            </w:r>
            <w:r>
              <w:rPr>
                <w:rFonts w:hint="eastAsia" w:ascii="Calibri" w:hAnsi="Calibri" w:eastAsia="Times New Roman" w:cs="Calibri"/>
                <w:b/>
                <w:bCs/>
                <w:color w:val="000000"/>
                <w:sz w:val="20"/>
                <w:szCs w:val="20"/>
                <w:lang w:eastAsia="zh-CN"/>
              </w:rPr>
              <w:t>计划在未来引入滴滴涕的使用</w:t>
            </w:r>
          </w:p>
        </w:tc>
        <w:tc>
          <w:tcPr>
            <w:tcW w:w="1559" w:type="dxa"/>
            <w:vMerge w:val="restart"/>
            <w:shd w:val="clear" w:color="auto" w:fill="auto"/>
            <w:noWrap/>
            <w:vAlign w:val="bottom"/>
          </w:tcPr>
          <w:p>
            <w:pPr>
              <w:spacing w:after="0" w:line="240" w:lineRule="auto"/>
              <w:rPr>
                <w:rFonts w:ascii="Calibri" w:hAnsi="Calibri" w:eastAsia="Times New Roman" w:cs="Calibri"/>
                <w:b/>
                <w:bCs/>
                <w:color w:val="000000"/>
                <w:sz w:val="20"/>
                <w:szCs w:val="20"/>
                <w:lang w:eastAsia="zh-CN"/>
              </w:rPr>
            </w:pPr>
            <w:r>
              <w:rPr>
                <w:rFonts w:hint="eastAsia" w:ascii="Calibri" w:hAnsi="Calibri" w:eastAsia="Times New Roman" w:cs="Calibri"/>
                <w:b/>
                <w:bCs/>
                <w:color w:val="000000"/>
                <w:sz w:val="20"/>
                <w:szCs w:val="20"/>
                <w:lang w:eastAsia="zh-CN"/>
              </w:rPr>
              <w:t>除病媒控制外用于其他目的的情况</w:t>
            </w:r>
          </w:p>
        </w:tc>
        <w:tc>
          <w:tcPr>
            <w:tcW w:w="3118" w:type="dxa"/>
            <w:gridSpan w:val="2"/>
            <w:shd w:val="clear" w:color="auto" w:fill="auto"/>
            <w:noWrap/>
            <w:vAlign w:val="bottom"/>
          </w:tcPr>
          <w:p>
            <w:pPr>
              <w:spacing w:after="0" w:line="240" w:lineRule="auto"/>
              <w:jc w:val="center"/>
              <w:rPr>
                <w:rFonts w:ascii="Calibri" w:hAnsi="Calibri" w:eastAsia="Times New Roman" w:cs="Calibri"/>
                <w:b/>
                <w:bCs/>
                <w:color w:val="000000"/>
                <w:sz w:val="20"/>
                <w:szCs w:val="20"/>
              </w:rPr>
            </w:pPr>
            <w:r>
              <w:rPr>
                <w:rFonts w:hint="eastAsia" w:ascii="Calibri" w:hAnsi="Calibri" w:eastAsia="Times New Roman" w:cs="Calibri"/>
                <w:b/>
                <w:bCs/>
                <w:color w:val="000000"/>
                <w:sz w:val="20"/>
                <w:szCs w:val="20"/>
              </w:rPr>
              <w:t>每年用于病媒控制的</w:t>
            </w:r>
            <w:r>
              <w:rPr>
                <w:rFonts w:hint="eastAsia" w:ascii="Calibri" w:hAnsi="Calibri" w:eastAsia="宋体" w:cs="Calibri"/>
                <w:b/>
                <w:bCs/>
                <w:color w:val="000000"/>
                <w:sz w:val="20"/>
                <w:szCs w:val="20"/>
                <w:lang w:eastAsia="zh-CN"/>
              </w:rPr>
              <w:t>滴滴涕</w:t>
            </w:r>
            <w:r>
              <w:rPr>
                <w:rFonts w:hint="eastAsia" w:ascii="Calibri" w:hAnsi="Calibri" w:eastAsia="Times New Roman" w:cs="Calibri"/>
                <w:b/>
                <w:bCs/>
                <w:color w:val="000000"/>
                <w:sz w:val="20"/>
                <w:szCs w:val="20"/>
              </w:rPr>
              <w:t>总量（</w:t>
            </w:r>
            <w:r>
              <w:rPr>
                <w:rFonts w:hint="eastAsia" w:ascii="Calibri" w:hAnsi="Calibri" w:eastAsia="宋体" w:cs="Calibri"/>
                <w:b/>
                <w:bCs/>
                <w:color w:val="000000"/>
                <w:sz w:val="20"/>
                <w:szCs w:val="20"/>
                <w:lang w:eastAsia="zh-CN"/>
              </w:rPr>
              <w:t>公斤</w:t>
            </w:r>
            <w:r>
              <w:rPr>
                <w:rFonts w:hint="eastAsia" w:ascii="Calibri" w:hAnsi="Calibri" w:eastAsia="Times New Roman" w:cs="Calibri"/>
                <w:b/>
                <w:bCs/>
                <w:color w:val="000000"/>
                <w:sz w:val="20"/>
                <w:szCs w:val="20"/>
              </w:rPr>
              <w:t>）</w:t>
            </w:r>
          </w:p>
        </w:tc>
        <w:tc>
          <w:tcPr>
            <w:tcW w:w="2127" w:type="dxa"/>
            <w:vMerge w:val="restart"/>
          </w:tcPr>
          <w:p>
            <w:pPr>
              <w:spacing w:after="0" w:line="240" w:lineRule="auto"/>
              <w:jc w:val="center"/>
              <w:rPr>
                <w:rFonts w:ascii="Calibri" w:hAnsi="Calibri" w:eastAsia="Times New Roman" w:cs="Calibri"/>
                <w:b/>
                <w:bCs/>
                <w:color w:val="000000"/>
                <w:sz w:val="20"/>
                <w:szCs w:val="20"/>
                <w:lang w:eastAsia="zh-CN"/>
              </w:rPr>
            </w:pPr>
            <w:r>
              <w:rPr>
                <w:rFonts w:hint="eastAsia" w:ascii="Calibri" w:hAnsi="Calibri" w:eastAsia="Times New Roman" w:cs="Calibri"/>
                <w:b/>
                <w:bCs/>
                <w:color w:val="000000"/>
                <w:sz w:val="20"/>
                <w:szCs w:val="20"/>
                <w:lang w:eastAsia="zh-CN"/>
              </w:rPr>
              <w:t>参与使用滴滴涕进行病媒控制的非政府机构（如私营机构、非政府组织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149" w:type="dxa"/>
            <w:vMerge w:val="continue"/>
          </w:tcPr>
          <w:p>
            <w:pPr>
              <w:spacing w:after="0" w:line="240" w:lineRule="auto"/>
              <w:rPr>
                <w:rFonts w:ascii="Calibri" w:hAnsi="Calibri" w:eastAsia="Times New Roman" w:cs="Calibri"/>
                <w:b/>
                <w:bCs/>
                <w:sz w:val="20"/>
                <w:szCs w:val="20"/>
                <w:lang w:eastAsia="zh-CN"/>
              </w:rPr>
            </w:pPr>
          </w:p>
        </w:tc>
        <w:tc>
          <w:tcPr>
            <w:tcW w:w="1560" w:type="dxa"/>
            <w:vMerge w:val="continue"/>
          </w:tcPr>
          <w:p>
            <w:pPr>
              <w:spacing w:after="0" w:line="240" w:lineRule="auto"/>
              <w:rPr>
                <w:rFonts w:ascii="Calibri" w:hAnsi="Calibri" w:eastAsia="Times New Roman" w:cs="Calibri"/>
                <w:b/>
                <w:bCs/>
                <w:color w:val="000000"/>
                <w:sz w:val="20"/>
                <w:szCs w:val="20"/>
                <w:lang w:eastAsia="zh-CN"/>
              </w:rPr>
            </w:pPr>
          </w:p>
        </w:tc>
        <w:tc>
          <w:tcPr>
            <w:tcW w:w="1559" w:type="dxa"/>
            <w:vMerge w:val="continue"/>
            <w:shd w:val="clear" w:color="auto" w:fill="auto"/>
            <w:noWrap/>
            <w:vAlign w:val="bottom"/>
          </w:tcPr>
          <w:p>
            <w:pPr>
              <w:spacing w:after="0" w:line="240" w:lineRule="auto"/>
              <w:rPr>
                <w:rFonts w:ascii="Calibri" w:hAnsi="Calibri" w:eastAsia="Times New Roman" w:cs="Calibri"/>
                <w:b/>
                <w:bCs/>
                <w:color w:val="000000"/>
                <w:sz w:val="20"/>
                <w:szCs w:val="20"/>
                <w:lang w:eastAsia="zh-CN"/>
              </w:rPr>
            </w:pPr>
          </w:p>
        </w:tc>
        <w:tc>
          <w:tcPr>
            <w:tcW w:w="1987" w:type="dxa"/>
            <w:shd w:val="clear" w:color="auto" w:fill="auto"/>
            <w:noWrap/>
            <w:vAlign w:val="bottom"/>
          </w:tcPr>
          <w:p>
            <w:pPr>
              <w:spacing w:after="0" w:line="240" w:lineRule="auto"/>
              <w:jc w:val="center"/>
              <w:rPr>
                <w:rFonts w:ascii="Calibri" w:hAnsi="Calibri" w:eastAsia="Times New Roman" w:cs="Calibri"/>
                <w:b/>
                <w:bCs/>
                <w:color w:val="000000"/>
                <w:sz w:val="20"/>
                <w:szCs w:val="20"/>
                <w:lang w:eastAsia="zh-CN"/>
              </w:rPr>
            </w:pPr>
            <w:r>
              <w:rPr>
                <w:rFonts w:hint="eastAsia" w:ascii="Calibri" w:hAnsi="Calibri" w:eastAsia="Times New Roman" w:cs="Calibri"/>
                <w:b/>
                <w:bCs/>
                <w:color w:val="000000"/>
                <w:sz w:val="20"/>
                <w:szCs w:val="20"/>
                <w:lang w:eastAsia="zh-CN"/>
              </w:rPr>
              <w:t>配方（</w:t>
            </w:r>
            <w:r>
              <w:rPr>
                <w:rFonts w:hint="eastAsia" w:ascii="Calibri" w:hAnsi="Calibri" w:eastAsia="Times New Roman" w:cs="Calibri"/>
                <w:b/>
                <w:bCs/>
                <w:color w:val="000000"/>
                <w:sz w:val="20"/>
                <w:szCs w:val="20"/>
                <w:lang w:val="en-US" w:eastAsia="zh-CN"/>
              </w:rPr>
              <w:t>有效</w:t>
            </w:r>
            <w:r>
              <w:rPr>
                <w:rFonts w:hint="eastAsia" w:ascii="Calibri" w:hAnsi="Calibri" w:eastAsia="Times New Roman" w:cs="Calibri"/>
                <w:b/>
                <w:bCs/>
                <w:color w:val="000000"/>
                <w:sz w:val="20"/>
                <w:szCs w:val="20"/>
                <w:lang w:eastAsia="zh-CN"/>
              </w:rPr>
              <w:t>成分的类型和百分比）</w:t>
            </w:r>
          </w:p>
        </w:tc>
        <w:tc>
          <w:tcPr>
            <w:tcW w:w="1131" w:type="dxa"/>
            <w:shd w:val="clear" w:color="auto" w:fill="auto"/>
            <w:vAlign w:val="bottom"/>
          </w:tcPr>
          <w:p>
            <w:pPr>
              <w:spacing w:after="0" w:line="240" w:lineRule="auto"/>
              <w:jc w:val="center"/>
              <w:rPr>
                <w:rFonts w:ascii="Calibri" w:hAnsi="Calibri" w:eastAsia="Times New Roman" w:cs="Calibri"/>
                <w:b/>
                <w:bCs/>
                <w:color w:val="000000"/>
                <w:sz w:val="20"/>
                <w:szCs w:val="20"/>
              </w:rPr>
            </w:pPr>
            <w:r>
              <w:rPr>
                <w:rFonts w:hint="eastAsia" w:ascii="Calibri" w:hAnsi="Calibri" w:eastAsia="宋体" w:cs="Calibri"/>
                <w:b/>
                <w:bCs/>
                <w:color w:val="000000"/>
                <w:sz w:val="20"/>
                <w:szCs w:val="20"/>
                <w:lang w:val="en-US" w:eastAsia="zh-CN"/>
              </w:rPr>
              <w:t>总</w:t>
            </w:r>
            <w:r>
              <w:rPr>
                <w:rFonts w:hint="eastAsia" w:ascii="Calibri" w:hAnsi="Calibri" w:eastAsia="Times New Roman" w:cs="Calibri"/>
                <w:b/>
                <w:bCs/>
                <w:color w:val="000000"/>
                <w:sz w:val="20"/>
                <w:szCs w:val="20"/>
              </w:rPr>
              <w:t>量（</w:t>
            </w:r>
            <w:r>
              <w:rPr>
                <w:rFonts w:hint="eastAsia" w:ascii="Calibri" w:hAnsi="Calibri" w:eastAsia="宋体" w:cs="Calibri"/>
                <w:b/>
                <w:bCs/>
                <w:color w:val="000000"/>
                <w:sz w:val="20"/>
                <w:szCs w:val="20"/>
                <w:lang w:eastAsia="zh-CN"/>
              </w:rPr>
              <w:t>公斤</w:t>
            </w:r>
            <w:r>
              <w:rPr>
                <w:rFonts w:hint="eastAsia" w:ascii="Calibri" w:hAnsi="Calibri" w:eastAsia="Times New Roman" w:cs="Calibri"/>
                <w:b/>
                <w:bCs/>
                <w:color w:val="000000"/>
                <w:sz w:val="20"/>
                <w:szCs w:val="20"/>
              </w:rPr>
              <w:t>）/年</w:t>
            </w:r>
          </w:p>
        </w:tc>
        <w:tc>
          <w:tcPr>
            <w:tcW w:w="2127" w:type="dxa"/>
            <w:vMerge w:val="continue"/>
          </w:tcPr>
          <w:p>
            <w:pPr>
              <w:spacing w:after="0" w:line="240" w:lineRule="auto"/>
              <w:jc w:val="center"/>
              <w:rPr>
                <w:rFonts w:ascii="Calibri" w:hAnsi="Calibri" w:eastAsia="Times New Roman" w:cs="Calibri"/>
                <w:b/>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7" w:hRule="atLeast"/>
        </w:trPr>
        <w:tc>
          <w:tcPr>
            <w:tcW w:w="1149" w:type="dxa"/>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宋体" w:cs="Calibri"/>
                <w:b/>
                <w:bCs/>
                <w:sz w:val="20"/>
                <w:szCs w:val="20"/>
                <w:lang w:eastAsia="zh-CN"/>
              </w:rPr>
            </w:pPr>
            <w:r>
              <w:rPr>
                <w:rFonts w:hint="eastAsia" w:ascii="Calibri" w:hAnsi="Calibri" w:eastAsia="宋体" w:cs="Calibri"/>
                <w:color w:val="000000"/>
                <w:sz w:val="20"/>
                <w:szCs w:val="20"/>
                <w:lang w:eastAsia="zh-CN"/>
              </w:rPr>
              <w:t>[] 否</w:t>
            </w:r>
          </w:p>
        </w:tc>
        <w:tc>
          <w:tcPr>
            <w:tcW w:w="1560" w:type="dxa"/>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宋体" w:cs="Calibri"/>
                <w:b/>
                <w:bCs/>
                <w:color w:val="00B050"/>
                <w:sz w:val="20"/>
                <w:szCs w:val="20"/>
                <w:lang w:eastAsia="zh-CN"/>
              </w:rPr>
            </w:pPr>
            <w:r>
              <w:rPr>
                <w:rFonts w:hint="eastAsia" w:ascii="Calibri" w:hAnsi="Calibri" w:eastAsia="宋体" w:cs="Calibri"/>
                <w:color w:val="000000"/>
                <w:sz w:val="20"/>
                <w:szCs w:val="20"/>
                <w:lang w:eastAsia="zh-CN"/>
              </w:rPr>
              <w:t>[] 否</w:t>
            </w:r>
          </w:p>
          <w:p>
            <w:pPr>
              <w:spacing w:after="0" w:line="240" w:lineRule="auto"/>
              <w:rPr>
                <w:rFonts w:ascii="Calibri" w:hAnsi="Calibri" w:eastAsia="Times New Roman" w:cs="Calibri"/>
                <w:color w:val="000000"/>
                <w:sz w:val="20"/>
                <w:szCs w:val="20"/>
              </w:rPr>
            </w:pPr>
          </w:p>
        </w:tc>
        <w:tc>
          <w:tcPr>
            <w:tcW w:w="1559" w:type="dxa"/>
            <w:shd w:val="clear" w:color="auto" w:fill="auto"/>
            <w:noWrap/>
            <w:vAlign w:val="bottom"/>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宋体" w:cs="Calibri"/>
                <w:b/>
                <w:bCs/>
                <w:color w:val="00B050"/>
                <w:sz w:val="20"/>
                <w:szCs w:val="20"/>
                <w:lang w:eastAsia="zh-CN"/>
              </w:rPr>
            </w:pPr>
            <w:r>
              <w:rPr>
                <w:rFonts w:hint="eastAsia" w:ascii="Calibri" w:hAnsi="Calibri" w:eastAsia="宋体" w:cs="Calibri"/>
                <w:color w:val="000000"/>
                <w:sz w:val="20"/>
                <w:szCs w:val="20"/>
                <w:lang w:eastAsia="zh-CN"/>
              </w:rPr>
              <w:t>[] 否</w:t>
            </w:r>
          </w:p>
          <w:p>
            <w:pPr>
              <w:spacing w:after="0" w:line="240" w:lineRule="auto"/>
              <w:rPr>
                <w:rFonts w:ascii="Calibri" w:hAnsi="Calibri" w:eastAsia="Times New Roman" w:cs="Calibri"/>
                <w:color w:val="000000"/>
              </w:rPr>
            </w:pPr>
          </w:p>
          <w:p>
            <w:pPr>
              <w:spacing w:after="0" w:line="240" w:lineRule="auto"/>
              <w:rPr>
                <w:rFonts w:hint="eastAsia" w:ascii="Calibri" w:hAnsi="Calibri" w:eastAsia="宋体" w:cs="Calibri"/>
                <w:b/>
                <w:bCs/>
                <w:color w:val="000000"/>
                <w:sz w:val="20"/>
                <w:szCs w:val="20"/>
                <w:lang w:eastAsia="zh-CN"/>
              </w:rPr>
            </w:pPr>
            <w:r>
              <w:rPr>
                <w:rFonts w:hint="eastAsia" w:ascii="Calibri" w:hAnsi="Calibri" w:eastAsia="宋体" w:cs="Calibri"/>
                <w:color w:val="000000"/>
                <w:lang w:eastAsia="zh-CN"/>
              </w:rPr>
              <w:t xml:space="preserve"> </w:t>
            </w:r>
          </w:p>
        </w:tc>
        <w:tc>
          <w:tcPr>
            <w:tcW w:w="1987" w:type="dxa"/>
            <w:shd w:val="clear" w:color="auto" w:fill="auto"/>
            <w:noWrap/>
            <w:vAlign w:val="bottom"/>
          </w:tcPr>
          <w:p>
            <w:pPr>
              <w:spacing w:after="0" w:line="240" w:lineRule="auto"/>
              <w:rPr>
                <w:rFonts w:hint="eastAsia" w:ascii="Calibri" w:hAnsi="Calibri" w:eastAsia="宋体" w:cs="Calibri"/>
                <w:b/>
                <w:bCs/>
                <w:color w:val="000000"/>
                <w:sz w:val="20"/>
                <w:szCs w:val="20"/>
                <w:lang w:eastAsia="zh-CN"/>
              </w:rPr>
            </w:pPr>
            <w:r>
              <w:rPr>
                <w:rFonts w:hint="eastAsia" w:ascii="Calibri" w:hAnsi="Calibri" w:eastAsia="宋体" w:cs="Calibri"/>
                <w:color w:val="000000"/>
                <w:lang w:eastAsia="zh-CN"/>
              </w:rPr>
              <w:t xml:space="preserve"> </w:t>
            </w:r>
          </w:p>
        </w:tc>
        <w:tc>
          <w:tcPr>
            <w:tcW w:w="1131" w:type="dxa"/>
            <w:shd w:val="clear" w:color="auto" w:fill="auto"/>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p>
            <w:pPr>
              <w:spacing w:after="0" w:line="240" w:lineRule="auto"/>
              <w:rPr>
                <w:rFonts w:hint="eastAsia" w:ascii="Calibri" w:hAnsi="Calibri" w:eastAsia="宋体" w:cs="Calibri"/>
                <w:b/>
                <w:bCs/>
                <w:color w:val="000000"/>
                <w:sz w:val="20"/>
                <w:szCs w:val="20"/>
                <w:lang w:eastAsia="zh-CN"/>
              </w:rPr>
            </w:pPr>
            <w:r>
              <w:rPr>
                <w:rFonts w:hint="eastAsia" w:ascii="Calibri" w:hAnsi="Calibri" w:eastAsia="宋体" w:cs="Calibri"/>
                <w:color w:val="000000"/>
                <w:lang w:eastAsia="zh-CN"/>
              </w:rPr>
              <w:t xml:space="preserve"> </w:t>
            </w:r>
          </w:p>
        </w:tc>
        <w:tc>
          <w:tcPr>
            <w:tcW w:w="2127" w:type="dxa"/>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宋体" w:cs="Calibri"/>
                <w:b/>
                <w:bCs/>
                <w:color w:val="00B050"/>
                <w:sz w:val="20"/>
                <w:szCs w:val="20"/>
                <w:lang w:eastAsia="zh-CN"/>
              </w:rPr>
            </w:pPr>
            <w:r>
              <w:rPr>
                <w:rFonts w:hint="eastAsia" w:ascii="Calibri" w:hAnsi="Calibri" w:eastAsia="宋体" w:cs="Calibri"/>
                <w:color w:val="000000"/>
                <w:sz w:val="20"/>
                <w:szCs w:val="20"/>
                <w:lang w:eastAsia="zh-CN"/>
              </w:rPr>
              <w:t>[] 否</w:t>
            </w:r>
          </w:p>
        </w:tc>
      </w:tr>
    </w:tbl>
    <w:p/>
    <w:p>
      <w:pPr>
        <w:rPr>
          <w:lang w:eastAsia="zh-CN"/>
        </w:rPr>
      </w:pPr>
      <w:r>
        <w:rPr>
          <w:rFonts w:hint="eastAsia" w:eastAsia="宋体"/>
          <w:lang w:eastAsia="zh-CN"/>
        </w:rPr>
        <w:t>表[ ]</w:t>
      </w:r>
      <w:r>
        <w:rPr>
          <w:lang w:eastAsia="zh-CN"/>
        </w:rPr>
        <w:t xml:space="preserve"> </w:t>
      </w:r>
      <w:r>
        <w:rPr>
          <w:rFonts w:hint="eastAsia" w:eastAsia="宋体"/>
          <w:lang w:eastAsia="zh-CN"/>
        </w:rPr>
        <w:t>滴滴涕</w:t>
      </w:r>
      <w:r>
        <w:rPr>
          <w:rFonts w:hint="eastAsia"/>
          <w:lang w:eastAsia="zh-CN"/>
        </w:rPr>
        <w:t>覆盖的</w:t>
      </w:r>
      <w:r>
        <w:rPr>
          <w:rFonts w:hint="eastAsia" w:eastAsia="宋体"/>
          <w:lang w:val="en-US" w:eastAsia="zh-CN"/>
        </w:rPr>
        <w:t>疾病</w:t>
      </w:r>
      <w:r>
        <w:rPr>
          <w:rFonts w:hint="eastAsia"/>
          <w:lang w:eastAsia="zh-CN"/>
        </w:rPr>
        <w:t>、主要病媒种类和面临风险的人口百分比</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92"/>
        <w:gridCol w:w="3192"/>
        <w:gridCol w:w="3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2" w:type="dxa"/>
          </w:tcPr>
          <w:p>
            <w:pPr>
              <w:spacing w:after="0" w:line="240" w:lineRule="auto"/>
              <w:rPr>
                <w:rFonts w:eastAsia="宋体"/>
                <w:b/>
                <w:bCs/>
                <w:sz w:val="20"/>
                <w:szCs w:val="20"/>
                <w:lang w:eastAsia="zh-CN"/>
              </w:rPr>
            </w:pPr>
            <w:r>
              <w:rPr>
                <w:rFonts w:hint="eastAsia" w:eastAsia="宋体"/>
                <w:b/>
                <w:bCs/>
                <w:sz w:val="20"/>
                <w:szCs w:val="20"/>
                <w:lang w:val="en-US" w:eastAsia="zh-CN"/>
              </w:rPr>
              <w:t>疾病</w:t>
            </w:r>
          </w:p>
        </w:tc>
        <w:tc>
          <w:tcPr>
            <w:tcW w:w="3192" w:type="dxa"/>
          </w:tcPr>
          <w:p>
            <w:pPr>
              <w:spacing w:after="0" w:line="240" w:lineRule="auto"/>
              <w:rPr>
                <w:b/>
                <w:bCs/>
                <w:sz w:val="20"/>
                <w:szCs w:val="20"/>
              </w:rPr>
            </w:pPr>
            <w:r>
              <w:rPr>
                <w:rFonts w:hint="eastAsia"/>
                <w:b/>
                <w:bCs/>
                <w:sz w:val="20"/>
                <w:szCs w:val="20"/>
              </w:rPr>
              <w:t>针对的主要病媒种类</w:t>
            </w:r>
          </w:p>
        </w:tc>
        <w:tc>
          <w:tcPr>
            <w:tcW w:w="3192" w:type="dxa"/>
          </w:tcPr>
          <w:p>
            <w:pPr>
              <w:spacing w:after="0" w:line="240" w:lineRule="auto"/>
              <w:rPr>
                <w:b/>
                <w:bCs/>
                <w:sz w:val="20"/>
                <w:szCs w:val="20"/>
                <w:lang w:eastAsia="zh-CN"/>
              </w:rPr>
            </w:pPr>
            <w:r>
              <w:rPr>
                <w:rFonts w:hint="eastAsia"/>
                <w:b/>
                <w:bCs/>
                <w:sz w:val="20"/>
                <w:szCs w:val="20"/>
                <w:lang w:eastAsia="zh-CN"/>
              </w:rPr>
              <w:t>每年滴滴涕</w:t>
            </w:r>
            <w:r>
              <w:rPr>
                <w:rFonts w:hint="eastAsia"/>
                <w:b/>
                <w:bCs/>
                <w:sz w:val="20"/>
                <w:szCs w:val="20"/>
                <w:lang w:val="en-US" w:eastAsia="zh-CN"/>
              </w:rPr>
              <w:t>使用</w:t>
            </w:r>
            <w:r>
              <w:rPr>
                <w:rFonts w:hint="eastAsia"/>
                <w:b/>
                <w:bCs/>
                <w:sz w:val="20"/>
                <w:szCs w:val="20"/>
                <w:lang w:eastAsia="zh-CN"/>
              </w:rPr>
              <w:t>所覆盖的全国受威胁人口总数的百分比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2" w:type="dxa"/>
          </w:tcPr>
          <w:p>
            <w:pPr>
              <w:spacing w:after="0" w:line="240" w:lineRule="auto"/>
              <w:rPr>
                <w:sz w:val="20"/>
                <w:szCs w:val="20"/>
                <w:lang w:eastAsia="zh-CN"/>
              </w:rPr>
            </w:pPr>
          </w:p>
        </w:tc>
        <w:tc>
          <w:tcPr>
            <w:tcW w:w="3192" w:type="dxa"/>
          </w:tcPr>
          <w:p>
            <w:pPr>
              <w:spacing w:after="0" w:line="240" w:lineRule="auto"/>
              <w:rPr>
                <w:sz w:val="20"/>
                <w:szCs w:val="20"/>
                <w:lang w:eastAsia="zh-CN"/>
              </w:rPr>
            </w:pPr>
          </w:p>
        </w:tc>
        <w:tc>
          <w:tcPr>
            <w:tcW w:w="3192" w:type="dxa"/>
          </w:tcPr>
          <w:p>
            <w:pPr>
              <w:spacing w:after="0" w:line="240" w:lineRule="auto"/>
              <w:rPr>
                <w:sz w:val="20"/>
                <w:szCs w:val="20"/>
                <w:lang w:eastAsia="zh-CN"/>
              </w:rPr>
            </w:pPr>
          </w:p>
        </w:tc>
      </w:tr>
    </w:tbl>
    <w:p>
      <w:pPr>
        <w:rPr>
          <w:lang w:eastAsia="zh-CN"/>
        </w:rPr>
      </w:pPr>
    </w:p>
    <w:p>
      <w:pPr>
        <w:rPr>
          <w:lang w:eastAsia="zh-CN"/>
        </w:rPr>
      </w:pPr>
      <w:r>
        <w:rPr>
          <w:rFonts w:hint="eastAsia" w:eastAsia="宋体"/>
          <w:lang w:eastAsia="zh-CN"/>
        </w:rPr>
        <w:t>表[ ]</w:t>
      </w:r>
      <w:r>
        <w:rPr>
          <w:lang w:eastAsia="zh-CN"/>
        </w:rPr>
        <w:t xml:space="preserve"> </w:t>
      </w:r>
      <w:r>
        <w:rPr>
          <w:rFonts w:hint="eastAsia"/>
          <w:lang w:eastAsia="zh-CN"/>
        </w:rPr>
        <w:t>用于病媒控制的杀虫剂使用的培训</w:t>
      </w:r>
      <w:r>
        <w:rPr>
          <w:rFonts w:hint="eastAsia"/>
          <w:lang w:val="en-US" w:eastAsia="zh-CN"/>
        </w:rPr>
        <w:t>机构</w:t>
      </w:r>
      <w:r>
        <w:rPr>
          <w:rFonts w:hint="eastAsia"/>
          <w:lang w:eastAsia="zh-CN"/>
        </w:rPr>
        <w:t>和培训情况，以及用于病媒抗性测试的昆虫学实验室的情况</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5"/>
        <w:gridCol w:w="1915"/>
        <w:gridCol w:w="1915"/>
        <w:gridCol w:w="1915"/>
        <w:gridCol w:w="1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spacing w:after="0" w:line="240" w:lineRule="auto"/>
              <w:rPr>
                <w:b/>
                <w:bCs/>
                <w:sz w:val="20"/>
                <w:szCs w:val="20"/>
                <w:lang w:eastAsia="zh-CN"/>
              </w:rPr>
            </w:pPr>
            <w:r>
              <w:rPr>
                <w:rFonts w:hint="eastAsia"/>
                <w:b/>
                <w:bCs/>
                <w:sz w:val="20"/>
                <w:szCs w:val="20"/>
                <w:lang w:eastAsia="zh-CN"/>
              </w:rPr>
              <w:t>是否有关于使用杀虫剂控制病媒的培训</w:t>
            </w:r>
            <w:r>
              <w:rPr>
                <w:rFonts w:hint="eastAsia"/>
                <w:b/>
                <w:bCs/>
                <w:sz w:val="20"/>
                <w:szCs w:val="20"/>
                <w:lang w:val="en-US" w:eastAsia="zh-CN"/>
              </w:rPr>
              <w:t>机构</w:t>
            </w:r>
          </w:p>
        </w:tc>
        <w:tc>
          <w:tcPr>
            <w:tcW w:w="1915" w:type="dxa"/>
          </w:tcPr>
          <w:p>
            <w:pPr>
              <w:spacing w:after="0" w:line="240" w:lineRule="auto"/>
              <w:rPr>
                <w:b/>
                <w:bCs/>
                <w:sz w:val="20"/>
                <w:szCs w:val="20"/>
                <w:lang w:eastAsia="zh-CN"/>
              </w:rPr>
            </w:pPr>
            <w:r>
              <w:rPr>
                <w:rFonts w:hint="eastAsia"/>
                <w:b/>
                <w:bCs/>
                <w:sz w:val="20"/>
                <w:szCs w:val="20"/>
                <w:lang w:val="en-US" w:eastAsia="zh-CN"/>
              </w:rPr>
              <w:t>是否</w:t>
            </w:r>
            <w:r>
              <w:rPr>
                <w:rFonts w:hint="eastAsia"/>
                <w:b/>
                <w:bCs/>
                <w:sz w:val="20"/>
                <w:szCs w:val="20"/>
                <w:lang w:eastAsia="zh-CN"/>
              </w:rPr>
              <w:t>正在开展关于使用杀虫剂控制病媒的培训</w:t>
            </w:r>
          </w:p>
        </w:tc>
        <w:tc>
          <w:tcPr>
            <w:tcW w:w="1915" w:type="dxa"/>
          </w:tcPr>
          <w:p>
            <w:pPr>
              <w:spacing w:after="0" w:line="240" w:lineRule="auto"/>
              <w:rPr>
                <w:b/>
                <w:bCs/>
                <w:sz w:val="20"/>
                <w:szCs w:val="20"/>
                <w:lang w:eastAsia="zh-CN"/>
              </w:rPr>
            </w:pPr>
            <w:r>
              <w:rPr>
                <w:rFonts w:hint="eastAsia"/>
                <w:b/>
                <w:bCs/>
                <w:sz w:val="20"/>
                <w:szCs w:val="20"/>
                <w:lang w:val="en-US" w:eastAsia="zh-CN"/>
              </w:rPr>
              <w:t>是否有</w:t>
            </w:r>
            <w:r>
              <w:rPr>
                <w:rFonts w:hint="eastAsia"/>
                <w:b/>
                <w:bCs/>
                <w:sz w:val="20"/>
                <w:szCs w:val="20"/>
                <w:lang w:eastAsia="zh-CN"/>
              </w:rPr>
              <w:t>病媒控制跨部门合作的正式机制和正在实施的合作</w:t>
            </w:r>
          </w:p>
        </w:tc>
        <w:tc>
          <w:tcPr>
            <w:tcW w:w="1915" w:type="dxa"/>
          </w:tcPr>
          <w:p>
            <w:pPr>
              <w:spacing w:after="0" w:line="240" w:lineRule="auto"/>
              <w:rPr>
                <w:b/>
                <w:bCs/>
                <w:sz w:val="20"/>
                <w:szCs w:val="20"/>
                <w:lang w:eastAsia="zh-CN"/>
              </w:rPr>
            </w:pPr>
            <w:r>
              <w:rPr>
                <w:rFonts w:hint="eastAsia"/>
                <w:b/>
                <w:bCs/>
                <w:sz w:val="20"/>
                <w:szCs w:val="20"/>
                <w:lang w:eastAsia="zh-CN"/>
              </w:rPr>
              <w:t>用于病媒抗性测试的昆虫学实验室</w:t>
            </w:r>
          </w:p>
        </w:tc>
        <w:tc>
          <w:tcPr>
            <w:tcW w:w="1916" w:type="dxa"/>
          </w:tcPr>
          <w:p>
            <w:pPr>
              <w:spacing w:after="0" w:line="240" w:lineRule="auto"/>
              <w:rPr>
                <w:b/>
                <w:bCs/>
                <w:sz w:val="20"/>
                <w:szCs w:val="20"/>
                <w:lang w:eastAsia="zh-CN"/>
              </w:rPr>
            </w:pPr>
            <w:r>
              <w:rPr>
                <w:rFonts w:hint="eastAsia"/>
                <w:b/>
                <w:bCs/>
                <w:sz w:val="20"/>
                <w:szCs w:val="20"/>
                <w:lang w:eastAsia="zh-CN"/>
              </w:rPr>
              <w:t xml:space="preserve">国际认可的昆虫学实验室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eastAsia="宋体"/>
                <w:sz w:val="20"/>
                <w:szCs w:val="20"/>
                <w:lang w:eastAsia="zh-CN"/>
              </w:rPr>
            </w:pPr>
            <w:r>
              <w:rPr>
                <w:rFonts w:hint="eastAsia" w:ascii="Calibri" w:hAnsi="Calibri" w:eastAsia="宋体" w:cs="Calibri"/>
                <w:color w:val="000000"/>
                <w:sz w:val="20"/>
                <w:szCs w:val="20"/>
                <w:lang w:eastAsia="zh-CN"/>
              </w:rPr>
              <w:t>[] 否</w:t>
            </w:r>
          </w:p>
        </w:tc>
        <w:tc>
          <w:tcPr>
            <w:tcW w:w="1915" w:type="dxa"/>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eastAsia="宋体"/>
                <w:sz w:val="20"/>
                <w:szCs w:val="20"/>
                <w:lang w:eastAsia="zh-CN"/>
              </w:rPr>
            </w:pPr>
            <w:r>
              <w:rPr>
                <w:rFonts w:hint="eastAsia" w:ascii="Calibri" w:hAnsi="Calibri" w:eastAsia="宋体" w:cs="Calibri"/>
                <w:color w:val="000000"/>
                <w:sz w:val="20"/>
                <w:szCs w:val="20"/>
                <w:lang w:eastAsia="zh-CN"/>
              </w:rPr>
              <w:t>[] 否</w:t>
            </w:r>
          </w:p>
        </w:tc>
        <w:tc>
          <w:tcPr>
            <w:tcW w:w="1915" w:type="dxa"/>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eastAsia="宋体"/>
                <w:sz w:val="20"/>
                <w:szCs w:val="20"/>
                <w:lang w:eastAsia="zh-CN"/>
              </w:rPr>
            </w:pPr>
            <w:r>
              <w:rPr>
                <w:rFonts w:hint="eastAsia" w:ascii="Calibri" w:hAnsi="Calibri" w:eastAsia="宋体" w:cs="Calibri"/>
                <w:color w:val="000000"/>
                <w:sz w:val="20"/>
                <w:szCs w:val="20"/>
                <w:lang w:eastAsia="zh-CN"/>
              </w:rPr>
              <w:t>[] 否</w:t>
            </w:r>
          </w:p>
        </w:tc>
        <w:tc>
          <w:tcPr>
            <w:tcW w:w="1915" w:type="dxa"/>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eastAsia="宋体"/>
                <w:sz w:val="20"/>
                <w:szCs w:val="20"/>
                <w:lang w:eastAsia="zh-CN"/>
              </w:rPr>
            </w:pPr>
            <w:r>
              <w:rPr>
                <w:rFonts w:hint="eastAsia" w:ascii="Calibri" w:hAnsi="Calibri" w:eastAsia="宋体" w:cs="Calibri"/>
                <w:color w:val="000000"/>
                <w:sz w:val="20"/>
                <w:szCs w:val="20"/>
                <w:lang w:eastAsia="zh-CN"/>
              </w:rPr>
              <w:t>[] 否</w:t>
            </w:r>
          </w:p>
        </w:tc>
        <w:tc>
          <w:tcPr>
            <w:tcW w:w="1916" w:type="dxa"/>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eastAsia="宋体"/>
                <w:sz w:val="20"/>
                <w:szCs w:val="20"/>
                <w:lang w:eastAsia="zh-CN"/>
              </w:rPr>
            </w:pPr>
            <w:r>
              <w:rPr>
                <w:rFonts w:hint="eastAsia" w:ascii="Calibri" w:hAnsi="Calibri" w:eastAsia="宋体" w:cs="Calibri"/>
                <w:color w:val="000000"/>
                <w:sz w:val="20"/>
                <w:szCs w:val="20"/>
                <w:lang w:eastAsia="zh-CN"/>
              </w:rPr>
              <w:t>[] 否</w:t>
            </w:r>
          </w:p>
        </w:tc>
      </w:tr>
    </w:tbl>
    <w:p/>
    <w:p>
      <w:pPr>
        <w:pStyle w:val="5"/>
        <w:rPr>
          <w:rFonts w:hint="default" w:eastAsiaTheme="majorEastAsia"/>
          <w:lang w:val="en-US" w:eastAsia="zh-CN"/>
        </w:rPr>
      </w:pPr>
      <w:r>
        <w:t xml:space="preserve">2.3.8.5 </w:t>
      </w:r>
      <w:r>
        <w:rPr>
          <w:rFonts w:hint="eastAsia"/>
          <w:lang w:val="en-US" w:eastAsia="zh-CN"/>
        </w:rPr>
        <w:t>替代性干预措施</w:t>
      </w:r>
    </w:p>
    <w:p/>
    <w:p>
      <w:pPr>
        <w:rPr>
          <w:lang w:eastAsia="zh-CN"/>
        </w:rPr>
      </w:pPr>
      <w:r>
        <w:rPr>
          <w:rFonts w:hint="eastAsia" w:eastAsia="宋体"/>
          <w:lang w:eastAsia="zh-CN"/>
        </w:rPr>
        <w:t>表[ ]</w:t>
      </w:r>
      <w:r>
        <w:rPr>
          <w:lang w:eastAsia="zh-CN"/>
        </w:rPr>
        <w:t xml:space="preserve"> </w:t>
      </w:r>
      <w:r>
        <w:rPr>
          <w:rFonts w:hint="eastAsia"/>
          <w:lang w:eastAsia="zh-CN"/>
        </w:rPr>
        <w:t>开发或测试适合当地的</w:t>
      </w:r>
      <w:r>
        <w:rPr>
          <w:rFonts w:hint="eastAsia" w:eastAsia="宋体"/>
          <w:lang w:eastAsia="zh-CN"/>
        </w:rPr>
        <w:t>滴滴涕</w:t>
      </w:r>
      <w:r>
        <w:rPr>
          <w:rFonts w:hint="eastAsia"/>
          <w:lang w:eastAsia="zh-CN"/>
        </w:rPr>
        <w:t>替代干预措施的研究</w:t>
      </w:r>
      <w:r>
        <w:rPr>
          <w:rFonts w:hint="eastAsia"/>
          <w:lang w:val="en-US" w:eastAsia="zh-CN"/>
        </w:rPr>
        <w:t>现状</w:t>
      </w:r>
      <w:r>
        <w:rPr>
          <w:rFonts w:hint="eastAsia"/>
          <w:lang w:eastAsia="zh-CN"/>
        </w:rPr>
        <w:t>以及研究/测试的类型</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28"/>
        <w:gridCol w:w="3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28" w:type="dxa"/>
          </w:tcPr>
          <w:p>
            <w:pPr>
              <w:spacing w:after="0" w:line="240" w:lineRule="auto"/>
              <w:rPr>
                <w:b/>
                <w:bCs/>
                <w:sz w:val="20"/>
                <w:szCs w:val="20"/>
                <w:lang w:eastAsia="zh-CN"/>
              </w:rPr>
            </w:pPr>
            <w:r>
              <w:rPr>
                <w:rFonts w:hint="eastAsia" w:ascii="Calibri" w:hAnsi="Calibri" w:eastAsia="Times New Roman" w:cs="Calibri"/>
                <w:b/>
                <w:bCs/>
                <w:color w:val="000000"/>
                <w:sz w:val="20"/>
                <w:szCs w:val="20"/>
                <w:lang w:eastAsia="zh-CN"/>
              </w:rPr>
              <w:t>开发或测试适合当地的滴滴涕替代干预措施的研究</w:t>
            </w:r>
            <w:r>
              <w:rPr>
                <w:rFonts w:hint="eastAsia" w:ascii="Calibri" w:hAnsi="Calibri" w:eastAsia="Times New Roman" w:cs="Calibri"/>
                <w:b/>
                <w:bCs/>
                <w:color w:val="000000"/>
                <w:sz w:val="20"/>
                <w:szCs w:val="20"/>
                <w:lang w:val="en-US" w:eastAsia="zh-CN"/>
              </w:rPr>
              <w:t>现状</w:t>
            </w:r>
          </w:p>
        </w:tc>
        <w:tc>
          <w:tcPr>
            <w:tcW w:w="3748" w:type="dxa"/>
          </w:tcPr>
          <w:p>
            <w:pPr>
              <w:spacing w:after="0" w:line="240" w:lineRule="auto"/>
              <w:rPr>
                <w:b/>
                <w:bCs/>
                <w:sz w:val="20"/>
                <w:szCs w:val="20"/>
              </w:rPr>
            </w:pPr>
            <w:r>
              <w:rPr>
                <w:rFonts w:hint="eastAsia"/>
                <w:b/>
                <w:bCs/>
                <w:sz w:val="20"/>
                <w:szCs w:val="20"/>
              </w:rPr>
              <w:t xml:space="preserve">研究/测试的类型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28" w:type="dxa"/>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宋体" w:cs="Calibri"/>
                <w:b/>
                <w:bCs/>
                <w:color w:val="00B050"/>
                <w:sz w:val="20"/>
                <w:szCs w:val="20"/>
                <w:lang w:eastAsia="zh-CN"/>
              </w:rPr>
            </w:pPr>
            <w:r>
              <w:rPr>
                <w:rFonts w:hint="eastAsia" w:ascii="Calibri" w:hAnsi="Calibri" w:eastAsia="宋体" w:cs="Calibri"/>
                <w:color w:val="000000"/>
                <w:sz w:val="20"/>
                <w:szCs w:val="20"/>
                <w:lang w:eastAsia="zh-CN"/>
              </w:rPr>
              <w:t>[] 否</w:t>
            </w:r>
          </w:p>
          <w:p>
            <w:pPr>
              <w:spacing w:after="0" w:line="240" w:lineRule="auto"/>
              <w:rPr>
                <w:sz w:val="20"/>
                <w:szCs w:val="20"/>
              </w:rPr>
            </w:pPr>
          </w:p>
        </w:tc>
        <w:tc>
          <w:tcPr>
            <w:tcW w:w="3748" w:type="dxa"/>
          </w:tcPr>
          <w:p>
            <w:pPr>
              <w:spacing w:after="0" w:line="240" w:lineRule="auto"/>
              <w:rPr>
                <w:rFonts w:eastAsia="宋体"/>
                <w:sz w:val="20"/>
                <w:szCs w:val="20"/>
                <w:lang w:eastAsia="zh-CN"/>
              </w:rPr>
            </w:pPr>
            <w:r>
              <w:rPr>
                <w:rFonts w:hint="eastAsia"/>
                <w:sz w:val="20"/>
                <w:szCs w:val="20"/>
                <w:lang w:eastAsia="zh-CN"/>
              </w:rPr>
              <w:t>[] 微生物</w:t>
            </w:r>
            <w:r>
              <w:rPr>
                <w:rFonts w:hint="eastAsia" w:eastAsia="宋体"/>
                <w:sz w:val="20"/>
                <w:szCs w:val="20"/>
                <w:lang w:eastAsia="zh-CN"/>
              </w:rPr>
              <w:t>农药</w:t>
            </w:r>
          </w:p>
          <w:p>
            <w:pPr>
              <w:spacing w:after="0" w:line="240" w:lineRule="auto"/>
              <w:rPr>
                <w:rFonts w:eastAsia="宋体"/>
                <w:sz w:val="20"/>
                <w:szCs w:val="20"/>
                <w:lang w:eastAsia="zh-CN"/>
              </w:rPr>
            </w:pPr>
            <w:r>
              <w:rPr>
                <w:rFonts w:hint="eastAsia"/>
                <w:sz w:val="20"/>
                <w:szCs w:val="20"/>
                <w:lang w:eastAsia="zh-CN"/>
              </w:rPr>
              <w:t>[] 残留化学</w:t>
            </w:r>
            <w:r>
              <w:rPr>
                <w:rFonts w:hint="eastAsia" w:eastAsia="宋体"/>
                <w:sz w:val="20"/>
                <w:szCs w:val="20"/>
                <w:lang w:eastAsia="zh-CN"/>
              </w:rPr>
              <w:t>农药</w:t>
            </w:r>
          </w:p>
          <w:p>
            <w:pPr>
              <w:spacing w:after="0" w:line="240" w:lineRule="auto"/>
              <w:rPr>
                <w:sz w:val="20"/>
                <w:szCs w:val="20"/>
                <w:lang w:eastAsia="zh-CN"/>
              </w:rPr>
            </w:pPr>
            <w:r>
              <w:rPr>
                <w:rFonts w:hint="eastAsia"/>
                <w:sz w:val="20"/>
                <w:szCs w:val="20"/>
                <w:lang w:eastAsia="zh-CN"/>
              </w:rPr>
              <w:t>[] 化学杀幼虫剂</w:t>
            </w:r>
          </w:p>
          <w:p>
            <w:pPr>
              <w:spacing w:after="0" w:line="240" w:lineRule="auto"/>
              <w:rPr>
                <w:sz w:val="20"/>
                <w:szCs w:val="20"/>
                <w:lang w:eastAsia="zh-CN"/>
              </w:rPr>
            </w:pPr>
            <w:r>
              <w:rPr>
                <w:rFonts w:hint="eastAsia"/>
                <w:sz w:val="20"/>
                <w:szCs w:val="20"/>
                <w:lang w:eastAsia="zh-CN"/>
              </w:rPr>
              <w:t>[] 幼体鱼</w:t>
            </w:r>
          </w:p>
          <w:p>
            <w:pPr>
              <w:spacing w:after="0" w:line="240" w:lineRule="auto"/>
              <w:rPr>
                <w:sz w:val="20"/>
                <w:szCs w:val="20"/>
                <w:lang w:eastAsia="zh-CN"/>
              </w:rPr>
            </w:pPr>
            <w:r>
              <w:rPr>
                <w:rFonts w:hint="eastAsia" w:eastAsia="宋体"/>
                <w:sz w:val="20"/>
                <w:szCs w:val="20"/>
                <w:lang w:eastAsia="zh-CN"/>
              </w:rPr>
              <w:t>[] 其他</w:t>
            </w:r>
            <w:r>
              <w:rPr>
                <w:sz w:val="20"/>
                <w:szCs w:val="20"/>
                <w:lang w:eastAsia="zh-CN"/>
              </w:rPr>
              <w:t xml:space="preserve"> </w:t>
            </w:r>
          </w:p>
        </w:tc>
      </w:tr>
    </w:tbl>
    <w:p>
      <w:pPr>
        <w:rPr>
          <w:lang w:eastAsia="zh-CN"/>
        </w:rPr>
      </w:pPr>
    </w:p>
    <w:p>
      <w:r>
        <w:rPr>
          <w:rFonts w:hint="eastAsia" w:eastAsia="宋体"/>
          <w:lang w:eastAsia="zh-CN"/>
        </w:rPr>
        <w:t xml:space="preserve">表[ ] </w:t>
      </w:r>
      <w:r>
        <w:rPr>
          <w:rFonts w:hint="eastAsia"/>
        </w:rPr>
        <w:t>目前</w:t>
      </w:r>
      <w:r>
        <w:rPr>
          <w:rFonts w:hint="eastAsia" w:eastAsia="宋体"/>
          <w:lang w:val="en-US" w:eastAsia="zh-CN"/>
        </w:rPr>
        <w:t>采用</w:t>
      </w:r>
      <w:r>
        <w:rPr>
          <w:rFonts w:hint="eastAsia"/>
        </w:rPr>
        <w:t>的</w:t>
      </w:r>
      <w:r>
        <w:rPr>
          <w:rFonts w:hint="eastAsia" w:eastAsia="宋体"/>
          <w:lang w:eastAsia="zh-CN"/>
        </w:rPr>
        <w:t>滴滴涕替代控制干预措施</w:t>
      </w:r>
    </w:p>
    <w:tbl>
      <w:tblPr>
        <w:tblStyle w:val="21"/>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8"/>
        <w:gridCol w:w="1304"/>
        <w:gridCol w:w="2268"/>
        <w:gridCol w:w="2040"/>
        <w:gridCol w:w="1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spacing w:after="0" w:line="240" w:lineRule="auto"/>
              <w:rPr>
                <w:b/>
                <w:bCs/>
                <w:sz w:val="20"/>
                <w:szCs w:val="20"/>
              </w:rPr>
            </w:pPr>
            <w:r>
              <w:rPr>
                <w:rFonts w:hint="eastAsia"/>
                <w:b/>
                <w:bCs/>
                <w:sz w:val="20"/>
                <w:szCs w:val="20"/>
              </w:rPr>
              <w:t>替代控制干预措施</w:t>
            </w:r>
          </w:p>
        </w:tc>
        <w:tc>
          <w:tcPr>
            <w:tcW w:w="1304" w:type="dxa"/>
          </w:tcPr>
          <w:p>
            <w:pPr>
              <w:spacing w:after="0" w:line="240" w:lineRule="auto"/>
              <w:rPr>
                <w:b/>
                <w:bCs/>
                <w:sz w:val="20"/>
                <w:szCs w:val="20"/>
              </w:rPr>
            </w:pPr>
            <w:r>
              <w:rPr>
                <w:rFonts w:hint="eastAsia"/>
                <w:b/>
                <w:bCs/>
                <w:sz w:val="20"/>
                <w:szCs w:val="20"/>
              </w:rPr>
              <w:t>目标</w:t>
            </w:r>
            <w:r>
              <w:rPr>
                <w:rFonts w:hint="eastAsia" w:eastAsia="宋体"/>
                <w:b/>
                <w:bCs/>
                <w:sz w:val="20"/>
                <w:szCs w:val="20"/>
                <w:lang w:val="en-US" w:eastAsia="zh-CN"/>
              </w:rPr>
              <w:t>疾病</w:t>
            </w:r>
          </w:p>
        </w:tc>
        <w:tc>
          <w:tcPr>
            <w:tcW w:w="2268" w:type="dxa"/>
          </w:tcPr>
          <w:p>
            <w:pPr>
              <w:spacing w:after="0" w:line="240" w:lineRule="auto"/>
              <w:rPr>
                <w:b/>
                <w:bCs/>
                <w:sz w:val="20"/>
                <w:szCs w:val="20"/>
                <w:lang w:eastAsia="zh-CN"/>
              </w:rPr>
            </w:pPr>
            <w:r>
              <w:rPr>
                <w:rFonts w:hint="eastAsia"/>
                <w:b/>
                <w:bCs/>
                <w:sz w:val="20"/>
                <w:szCs w:val="20"/>
                <w:lang w:eastAsia="zh-CN"/>
              </w:rPr>
              <w:t>产品配方、有效成分百分比、每年的</w:t>
            </w:r>
            <w:r>
              <w:rPr>
                <w:rFonts w:hint="eastAsia"/>
                <w:b/>
                <w:bCs/>
                <w:sz w:val="20"/>
                <w:szCs w:val="20"/>
                <w:lang w:val="en-US" w:eastAsia="zh-CN"/>
              </w:rPr>
              <w:t>使用</w:t>
            </w:r>
            <w:r>
              <w:rPr>
                <w:rFonts w:hint="eastAsia"/>
                <w:b/>
                <w:bCs/>
                <w:sz w:val="20"/>
                <w:szCs w:val="20"/>
                <w:lang w:eastAsia="zh-CN"/>
              </w:rPr>
              <w:t>量</w:t>
            </w:r>
          </w:p>
        </w:tc>
        <w:tc>
          <w:tcPr>
            <w:tcW w:w="2040" w:type="dxa"/>
          </w:tcPr>
          <w:p>
            <w:pPr>
              <w:spacing w:after="0" w:line="240" w:lineRule="auto"/>
              <w:rPr>
                <w:rFonts w:hint="eastAsia"/>
                <w:b/>
                <w:bCs/>
                <w:sz w:val="20"/>
                <w:szCs w:val="20"/>
                <w:lang w:eastAsia="zh-CN"/>
              </w:rPr>
            </w:pPr>
            <w:r>
              <w:rPr>
                <w:rFonts w:hint="eastAsia"/>
                <w:b/>
                <w:bCs/>
                <w:sz w:val="20"/>
                <w:szCs w:val="20"/>
                <w:lang w:eastAsia="zh-CN"/>
              </w:rPr>
              <w:t>来源（国家）</w:t>
            </w:r>
          </w:p>
          <w:p>
            <w:pPr>
              <w:spacing w:after="0" w:line="240" w:lineRule="auto"/>
              <w:rPr>
                <w:b/>
                <w:bCs/>
                <w:sz w:val="20"/>
                <w:szCs w:val="20"/>
                <w:lang w:eastAsia="zh-CN"/>
              </w:rPr>
            </w:pPr>
            <w:r>
              <w:rPr>
                <w:rFonts w:hint="eastAsia"/>
                <w:b/>
                <w:bCs/>
                <w:sz w:val="20"/>
                <w:szCs w:val="20"/>
                <w:lang w:eastAsia="zh-CN"/>
              </w:rPr>
              <w:t>（进口/</w:t>
            </w:r>
            <w:r>
              <w:rPr>
                <w:rFonts w:hint="eastAsia"/>
                <w:b/>
                <w:bCs/>
                <w:sz w:val="20"/>
                <w:szCs w:val="20"/>
                <w:lang w:val="en-US" w:eastAsia="zh-CN"/>
              </w:rPr>
              <w:t>当地</w:t>
            </w:r>
            <w:r>
              <w:rPr>
                <w:rFonts w:hint="eastAsia"/>
                <w:b/>
                <w:bCs/>
                <w:sz w:val="20"/>
                <w:szCs w:val="20"/>
                <w:lang w:eastAsia="zh-CN"/>
              </w:rPr>
              <w:t>）</w:t>
            </w:r>
          </w:p>
        </w:tc>
        <w:tc>
          <w:tcPr>
            <w:tcW w:w="1634" w:type="dxa"/>
          </w:tcPr>
          <w:p>
            <w:pPr>
              <w:spacing w:after="0" w:line="240" w:lineRule="auto"/>
              <w:rPr>
                <w:b/>
                <w:bCs/>
                <w:sz w:val="20"/>
                <w:szCs w:val="20"/>
              </w:rPr>
            </w:pPr>
            <w:r>
              <w:rPr>
                <w:rFonts w:hint="eastAsia" w:eastAsia="宋体"/>
                <w:b/>
                <w:bCs/>
                <w:sz w:val="20"/>
                <w:szCs w:val="20"/>
                <w:lang w:val="en-US" w:eastAsia="zh-CN"/>
              </w:rPr>
              <w:t>是否</w:t>
            </w:r>
            <w:r>
              <w:rPr>
                <w:rFonts w:hint="eastAsia"/>
                <w:b/>
                <w:bCs/>
                <w:sz w:val="20"/>
                <w:szCs w:val="20"/>
              </w:rPr>
              <w:t xml:space="preserve">实施耐药性管理战略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spacing w:after="0" w:line="240" w:lineRule="auto"/>
              <w:rPr>
                <w:sz w:val="20"/>
                <w:szCs w:val="20"/>
                <w:lang w:eastAsia="zh-CN"/>
              </w:rPr>
            </w:pPr>
            <w:r>
              <w:rPr>
                <w:rFonts w:hint="eastAsia"/>
                <w:sz w:val="20"/>
                <w:szCs w:val="20"/>
                <w:lang w:eastAsia="zh-CN"/>
              </w:rPr>
              <w:t>微生物杀幼虫剂和生物防治</w:t>
            </w:r>
          </w:p>
        </w:tc>
        <w:tc>
          <w:tcPr>
            <w:tcW w:w="1304" w:type="dxa"/>
          </w:tcPr>
          <w:p>
            <w:pPr>
              <w:spacing w:after="0" w:line="240" w:lineRule="auto"/>
              <w:rPr>
                <w:sz w:val="20"/>
                <w:szCs w:val="20"/>
                <w:lang w:eastAsia="zh-CN"/>
              </w:rPr>
            </w:pPr>
          </w:p>
        </w:tc>
        <w:tc>
          <w:tcPr>
            <w:tcW w:w="2268" w:type="dxa"/>
          </w:tcPr>
          <w:p>
            <w:pPr>
              <w:spacing w:after="0" w:line="240" w:lineRule="auto"/>
              <w:rPr>
                <w:sz w:val="20"/>
                <w:szCs w:val="20"/>
                <w:lang w:eastAsia="zh-CN"/>
              </w:rPr>
            </w:pPr>
          </w:p>
        </w:tc>
        <w:tc>
          <w:tcPr>
            <w:tcW w:w="2040" w:type="dxa"/>
          </w:tcPr>
          <w:p>
            <w:pPr>
              <w:spacing w:after="0" w:line="240" w:lineRule="auto"/>
              <w:rPr>
                <w:sz w:val="20"/>
                <w:szCs w:val="20"/>
                <w:lang w:eastAsia="zh-CN"/>
              </w:rPr>
            </w:pPr>
          </w:p>
        </w:tc>
        <w:tc>
          <w:tcPr>
            <w:tcW w:w="1634" w:type="dxa"/>
            <w:vMerge w:val="restart"/>
          </w:tcPr>
          <w:p>
            <w:pPr>
              <w:spacing w:after="0" w:line="240" w:lineRule="auto"/>
              <w:rPr>
                <w:rFonts w:eastAsia="宋体"/>
                <w:sz w:val="20"/>
                <w:szCs w:val="20"/>
                <w:lang w:eastAsia="zh-CN"/>
              </w:rPr>
            </w:pPr>
            <w:r>
              <w:rPr>
                <w:rFonts w:hint="eastAsia" w:eastAsia="宋体"/>
                <w:sz w:val="20"/>
                <w:szCs w:val="20"/>
                <w:lang w:eastAsia="zh-CN"/>
              </w:rPr>
              <w:t>[] 是</w:t>
            </w:r>
          </w:p>
          <w:p>
            <w:pPr>
              <w:spacing w:after="0" w:line="240" w:lineRule="auto"/>
              <w:rPr>
                <w:rFonts w:eastAsia="宋体"/>
                <w:sz w:val="20"/>
                <w:szCs w:val="20"/>
                <w:lang w:eastAsia="zh-CN"/>
              </w:rPr>
            </w:pPr>
            <w:r>
              <w:rPr>
                <w:rFonts w:hint="eastAsia" w:eastAsia="宋体"/>
                <w:sz w:val="20"/>
                <w:szCs w:val="20"/>
                <w:lang w:eastAsia="zh-CN"/>
              </w:rPr>
              <w:t>[]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spacing w:after="0" w:line="240" w:lineRule="auto"/>
              <w:rPr>
                <w:sz w:val="20"/>
                <w:szCs w:val="20"/>
                <w:lang w:eastAsia="zh-CN"/>
              </w:rPr>
            </w:pPr>
            <w:r>
              <w:rPr>
                <w:rFonts w:hint="eastAsia"/>
                <w:sz w:val="20"/>
                <w:szCs w:val="20"/>
                <w:lang w:eastAsia="zh-CN"/>
              </w:rPr>
              <w:t>使用 滴滴涕 以外的杀虫剂进行室内滞留喷洒</w:t>
            </w:r>
          </w:p>
        </w:tc>
        <w:tc>
          <w:tcPr>
            <w:tcW w:w="1304" w:type="dxa"/>
          </w:tcPr>
          <w:p>
            <w:pPr>
              <w:spacing w:after="0" w:line="240" w:lineRule="auto"/>
              <w:rPr>
                <w:sz w:val="20"/>
                <w:szCs w:val="20"/>
                <w:lang w:eastAsia="zh-CN"/>
              </w:rPr>
            </w:pPr>
          </w:p>
        </w:tc>
        <w:tc>
          <w:tcPr>
            <w:tcW w:w="2268" w:type="dxa"/>
          </w:tcPr>
          <w:p>
            <w:pPr>
              <w:spacing w:after="0" w:line="240" w:lineRule="auto"/>
              <w:rPr>
                <w:sz w:val="20"/>
                <w:szCs w:val="20"/>
                <w:lang w:eastAsia="zh-CN"/>
              </w:rPr>
            </w:pPr>
          </w:p>
        </w:tc>
        <w:tc>
          <w:tcPr>
            <w:tcW w:w="2040" w:type="dxa"/>
          </w:tcPr>
          <w:p>
            <w:pPr>
              <w:spacing w:after="0" w:line="240" w:lineRule="auto"/>
              <w:rPr>
                <w:sz w:val="20"/>
                <w:szCs w:val="20"/>
                <w:lang w:eastAsia="zh-CN"/>
              </w:rPr>
            </w:pPr>
          </w:p>
        </w:tc>
        <w:tc>
          <w:tcPr>
            <w:tcW w:w="1634" w:type="dxa"/>
            <w:vMerge w:val="continue"/>
          </w:tcPr>
          <w:p>
            <w:pPr>
              <w:spacing w:after="0" w:line="240" w:lineRule="auto"/>
              <w:rPr>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spacing w:after="0" w:line="240" w:lineRule="auto"/>
              <w:rPr>
                <w:sz w:val="20"/>
                <w:szCs w:val="20"/>
              </w:rPr>
            </w:pPr>
            <w:r>
              <w:rPr>
                <w:rFonts w:hint="eastAsia"/>
                <w:sz w:val="20"/>
                <w:szCs w:val="20"/>
              </w:rPr>
              <w:t>经杀虫剂处理的蚊帐</w:t>
            </w:r>
          </w:p>
        </w:tc>
        <w:tc>
          <w:tcPr>
            <w:tcW w:w="1304" w:type="dxa"/>
          </w:tcPr>
          <w:p>
            <w:pPr>
              <w:spacing w:after="0" w:line="240" w:lineRule="auto"/>
              <w:rPr>
                <w:sz w:val="20"/>
                <w:szCs w:val="20"/>
              </w:rPr>
            </w:pPr>
          </w:p>
        </w:tc>
        <w:tc>
          <w:tcPr>
            <w:tcW w:w="2268" w:type="dxa"/>
          </w:tcPr>
          <w:p>
            <w:pPr>
              <w:spacing w:after="0" w:line="240" w:lineRule="auto"/>
              <w:rPr>
                <w:sz w:val="20"/>
                <w:szCs w:val="20"/>
              </w:rPr>
            </w:pPr>
          </w:p>
        </w:tc>
        <w:tc>
          <w:tcPr>
            <w:tcW w:w="2040" w:type="dxa"/>
          </w:tcPr>
          <w:p>
            <w:pPr>
              <w:spacing w:after="0" w:line="240" w:lineRule="auto"/>
              <w:rPr>
                <w:sz w:val="20"/>
                <w:szCs w:val="20"/>
              </w:rPr>
            </w:pPr>
          </w:p>
        </w:tc>
        <w:tc>
          <w:tcPr>
            <w:tcW w:w="1634" w:type="dxa"/>
            <w:vMerge w:val="continue"/>
          </w:tcPr>
          <w:p>
            <w:pPr>
              <w:spacing w:after="0" w:line="240" w:lineRule="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spacing w:after="0" w:line="240" w:lineRule="auto"/>
              <w:rPr>
                <w:sz w:val="20"/>
                <w:szCs w:val="20"/>
              </w:rPr>
            </w:pPr>
            <w:r>
              <w:rPr>
                <w:rFonts w:hint="eastAsia"/>
                <w:sz w:val="20"/>
                <w:szCs w:val="20"/>
              </w:rPr>
              <w:t>其他</w:t>
            </w:r>
          </w:p>
        </w:tc>
        <w:tc>
          <w:tcPr>
            <w:tcW w:w="1304" w:type="dxa"/>
          </w:tcPr>
          <w:p>
            <w:pPr>
              <w:spacing w:after="0" w:line="240" w:lineRule="auto"/>
              <w:rPr>
                <w:sz w:val="20"/>
                <w:szCs w:val="20"/>
              </w:rPr>
            </w:pPr>
          </w:p>
        </w:tc>
        <w:tc>
          <w:tcPr>
            <w:tcW w:w="2268" w:type="dxa"/>
          </w:tcPr>
          <w:p>
            <w:pPr>
              <w:spacing w:after="0" w:line="240" w:lineRule="auto"/>
              <w:rPr>
                <w:sz w:val="20"/>
                <w:szCs w:val="20"/>
              </w:rPr>
            </w:pPr>
          </w:p>
        </w:tc>
        <w:tc>
          <w:tcPr>
            <w:tcW w:w="2040" w:type="dxa"/>
          </w:tcPr>
          <w:p>
            <w:pPr>
              <w:spacing w:after="0" w:line="240" w:lineRule="auto"/>
              <w:rPr>
                <w:sz w:val="20"/>
                <w:szCs w:val="20"/>
              </w:rPr>
            </w:pPr>
          </w:p>
        </w:tc>
        <w:tc>
          <w:tcPr>
            <w:tcW w:w="1634" w:type="dxa"/>
            <w:vMerge w:val="continue"/>
          </w:tcPr>
          <w:p>
            <w:pPr>
              <w:spacing w:after="0" w:line="240" w:lineRule="auto"/>
              <w:rPr>
                <w:sz w:val="20"/>
                <w:szCs w:val="20"/>
              </w:rPr>
            </w:pPr>
          </w:p>
        </w:tc>
      </w:tr>
    </w:tbl>
    <w:p/>
    <w:p>
      <w:pPr>
        <w:rPr>
          <w:lang w:eastAsia="zh-CN"/>
        </w:rPr>
      </w:pPr>
      <w:r>
        <w:rPr>
          <w:rFonts w:hint="eastAsia" w:eastAsia="宋体"/>
          <w:lang w:eastAsia="zh-CN"/>
        </w:rPr>
        <w:t>表[ ]</w:t>
      </w:r>
      <w:r>
        <w:rPr>
          <w:lang w:eastAsia="zh-CN"/>
        </w:rPr>
        <w:t xml:space="preserve"> </w:t>
      </w:r>
      <w:r>
        <w:rPr>
          <w:rFonts w:hint="eastAsia"/>
          <w:lang w:eastAsia="zh-CN"/>
        </w:rPr>
        <w:t>使用过但不再使用的</w:t>
      </w:r>
      <w:r>
        <w:rPr>
          <w:rFonts w:hint="eastAsia" w:eastAsia="宋体"/>
          <w:lang w:eastAsia="zh-CN"/>
        </w:rPr>
        <w:t>滴滴涕</w:t>
      </w:r>
      <w:r>
        <w:rPr>
          <w:rFonts w:hint="eastAsia"/>
          <w:lang w:eastAsia="zh-CN"/>
        </w:rPr>
        <w:t>替代控制干预措施</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3"/>
        <w:gridCol w:w="1398"/>
        <w:gridCol w:w="2337"/>
        <w:gridCol w:w="3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3" w:type="dxa"/>
          </w:tcPr>
          <w:p>
            <w:pPr>
              <w:spacing w:after="0" w:line="240" w:lineRule="auto"/>
              <w:rPr>
                <w:b/>
                <w:bCs/>
                <w:sz w:val="20"/>
                <w:szCs w:val="20"/>
              </w:rPr>
            </w:pPr>
            <w:r>
              <w:rPr>
                <w:rFonts w:hint="eastAsia"/>
                <w:b/>
                <w:bCs/>
                <w:sz w:val="20"/>
                <w:szCs w:val="20"/>
              </w:rPr>
              <w:t>替代控制干预措施</w:t>
            </w:r>
          </w:p>
        </w:tc>
        <w:tc>
          <w:tcPr>
            <w:tcW w:w="1398" w:type="dxa"/>
          </w:tcPr>
          <w:p>
            <w:pPr>
              <w:spacing w:after="0" w:line="240" w:lineRule="auto"/>
              <w:rPr>
                <w:rFonts w:eastAsia="宋体"/>
                <w:b/>
                <w:bCs/>
                <w:sz w:val="20"/>
                <w:szCs w:val="20"/>
                <w:lang w:eastAsia="zh-CN"/>
              </w:rPr>
            </w:pPr>
            <w:r>
              <w:rPr>
                <w:rFonts w:hint="eastAsia"/>
                <w:b/>
                <w:bCs/>
                <w:sz w:val="20"/>
                <w:szCs w:val="20"/>
              </w:rPr>
              <w:t>目标</w:t>
            </w:r>
            <w:r>
              <w:rPr>
                <w:rFonts w:hint="eastAsia" w:eastAsia="宋体"/>
                <w:b/>
                <w:bCs/>
                <w:sz w:val="20"/>
                <w:szCs w:val="20"/>
                <w:lang w:val="en-US" w:eastAsia="zh-CN"/>
              </w:rPr>
              <w:t>疾病</w:t>
            </w:r>
          </w:p>
        </w:tc>
        <w:tc>
          <w:tcPr>
            <w:tcW w:w="2337" w:type="dxa"/>
          </w:tcPr>
          <w:p>
            <w:pPr>
              <w:spacing w:after="0" w:line="240" w:lineRule="auto"/>
              <w:rPr>
                <w:b/>
                <w:bCs/>
                <w:sz w:val="20"/>
                <w:szCs w:val="20"/>
                <w:lang w:eastAsia="zh-CN"/>
              </w:rPr>
            </w:pPr>
            <w:r>
              <w:rPr>
                <w:rFonts w:hint="eastAsia" w:eastAsia="宋体"/>
                <w:b/>
                <w:bCs/>
                <w:sz w:val="20"/>
                <w:szCs w:val="20"/>
                <w:lang w:eastAsia="zh-CN"/>
              </w:rPr>
              <w:t>最后使用的年份和</w:t>
            </w:r>
            <w:r>
              <w:rPr>
                <w:rFonts w:hint="eastAsia" w:eastAsia="宋体"/>
                <w:b/>
                <w:bCs/>
                <w:sz w:val="20"/>
                <w:szCs w:val="20"/>
                <w:lang w:val="en-US" w:eastAsia="zh-CN"/>
              </w:rPr>
              <w:t>使用</w:t>
            </w:r>
            <w:r>
              <w:rPr>
                <w:rFonts w:hint="eastAsia" w:eastAsia="宋体"/>
                <w:b/>
                <w:bCs/>
                <w:sz w:val="20"/>
                <w:szCs w:val="20"/>
                <w:lang w:eastAsia="zh-CN"/>
              </w:rPr>
              <w:t>量</w:t>
            </w:r>
          </w:p>
        </w:tc>
        <w:tc>
          <w:tcPr>
            <w:tcW w:w="3766" w:type="dxa"/>
          </w:tcPr>
          <w:p>
            <w:pPr>
              <w:spacing w:after="0" w:line="240" w:lineRule="auto"/>
              <w:rPr>
                <w:b/>
                <w:bCs/>
                <w:sz w:val="20"/>
                <w:szCs w:val="20"/>
                <w:lang w:eastAsia="zh-CN"/>
              </w:rPr>
            </w:pPr>
            <w:r>
              <w:rPr>
                <w:rFonts w:hint="eastAsia"/>
                <w:b/>
                <w:bCs/>
                <w:sz w:val="20"/>
                <w:szCs w:val="20"/>
                <w:lang w:eastAsia="zh-CN"/>
              </w:rPr>
              <w:t>停止使用的原因(进口/</w:t>
            </w:r>
            <w:r>
              <w:rPr>
                <w:rFonts w:hint="eastAsia"/>
                <w:b/>
                <w:bCs/>
                <w:sz w:val="20"/>
                <w:szCs w:val="20"/>
                <w:lang w:val="en-US" w:eastAsia="zh-CN"/>
              </w:rPr>
              <w:t>当地</w:t>
            </w:r>
            <w:r>
              <w:rPr>
                <w:rFonts w:hint="eastAsia"/>
                <w:b/>
                <w:bCs/>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3" w:type="dxa"/>
          </w:tcPr>
          <w:p>
            <w:pPr>
              <w:spacing w:after="0" w:line="240" w:lineRule="auto"/>
              <w:rPr>
                <w:sz w:val="20"/>
                <w:szCs w:val="20"/>
                <w:lang w:eastAsia="zh-CN"/>
              </w:rPr>
            </w:pPr>
            <w:r>
              <w:rPr>
                <w:rFonts w:hint="eastAsia"/>
                <w:sz w:val="20"/>
                <w:szCs w:val="20"/>
                <w:lang w:eastAsia="zh-CN"/>
              </w:rPr>
              <w:t>微生物杀幼虫剂和生物防治</w:t>
            </w:r>
          </w:p>
        </w:tc>
        <w:tc>
          <w:tcPr>
            <w:tcW w:w="1398" w:type="dxa"/>
          </w:tcPr>
          <w:p>
            <w:pPr>
              <w:spacing w:after="0" w:line="240" w:lineRule="auto"/>
              <w:rPr>
                <w:sz w:val="20"/>
                <w:szCs w:val="20"/>
                <w:lang w:eastAsia="zh-CN"/>
              </w:rPr>
            </w:pPr>
          </w:p>
        </w:tc>
        <w:tc>
          <w:tcPr>
            <w:tcW w:w="2337" w:type="dxa"/>
          </w:tcPr>
          <w:p>
            <w:pPr>
              <w:spacing w:after="0" w:line="240" w:lineRule="auto"/>
              <w:rPr>
                <w:sz w:val="20"/>
                <w:szCs w:val="20"/>
                <w:lang w:eastAsia="zh-CN"/>
              </w:rPr>
            </w:pPr>
          </w:p>
        </w:tc>
        <w:tc>
          <w:tcPr>
            <w:tcW w:w="3766" w:type="dxa"/>
          </w:tcPr>
          <w:p>
            <w:pPr>
              <w:spacing w:after="0" w:line="240" w:lineRule="auto"/>
              <w:rPr>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3" w:type="dxa"/>
          </w:tcPr>
          <w:p>
            <w:pPr>
              <w:spacing w:after="0" w:line="240" w:lineRule="auto"/>
              <w:rPr>
                <w:sz w:val="20"/>
                <w:szCs w:val="20"/>
              </w:rPr>
            </w:pPr>
            <w:r>
              <w:rPr>
                <w:rFonts w:hint="eastAsia"/>
                <w:sz w:val="20"/>
                <w:szCs w:val="20"/>
              </w:rPr>
              <w:t>化学杀幼虫剂</w:t>
            </w:r>
          </w:p>
        </w:tc>
        <w:tc>
          <w:tcPr>
            <w:tcW w:w="1398" w:type="dxa"/>
          </w:tcPr>
          <w:p>
            <w:pPr>
              <w:spacing w:after="0" w:line="240" w:lineRule="auto"/>
              <w:rPr>
                <w:sz w:val="20"/>
                <w:szCs w:val="20"/>
              </w:rPr>
            </w:pPr>
          </w:p>
        </w:tc>
        <w:tc>
          <w:tcPr>
            <w:tcW w:w="2337" w:type="dxa"/>
          </w:tcPr>
          <w:p>
            <w:pPr>
              <w:spacing w:after="0" w:line="240" w:lineRule="auto"/>
              <w:rPr>
                <w:sz w:val="20"/>
                <w:szCs w:val="20"/>
              </w:rPr>
            </w:pPr>
          </w:p>
        </w:tc>
        <w:tc>
          <w:tcPr>
            <w:tcW w:w="3766" w:type="dxa"/>
          </w:tcPr>
          <w:p>
            <w:pPr>
              <w:spacing w:after="0" w:line="240" w:lineRule="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3" w:type="dxa"/>
          </w:tcPr>
          <w:p>
            <w:pPr>
              <w:spacing w:after="0" w:line="240" w:lineRule="auto"/>
              <w:rPr>
                <w:sz w:val="20"/>
                <w:szCs w:val="20"/>
                <w:lang w:eastAsia="zh-CN"/>
              </w:rPr>
            </w:pPr>
            <w:r>
              <w:rPr>
                <w:rFonts w:hint="eastAsia"/>
                <w:sz w:val="20"/>
                <w:szCs w:val="20"/>
                <w:lang w:eastAsia="zh-CN"/>
              </w:rPr>
              <w:t>使用 滴滴涕 以外的杀虫剂进行室内滞留喷洒</w:t>
            </w:r>
          </w:p>
        </w:tc>
        <w:tc>
          <w:tcPr>
            <w:tcW w:w="1398" w:type="dxa"/>
          </w:tcPr>
          <w:p>
            <w:pPr>
              <w:spacing w:after="0" w:line="240" w:lineRule="auto"/>
              <w:rPr>
                <w:sz w:val="20"/>
                <w:szCs w:val="20"/>
                <w:lang w:eastAsia="zh-CN"/>
              </w:rPr>
            </w:pPr>
          </w:p>
        </w:tc>
        <w:tc>
          <w:tcPr>
            <w:tcW w:w="2337" w:type="dxa"/>
          </w:tcPr>
          <w:p>
            <w:pPr>
              <w:spacing w:after="0" w:line="240" w:lineRule="auto"/>
              <w:rPr>
                <w:sz w:val="20"/>
                <w:szCs w:val="20"/>
                <w:lang w:eastAsia="zh-CN"/>
              </w:rPr>
            </w:pPr>
          </w:p>
        </w:tc>
        <w:tc>
          <w:tcPr>
            <w:tcW w:w="3766" w:type="dxa"/>
          </w:tcPr>
          <w:p>
            <w:pPr>
              <w:spacing w:after="0" w:line="240" w:lineRule="auto"/>
              <w:rPr>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3" w:type="dxa"/>
          </w:tcPr>
          <w:p>
            <w:pPr>
              <w:spacing w:after="0" w:line="240" w:lineRule="auto"/>
              <w:rPr>
                <w:sz w:val="20"/>
                <w:szCs w:val="20"/>
              </w:rPr>
            </w:pPr>
            <w:r>
              <w:rPr>
                <w:rFonts w:hint="eastAsia"/>
                <w:sz w:val="20"/>
                <w:szCs w:val="20"/>
              </w:rPr>
              <w:t>经杀虫剂处理的蚊帐</w:t>
            </w:r>
          </w:p>
        </w:tc>
        <w:tc>
          <w:tcPr>
            <w:tcW w:w="1398" w:type="dxa"/>
          </w:tcPr>
          <w:p>
            <w:pPr>
              <w:spacing w:after="0" w:line="240" w:lineRule="auto"/>
              <w:rPr>
                <w:sz w:val="20"/>
                <w:szCs w:val="20"/>
              </w:rPr>
            </w:pPr>
          </w:p>
        </w:tc>
        <w:tc>
          <w:tcPr>
            <w:tcW w:w="2337" w:type="dxa"/>
          </w:tcPr>
          <w:p>
            <w:pPr>
              <w:spacing w:after="0" w:line="240" w:lineRule="auto"/>
              <w:rPr>
                <w:sz w:val="20"/>
                <w:szCs w:val="20"/>
              </w:rPr>
            </w:pPr>
          </w:p>
        </w:tc>
        <w:tc>
          <w:tcPr>
            <w:tcW w:w="3766" w:type="dxa"/>
          </w:tcPr>
          <w:p>
            <w:pPr>
              <w:spacing w:after="0" w:line="240" w:lineRule="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3" w:type="dxa"/>
          </w:tcPr>
          <w:p>
            <w:pPr>
              <w:spacing w:after="0" w:line="240" w:lineRule="auto"/>
              <w:rPr>
                <w:sz w:val="20"/>
                <w:szCs w:val="20"/>
              </w:rPr>
            </w:pPr>
            <w:r>
              <w:rPr>
                <w:rFonts w:hint="eastAsia"/>
                <w:sz w:val="20"/>
                <w:szCs w:val="20"/>
              </w:rPr>
              <w:t>环境管理</w:t>
            </w:r>
          </w:p>
        </w:tc>
        <w:tc>
          <w:tcPr>
            <w:tcW w:w="1398" w:type="dxa"/>
          </w:tcPr>
          <w:p>
            <w:pPr>
              <w:spacing w:after="0" w:line="240" w:lineRule="auto"/>
              <w:rPr>
                <w:sz w:val="20"/>
                <w:szCs w:val="20"/>
              </w:rPr>
            </w:pPr>
          </w:p>
        </w:tc>
        <w:tc>
          <w:tcPr>
            <w:tcW w:w="2337" w:type="dxa"/>
          </w:tcPr>
          <w:p>
            <w:pPr>
              <w:spacing w:after="0" w:line="240" w:lineRule="auto"/>
              <w:rPr>
                <w:sz w:val="20"/>
                <w:szCs w:val="20"/>
              </w:rPr>
            </w:pPr>
          </w:p>
        </w:tc>
        <w:tc>
          <w:tcPr>
            <w:tcW w:w="3766" w:type="dxa"/>
          </w:tcPr>
          <w:p>
            <w:pPr>
              <w:spacing w:after="0" w:line="240" w:lineRule="auto"/>
              <w:rPr>
                <w:sz w:val="20"/>
                <w:szCs w:val="20"/>
              </w:rPr>
            </w:pPr>
          </w:p>
        </w:tc>
      </w:tr>
    </w:tbl>
    <w:p/>
    <w:p>
      <w:pPr>
        <w:pStyle w:val="4"/>
        <w:rPr>
          <w:lang w:eastAsia="zh-CN"/>
        </w:rPr>
      </w:pPr>
      <w:r>
        <w:rPr>
          <w:lang w:eastAsia="zh-CN"/>
        </w:rPr>
        <w:t>2.3.9 PFOS</w:t>
      </w:r>
      <w:r>
        <w:rPr>
          <w:rFonts w:hint="eastAsia"/>
          <w:lang w:val="en-US" w:eastAsia="zh-CN"/>
        </w:rPr>
        <w:t>及</w:t>
      </w:r>
      <w:r>
        <w:rPr>
          <w:rFonts w:hint="eastAsia"/>
          <w:lang w:eastAsia="zh-CN"/>
        </w:rPr>
        <w:t>其盐类和</w:t>
      </w:r>
      <w:r>
        <w:rPr>
          <w:lang w:eastAsia="zh-CN"/>
        </w:rPr>
        <w:t>PFOS</w:t>
      </w:r>
      <w:r>
        <w:rPr>
          <w:rFonts w:hint="eastAsia"/>
          <w:lang w:val="en-US" w:eastAsia="zh-CN"/>
        </w:rPr>
        <w:t>F</w:t>
      </w:r>
      <w:r>
        <w:rPr>
          <w:rFonts w:hint="eastAsia"/>
          <w:lang w:eastAsia="zh-CN"/>
        </w:rPr>
        <w:t>的评估（附件 B，第三部分）</w:t>
      </w:r>
    </w:p>
    <w:p>
      <w:pPr>
        <w:rPr>
          <w:rFonts w:eastAsia="宋体"/>
          <w:lang w:eastAsia="zh-CN"/>
        </w:rPr>
      </w:pPr>
    </w:p>
    <w:p>
      <w:pPr>
        <w:pStyle w:val="5"/>
        <w:rPr>
          <w:lang w:eastAsia="zh-CN"/>
        </w:rPr>
      </w:pPr>
      <w:r>
        <w:rPr>
          <w:lang w:eastAsia="zh-CN"/>
        </w:rPr>
        <w:t xml:space="preserve">2.3.9.1 </w:t>
      </w:r>
      <w:r>
        <w:rPr>
          <w:rFonts w:hint="eastAsia"/>
          <w:lang w:eastAsia="zh-CN"/>
        </w:rPr>
        <w:t>生产</w:t>
      </w:r>
    </w:p>
    <w:p>
      <w:pPr>
        <w:pStyle w:val="6"/>
        <w:rPr>
          <w:lang w:eastAsia="zh-CN"/>
        </w:rPr>
      </w:pPr>
      <w:r>
        <w:rPr>
          <w:lang w:eastAsia="zh-CN"/>
        </w:rPr>
        <w:t xml:space="preserve">2.3.9.1.1 </w:t>
      </w:r>
      <w:r>
        <w:rPr>
          <w:rFonts w:hint="eastAsia" w:ascii="Calibri" w:hAnsi="Calibri" w:eastAsia="等线" w:cs="Arial"/>
          <w:lang w:eastAsia="zh-CN"/>
        </w:rPr>
        <w:t>可接受用途</w:t>
      </w:r>
    </w:p>
    <w:p>
      <w:pPr>
        <w:rPr>
          <w:lang w:eastAsia="zh-CN"/>
        </w:rPr>
      </w:pPr>
      <w:r>
        <w:rPr>
          <w:rFonts w:hint="eastAsia" w:eastAsia="宋体"/>
          <w:lang w:eastAsia="zh-CN"/>
        </w:rPr>
        <w:t>表[ ]</w:t>
      </w:r>
      <w:r>
        <w:rPr>
          <w:lang w:eastAsia="zh-CN"/>
        </w:rPr>
        <w:t xml:space="preserve"> </w:t>
      </w:r>
      <w:r>
        <w:rPr>
          <w:rFonts w:hint="eastAsia"/>
          <w:lang w:eastAsia="zh-CN"/>
        </w:rPr>
        <w:t>[国家]在[年份/期间]</w:t>
      </w:r>
      <w:r>
        <w:rPr>
          <w:rFonts w:hint="eastAsia"/>
          <w:lang w:val="en-US" w:eastAsia="zh-CN"/>
        </w:rPr>
        <w:t>内用于</w:t>
      </w:r>
      <w:r>
        <w:rPr>
          <w:rFonts w:hint="eastAsia"/>
          <w:lang w:eastAsia="zh-CN"/>
        </w:rPr>
        <w:t>《公约》附件B所列的可接受</w:t>
      </w:r>
      <w:r>
        <w:rPr>
          <w:rFonts w:hint="eastAsia"/>
          <w:lang w:val="en-US" w:eastAsia="zh-CN"/>
        </w:rPr>
        <w:t>用途的PFOS及其盐类和PFOSF</w:t>
      </w:r>
      <w:r>
        <w:rPr>
          <w:rFonts w:hint="eastAsia"/>
          <w:lang w:eastAsia="zh-CN"/>
        </w:rPr>
        <w:t>的</w:t>
      </w:r>
      <w:r>
        <w:rPr>
          <w:rFonts w:hint="eastAsia"/>
          <w:lang w:val="en-US" w:eastAsia="zh-CN"/>
        </w:rPr>
        <w:t>生产</w:t>
      </w:r>
      <w:r>
        <w:rPr>
          <w:rFonts w:hint="eastAsia"/>
          <w:lang w:eastAsia="zh-CN"/>
        </w:rPr>
        <w:t>情况</w:t>
      </w:r>
    </w:p>
    <w:tbl>
      <w:tblPr>
        <w:tblStyle w:val="20"/>
        <w:tblW w:w="5000" w:type="pct"/>
        <w:tblInd w:w="1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 w:type="dxa"/>
          <w:bottom w:w="0" w:type="dxa"/>
          <w:right w:w="10" w:type="dxa"/>
        </w:tblCellMar>
      </w:tblPr>
      <w:tblGrid>
        <w:gridCol w:w="2395"/>
        <w:gridCol w:w="2395"/>
        <w:gridCol w:w="459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 w:type="dxa"/>
            <w:bottom w:w="0" w:type="dxa"/>
            <w:right w:w="10" w:type="dxa"/>
          </w:tblCellMar>
        </w:tblPrEx>
        <w:tc>
          <w:tcPr>
            <w:tcW w:w="0" w:type="dxa"/>
            <w:shd w:val="clear" w:color="auto" w:fill="ABCDEF"/>
          </w:tcPr>
          <w:p>
            <w:pPr>
              <w:spacing w:after="160" w:line="259" w:lineRule="auto"/>
              <w:rPr>
                <w:rFonts w:ascii="Calibri" w:hAnsi="Calibri" w:eastAsia="等线" w:cs="Arial"/>
              </w:rPr>
            </w:pPr>
            <w:r>
              <w:rPr>
                <w:rFonts w:hint="eastAsia" w:ascii="Calibri" w:hAnsi="Calibri" w:eastAsia="等线" w:cs="Arial"/>
                <w:lang w:eastAsia="zh-CN"/>
              </w:rPr>
              <w:t>可接受用途</w:t>
            </w:r>
          </w:p>
        </w:tc>
        <w:tc>
          <w:tcPr>
            <w:tcW w:w="0" w:type="dxa"/>
            <w:shd w:val="clear" w:color="auto" w:fill="ABCDEF"/>
          </w:tcPr>
          <w:p>
            <w:pPr>
              <w:spacing w:after="160" w:line="259" w:lineRule="auto"/>
              <w:rPr>
                <w:rFonts w:ascii="Calibri" w:hAnsi="Calibri" w:eastAsia="等线" w:cs="Arial"/>
                <w:lang w:eastAsia="zh-CN"/>
              </w:rPr>
            </w:pPr>
            <w:r>
              <w:rPr>
                <w:rFonts w:hint="eastAsia" w:ascii="Calibri" w:hAnsi="Calibri" w:eastAsia="等线" w:cs="Arial"/>
                <w:lang w:eastAsia="zh-CN"/>
              </w:rPr>
              <w:t>年份</w:t>
            </w:r>
          </w:p>
        </w:tc>
        <w:tc>
          <w:tcPr>
            <w:tcW w:w="0" w:type="dxa"/>
            <w:shd w:val="clear" w:color="auto" w:fill="ABCDEF"/>
          </w:tcPr>
          <w:p>
            <w:pPr>
              <w:spacing w:after="160" w:line="259" w:lineRule="auto"/>
              <w:rPr>
                <w:rFonts w:ascii="Calibri" w:hAnsi="Calibri" w:eastAsia="等线" w:cs="Arial"/>
                <w:lang w:eastAsia="zh-CN"/>
              </w:rPr>
            </w:pPr>
            <w:r>
              <w:rPr>
                <w:rFonts w:hint="eastAsia" w:ascii="Calibri" w:hAnsi="Calibri" w:eastAsia="等线" w:cs="Arial"/>
                <w:lang w:eastAsia="zh-CN"/>
              </w:rPr>
              <w:t>估计总产量（公斤）</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 w:type="dxa"/>
            <w:bottom w:w="0" w:type="dxa"/>
            <w:right w:w="10" w:type="dxa"/>
          </w:tblCellMar>
        </w:tblPrEx>
        <w:tc>
          <w:tcPr>
            <w:tcW w:w="0" w:type="dxa"/>
            <w:shd w:val="clear" w:color="auto" w:fill="ABCDEF"/>
          </w:tcPr>
          <w:p>
            <w:pPr>
              <w:spacing w:after="160" w:line="259" w:lineRule="auto"/>
              <w:rPr>
                <w:rFonts w:ascii="Calibri" w:hAnsi="Calibri" w:eastAsia="等线" w:cs="Arial"/>
              </w:rPr>
            </w:pPr>
          </w:p>
        </w:tc>
        <w:tc>
          <w:tcPr>
            <w:tcW w:w="0" w:type="dxa"/>
            <w:shd w:val="clear" w:color="auto" w:fill="ABCDEF"/>
          </w:tcPr>
          <w:p>
            <w:pPr>
              <w:spacing w:after="160" w:line="259" w:lineRule="auto"/>
              <w:rPr>
                <w:rFonts w:ascii="Calibri" w:hAnsi="Calibri" w:eastAsia="等线" w:cs="Arial"/>
              </w:rPr>
            </w:pPr>
          </w:p>
        </w:tc>
        <w:tc>
          <w:tcPr>
            <w:tcW w:w="0" w:type="dxa"/>
            <w:shd w:val="clear" w:color="auto" w:fill="ABCDEF"/>
          </w:tcPr>
          <w:p>
            <w:pPr>
              <w:spacing w:after="160" w:line="259" w:lineRule="auto"/>
              <w:rPr>
                <w:rFonts w:ascii="Calibri" w:hAnsi="Calibri" w:eastAsia="等线" w:cs="Arial"/>
              </w:rPr>
            </w:pPr>
          </w:p>
        </w:tc>
      </w:tr>
    </w:tbl>
    <w:p/>
    <w:p/>
    <w:p>
      <w:pPr>
        <w:pStyle w:val="6"/>
        <w:rPr>
          <w:rFonts w:eastAsia="宋体"/>
          <w:sz w:val="20"/>
          <w:lang w:eastAsia="zh-CN"/>
        </w:rPr>
      </w:pPr>
      <w:r>
        <w:rPr>
          <w:rFonts w:eastAsia="Times New Roman"/>
        </w:rPr>
        <w:t xml:space="preserve">2.3.9.1.2 </w:t>
      </w:r>
      <w:r>
        <w:rPr>
          <w:rFonts w:hint="eastAsia" w:eastAsia="宋体"/>
          <w:lang w:eastAsia="zh-CN"/>
        </w:rPr>
        <w:t>特定豁免</w:t>
      </w:r>
    </w:p>
    <w:p>
      <w:pPr>
        <w:rPr>
          <w:lang w:eastAsia="zh-CN"/>
        </w:rPr>
      </w:pPr>
      <w:r>
        <w:rPr>
          <w:rFonts w:hint="eastAsia" w:eastAsia="宋体"/>
          <w:lang w:eastAsia="zh-CN"/>
        </w:rPr>
        <w:t>表[ ]</w:t>
      </w:r>
      <w:r>
        <w:rPr>
          <w:lang w:eastAsia="zh-CN"/>
        </w:rPr>
        <w:t xml:space="preserve"> </w:t>
      </w:r>
      <w:r>
        <w:rPr>
          <w:rFonts w:hint="eastAsia"/>
          <w:lang w:eastAsia="zh-CN"/>
        </w:rPr>
        <w:t>[国家]在[年份/期间]</w:t>
      </w:r>
      <w:r>
        <w:rPr>
          <w:rFonts w:hint="eastAsia"/>
          <w:lang w:val="en-US" w:eastAsia="zh-CN"/>
        </w:rPr>
        <w:t>内用于</w:t>
      </w:r>
      <w:r>
        <w:rPr>
          <w:rFonts w:hint="eastAsia"/>
          <w:lang w:eastAsia="zh-CN"/>
        </w:rPr>
        <w:t>《公约》附件B所列特定豁免</w:t>
      </w:r>
      <w:r>
        <w:rPr>
          <w:rFonts w:hint="eastAsia"/>
          <w:lang w:val="en-US" w:eastAsia="zh-CN"/>
        </w:rPr>
        <w:t>的PFOS及其盐类和PFOSF的生产</w:t>
      </w:r>
      <w:r>
        <w:rPr>
          <w:rFonts w:hint="eastAsia"/>
          <w:lang w:eastAsia="zh-CN"/>
        </w:rPr>
        <w:t>情况</w:t>
      </w:r>
    </w:p>
    <w:tbl>
      <w:tblPr>
        <w:tblStyle w:val="20"/>
        <w:tblW w:w="5000" w:type="pct"/>
        <w:tblInd w:w="1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 w:type="dxa"/>
          <w:bottom w:w="0" w:type="dxa"/>
          <w:right w:w="10" w:type="dxa"/>
        </w:tblCellMar>
      </w:tblPr>
      <w:tblGrid>
        <w:gridCol w:w="2395"/>
        <w:gridCol w:w="2395"/>
        <w:gridCol w:w="459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 w:type="dxa"/>
            <w:bottom w:w="0" w:type="dxa"/>
            <w:right w:w="10" w:type="dxa"/>
          </w:tblCellMar>
        </w:tblPrEx>
        <w:tc>
          <w:tcPr>
            <w:tcW w:w="0" w:type="dxa"/>
            <w:shd w:val="clear" w:color="auto" w:fill="ABCDEF"/>
          </w:tcPr>
          <w:p>
            <w:pPr>
              <w:spacing w:after="160" w:line="259" w:lineRule="auto"/>
              <w:rPr>
                <w:rFonts w:ascii="Calibri" w:hAnsi="Calibri" w:eastAsia="等线" w:cs="Arial"/>
                <w:lang w:eastAsia="zh-CN"/>
              </w:rPr>
            </w:pPr>
            <w:r>
              <w:rPr>
                <w:rFonts w:hint="eastAsia" w:ascii="Calibri" w:hAnsi="Calibri" w:eastAsia="等线" w:cs="Arial"/>
                <w:lang w:eastAsia="zh-CN"/>
              </w:rPr>
              <w:t>特定豁免</w:t>
            </w:r>
          </w:p>
        </w:tc>
        <w:tc>
          <w:tcPr>
            <w:tcW w:w="0" w:type="dxa"/>
            <w:shd w:val="clear" w:color="auto" w:fill="ABCDEF"/>
          </w:tcPr>
          <w:p>
            <w:pPr>
              <w:spacing w:after="160" w:line="259" w:lineRule="auto"/>
              <w:rPr>
                <w:rFonts w:ascii="Calibri" w:hAnsi="Calibri" w:eastAsia="等线" w:cs="Arial"/>
                <w:lang w:eastAsia="zh-CN"/>
              </w:rPr>
            </w:pPr>
            <w:r>
              <w:rPr>
                <w:rFonts w:hint="eastAsia" w:ascii="Calibri" w:hAnsi="Calibri" w:eastAsia="等线" w:cs="Arial"/>
                <w:lang w:eastAsia="zh-CN"/>
              </w:rPr>
              <w:t>年份</w:t>
            </w:r>
          </w:p>
        </w:tc>
        <w:tc>
          <w:tcPr>
            <w:tcW w:w="0" w:type="dxa"/>
            <w:shd w:val="clear" w:color="auto" w:fill="ABCDEF"/>
          </w:tcPr>
          <w:p>
            <w:pPr>
              <w:spacing w:after="160" w:line="259" w:lineRule="auto"/>
              <w:rPr>
                <w:rFonts w:ascii="Calibri" w:hAnsi="Calibri" w:eastAsia="等线" w:cs="Arial"/>
                <w:lang w:eastAsia="zh-CN"/>
              </w:rPr>
            </w:pPr>
            <w:r>
              <w:rPr>
                <w:rFonts w:hint="eastAsia" w:ascii="Calibri" w:hAnsi="Calibri" w:eastAsia="等线" w:cs="Arial"/>
                <w:lang w:eastAsia="zh-CN"/>
              </w:rPr>
              <w:t>估计总产量（公斤）</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 w:type="dxa"/>
            <w:bottom w:w="0" w:type="dxa"/>
            <w:right w:w="10" w:type="dxa"/>
          </w:tblCellMar>
        </w:tblPrEx>
        <w:tc>
          <w:tcPr>
            <w:tcW w:w="0" w:type="dxa"/>
            <w:shd w:val="clear" w:color="auto" w:fill="ABCDEF"/>
          </w:tcPr>
          <w:p>
            <w:pPr>
              <w:spacing w:after="160" w:line="259" w:lineRule="auto"/>
              <w:rPr>
                <w:rFonts w:ascii="Calibri" w:hAnsi="Calibri" w:eastAsia="等线" w:cs="Arial"/>
              </w:rPr>
            </w:pPr>
          </w:p>
        </w:tc>
        <w:tc>
          <w:tcPr>
            <w:tcW w:w="0" w:type="dxa"/>
            <w:shd w:val="clear" w:color="auto" w:fill="ABCDEF"/>
          </w:tcPr>
          <w:p>
            <w:pPr>
              <w:spacing w:after="160" w:line="259" w:lineRule="auto"/>
              <w:rPr>
                <w:rFonts w:ascii="Calibri" w:hAnsi="Calibri" w:eastAsia="等线" w:cs="Arial"/>
              </w:rPr>
            </w:pPr>
          </w:p>
        </w:tc>
        <w:tc>
          <w:tcPr>
            <w:tcW w:w="0" w:type="dxa"/>
            <w:shd w:val="clear" w:color="auto" w:fill="ABCDEF"/>
          </w:tcPr>
          <w:p>
            <w:pPr>
              <w:spacing w:after="160" w:line="259" w:lineRule="auto"/>
              <w:rPr>
                <w:rFonts w:ascii="Calibri" w:hAnsi="Calibri" w:eastAsia="等线" w:cs="Arial"/>
              </w:rPr>
            </w:pPr>
          </w:p>
        </w:tc>
      </w:tr>
    </w:tbl>
    <w:p>
      <w:pPr>
        <w:pStyle w:val="5"/>
        <w:rPr>
          <w:rFonts w:eastAsia="宋体"/>
          <w:lang w:eastAsia="zh-CN"/>
        </w:rPr>
      </w:pPr>
      <w:r>
        <w:rPr>
          <w:rFonts w:eastAsia="Times New Roman"/>
        </w:rPr>
        <w:t xml:space="preserve">2.3.9.2 </w:t>
      </w:r>
      <w:r>
        <w:rPr>
          <w:rFonts w:hint="eastAsia" w:eastAsia="宋体"/>
          <w:lang w:eastAsia="zh-CN"/>
        </w:rPr>
        <w:t>进口</w:t>
      </w:r>
    </w:p>
    <w:p>
      <w:pPr>
        <w:rPr>
          <w:lang w:eastAsia="zh-CN"/>
        </w:rPr>
      </w:pPr>
      <w:r>
        <w:rPr>
          <w:rFonts w:hint="eastAsia" w:eastAsia="宋体"/>
          <w:lang w:eastAsia="zh-CN"/>
        </w:rPr>
        <w:t>表[ ]</w:t>
      </w:r>
      <w:r>
        <w:rPr>
          <w:lang w:eastAsia="zh-CN"/>
        </w:rPr>
        <w:t xml:space="preserve"> </w:t>
      </w:r>
      <w:r>
        <w:rPr>
          <w:rFonts w:hint="eastAsia"/>
          <w:lang w:eastAsia="zh-CN"/>
        </w:rPr>
        <w:t>在[年份/期间]内</w:t>
      </w:r>
      <w:r>
        <w:rPr>
          <w:rFonts w:hint="eastAsia"/>
          <w:lang w:val="en-US" w:eastAsia="zh-CN"/>
        </w:rPr>
        <w:t>PFOS及其盐类和PFOSF</w:t>
      </w:r>
      <w:r>
        <w:rPr>
          <w:rFonts w:hint="eastAsia"/>
          <w:lang w:eastAsia="zh-CN"/>
        </w:rPr>
        <w:t>的</w:t>
      </w:r>
      <w:r>
        <w:rPr>
          <w:rFonts w:hint="eastAsia" w:eastAsia="宋体"/>
          <w:lang w:eastAsia="zh-CN"/>
        </w:rPr>
        <w:t>进</w:t>
      </w:r>
      <w:r>
        <w:rPr>
          <w:rFonts w:hint="eastAsia"/>
          <w:lang w:eastAsia="zh-CN"/>
        </w:rPr>
        <w:t>口情况</w:t>
      </w:r>
    </w:p>
    <w:tbl>
      <w:tblPr>
        <w:tblStyle w:val="20"/>
        <w:tblW w:w="9483"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0"/>
        <w:gridCol w:w="969"/>
        <w:gridCol w:w="2195"/>
        <w:gridCol w:w="1541"/>
        <w:gridCol w:w="1346"/>
        <w:gridCol w:w="2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030" w:type="dxa"/>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现状</w:t>
            </w:r>
          </w:p>
        </w:tc>
        <w:tc>
          <w:tcPr>
            <w:tcW w:w="969"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年份</w:t>
            </w:r>
          </w:p>
        </w:tc>
        <w:tc>
          <w:tcPr>
            <w:tcW w:w="2195"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化学品</w:t>
            </w:r>
          </w:p>
        </w:tc>
        <w:tc>
          <w:tcPr>
            <w:tcW w:w="1541"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val="en-US" w:eastAsia="zh-CN"/>
              </w:rPr>
              <w:t>用途/</w:t>
            </w:r>
            <w:r>
              <w:rPr>
                <w:rFonts w:hint="eastAsia" w:ascii="Calibri" w:hAnsi="Calibri" w:eastAsia="宋体" w:cs="Calibri"/>
                <w:b/>
                <w:bCs/>
                <w:color w:val="000000"/>
                <w:sz w:val="20"/>
                <w:szCs w:val="20"/>
                <w:lang w:eastAsia="zh-CN"/>
              </w:rPr>
              <w:t>目的</w:t>
            </w:r>
          </w:p>
        </w:tc>
        <w:tc>
          <w:tcPr>
            <w:tcW w:w="1346" w:type="dxa"/>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原产国</w:t>
            </w:r>
          </w:p>
        </w:tc>
        <w:tc>
          <w:tcPr>
            <w:tcW w:w="2402" w:type="dxa"/>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年进口总量（公斤/年）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30" w:type="dxa"/>
            <w:vMerge w:val="restart"/>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否</w:t>
            </w:r>
          </w:p>
        </w:tc>
        <w:tc>
          <w:tcPr>
            <w:tcW w:w="969" w:type="dxa"/>
            <w:shd w:val="clear" w:color="auto" w:fill="auto"/>
            <w:noWrap/>
            <w:vAlign w:val="bottom"/>
          </w:tcPr>
          <w:p>
            <w:pPr>
              <w:spacing w:after="0" w:line="240" w:lineRule="auto"/>
              <w:rPr>
                <w:rFonts w:ascii="Calibri" w:hAnsi="Calibri" w:eastAsia="Times New Roman" w:cs="Calibri"/>
                <w:color w:val="000000"/>
                <w:sz w:val="20"/>
                <w:szCs w:val="20"/>
              </w:rPr>
            </w:pPr>
          </w:p>
        </w:tc>
        <w:tc>
          <w:tcPr>
            <w:tcW w:w="2195" w:type="dxa"/>
            <w:shd w:val="clear" w:color="auto" w:fill="auto"/>
            <w:noWrap/>
            <w:vAlign w:val="bottom"/>
          </w:tcPr>
          <w:p>
            <w:pPr>
              <w:spacing w:after="0" w:line="240" w:lineRule="auto"/>
              <w:rPr>
                <w:rFonts w:ascii="Calibri" w:hAnsi="Calibri" w:eastAsia="Times New Roman" w:cs="Calibri"/>
                <w:color w:val="000000"/>
              </w:rPr>
            </w:pPr>
          </w:p>
        </w:tc>
        <w:tc>
          <w:tcPr>
            <w:tcW w:w="1541" w:type="dxa"/>
            <w:shd w:val="clear" w:color="auto" w:fill="auto"/>
            <w:noWrap/>
            <w:vAlign w:val="bottom"/>
          </w:tcPr>
          <w:p>
            <w:pPr>
              <w:spacing w:after="0" w:line="240" w:lineRule="auto"/>
              <w:rPr>
                <w:rFonts w:ascii="Calibri" w:hAnsi="Calibri" w:eastAsia="Times New Roman" w:cs="Calibri"/>
                <w:color w:val="000000"/>
              </w:rPr>
            </w:pPr>
          </w:p>
        </w:tc>
        <w:tc>
          <w:tcPr>
            <w:tcW w:w="1346" w:type="dxa"/>
            <w:shd w:val="clear" w:color="auto" w:fill="auto"/>
            <w:noWrap/>
            <w:vAlign w:val="bottom"/>
          </w:tcPr>
          <w:p>
            <w:pPr>
              <w:spacing w:after="0" w:line="240" w:lineRule="auto"/>
              <w:rPr>
                <w:rFonts w:ascii="Calibri" w:hAnsi="Calibri" w:eastAsia="Times New Roman" w:cs="Calibri"/>
                <w:color w:val="000000"/>
              </w:rPr>
            </w:pPr>
          </w:p>
        </w:tc>
        <w:tc>
          <w:tcPr>
            <w:tcW w:w="2402" w:type="dxa"/>
            <w:shd w:val="clear" w:color="auto" w:fill="auto"/>
            <w:noWrap/>
            <w:vAlign w:val="bottom"/>
          </w:tcPr>
          <w:p>
            <w:pPr>
              <w:spacing w:after="0" w:line="240" w:lineRule="auto"/>
              <w:rPr>
                <w:rFonts w:ascii="Calibri" w:hAnsi="Calibri" w:eastAsia="Times New Roman"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30" w:type="dxa"/>
            <w:vMerge w:val="continue"/>
          </w:tcPr>
          <w:p>
            <w:pPr>
              <w:spacing w:after="0" w:line="240" w:lineRule="auto"/>
              <w:rPr>
                <w:rFonts w:ascii="Calibri" w:hAnsi="Calibri" w:eastAsia="Times New Roman" w:cs="Calibri"/>
                <w:color w:val="000000"/>
                <w:sz w:val="20"/>
                <w:szCs w:val="20"/>
              </w:rPr>
            </w:pPr>
          </w:p>
        </w:tc>
        <w:tc>
          <w:tcPr>
            <w:tcW w:w="969"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2195"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1541"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1346"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2402"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r>
    </w:tbl>
    <w:p/>
    <w:p>
      <w:pPr>
        <w:rPr>
          <w:lang w:eastAsia="zh-CN"/>
        </w:rPr>
      </w:pPr>
      <w:r>
        <w:rPr>
          <w:rFonts w:hint="eastAsia" w:eastAsia="宋体"/>
          <w:lang w:eastAsia="zh-CN"/>
        </w:rPr>
        <w:t>表[ ]</w:t>
      </w:r>
      <w:r>
        <w:rPr>
          <w:lang w:eastAsia="zh-CN"/>
        </w:rPr>
        <w:t xml:space="preserve"> </w:t>
      </w:r>
      <w:r>
        <w:rPr>
          <w:rFonts w:hint="eastAsia"/>
          <w:lang w:eastAsia="zh-CN"/>
        </w:rPr>
        <w:t>在[年份/期间]内</w:t>
      </w:r>
      <w:r>
        <w:rPr>
          <w:rFonts w:hint="eastAsia" w:eastAsia="宋体"/>
          <w:lang w:eastAsia="zh-CN"/>
        </w:rPr>
        <w:t>进</w:t>
      </w:r>
      <w:r>
        <w:rPr>
          <w:rFonts w:hint="eastAsia"/>
          <w:lang w:eastAsia="zh-CN"/>
        </w:rPr>
        <w:t>口的</w:t>
      </w:r>
      <w:r>
        <w:rPr>
          <w:rFonts w:hint="eastAsia" w:eastAsia="宋体"/>
          <w:lang w:eastAsia="zh-CN"/>
        </w:rPr>
        <w:t>含</w:t>
      </w:r>
      <w:r>
        <w:rPr>
          <w:rFonts w:hint="eastAsia" w:eastAsia="宋体"/>
          <w:lang w:val="en-US" w:eastAsia="zh-CN"/>
        </w:rPr>
        <w:t>PFOS及其盐类和PFOSF</w:t>
      </w:r>
      <w:r>
        <w:rPr>
          <w:rFonts w:hint="eastAsia"/>
          <w:lang w:eastAsia="zh-CN"/>
        </w:rPr>
        <w:t>的物品/产品的估计总量</w:t>
      </w:r>
    </w:p>
    <w:tbl>
      <w:tblPr>
        <w:tblStyle w:val="20"/>
        <w:tblW w:w="949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5"/>
        <w:gridCol w:w="822"/>
        <w:gridCol w:w="1761"/>
        <w:gridCol w:w="1191"/>
        <w:gridCol w:w="2288"/>
        <w:gridCol w:w="2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25" w:type="dxa"/>
          </w:tcPr>
          <w:p>
            <w:pPr>
              <w:spacing w:after="0" w:line="240" w:lineRule="auto"/>
              <w:rPr>
                <w:rFonts w:ascii="Calibri" w:hAnsi="Calibri" w:eastAsia="Times New Roman" w:cs="Calibri"/>
                <w:b/>
                <w:bCs/>
                <w:color w:val="000000"/>
                <w:sz w:val="20"/>
                <w:szCs w:val="20"/>
                <w:lang w:eastAsia="zh-CN"/>
              </w:rPr>
            </w:pPr>
          </w:p>
          <w:p>
            <w:pPr>
              <w:spacing w:after="0" w:line="240" w:lineRule="auto"/>
              <w:rPr>
                <w:rFonts w:ascii="Calibri" w:hAnsi="Calibri" w:eastAsia="Times New Roman" w:cs="Calibri"/>
                <w:b/>
                <w:bCs/>
                <w:color w:val="000000"/>
                <w:sz w:val="20"/>
                <w:szCs w:val="20"/>
                <w:lang w:eastAsia="zh-CN"/>
              </w:rPr>
            </w:pPr>
          </w:p>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现状</w:t>
            </w:r>
          </w:p>
        </w:tc>
        <w:tc>
          <w:tcPr>
            <w:tcW w:w="822"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年份</w:t>
            </w:r>
          </w:p>
        </w:tc>
        <w:tc>
          <w:tcPr>
            <w:tcW w:w="1761" w:type="dxa"/>
            <w:shd w:val="clear" w:color="auto" w:fill="auto"/>
            <w:vAlign w:val="bottom"/>
          </w:tcPr>
          <w:p>
            <w:pPr>
              <w:spacing w:after="0" w:line="240" w:lineRule="auto"/>
              <w:rPr>
                <w:rFonts w:ascii="Calibri" w:hAnsi="Calibri" w:eastAsia="Times New Roman" w:cs="Calibri"/>
                <w:b/>
                <w:bCs/>
                <w:color w:val="000000"/>
                <w:sz w:val="20"/>
                <w:szCs w:val="20"/>
                <w:lang w:eastAsia="zh-CN"/>
              </w:rPr>
            </w:pPr>
            <w:r>
              <w:rPr>
                <w:rFonts w:hint="eastAsia" w:ascii="Calibri" w:hAnsi="Calibri" w:eastAsia="Times New Roman" w:cs="Calibri"/>
                <w:b/>
                <w:bCs/>
                <w:color w:val="000000"/>
                <w:sz w:val="20"/>
                <w:szCs w:val="20"/>
                <w:lang w:eastAsia="zh-CN"/>
              </w:rPr>
              <w:t>含</w:t>
            </w:r>
            <w:r>
              <w:rPr>
                <w:rFonts w:hint="eastAsia" w:ascii="Calibri" w:hAnsi="Calibri" w:eastAsia="Times New Roman" w:cs="Calibri"/>
                <w:b/>
                <w:bCs/>
                <w:color w:val="000000"/>
                <w:sz w:val="20"/>
                <w:szCs w:val="20"/>
                <w:lang w:val="en-US" w:eastAsia="zh-CN"/>
              </w:rPr>
              <w:t>PFOS及其盐类和PFOSF</w:t>
            </w:r>
            <w:r>
              <w:rPr>
                <w:rFonts w:hint="eastAsia" w:ascii="Calibri" w:hAnsi="Calibri" w:eastAsia="Times New Roman" w:cs="Calibri"/>
                <w:b/>
                <w:bCs/>
                <w:color w:val="000000"/>
                <w:sz w:val="20"/>
                <w:szCs w:val="20"/>
                <w:lang w:eastAsia="zh-CN"/>
              </w:rPr>
              <w:t>的物品/产品类型</w:t>
            </w:r>
          </w:p>
        </w:tc>
        <w:tc>
          <w:tcPr>
            <w:tcW w:w="1191" w:type="dxa"/>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原产国</w:t>
            </w:r>
          </w:p>
        </w:tc>
        <w:tc>
          <w:tcPr>
            <w:tcW w:w="2288" w:type="dxa"/>
            <w:shd w:val="clear" w:color="auto" w:fill="auto"/>
            <w:vAlign w:val="bottom"/>
          </w:tcPr>
          <w:p>
            <w:pPr>
              <w:spacing w:after="0" w:line="240" w:lineRule="auto"/>
              <w:rPr>
                <w:rFonts w:ascii="Calibri" w:hAnsi="Calibri" w:eastAsia="Times New Roman" w:cs="Calibri"/>
                <w:b/>
                <w:bCs/>
                <w:color w:val="000000"/>
                <w:sz w:val="20"/>
                <w:szCs w:val="20"/>
                <w:lang w:eastAsia="zh-CN"/>
              </w:rPr>
            </w:pPr>
            <w:r>
              <w:rPr>
                <w:rFonts w:hint="eastAsia" w:ascii="Calibri" w:hAnsi="Calibri" w:eastAsia="Times New Roman" w:cs="Calibri"/>
                <w:b/>
                <w:bCs/>
                <w:color w:val="000000"/>
                <w:sz w:val="20"/>
                <w:szCs w:val="20"/>
                <w:lang w:eastAsia="zh-CN"/>
              </w:rPr>
              <w:t>含</w:t>
            </w:r>
            <w:r>
              <w:rPr>
                <w:rFonts w:hint="eastAsia" w:ascii="Calibri" w:hAnsi="Calibri" w:eastAsia="Times New Roman" w:cs="Calibri"/>
                <w:b/>
                <w:bCs/>
                <w:color w:val="000000"/>
                <w:sz w:val="20"/>
                <w:szCs w:val="20"/>
                <w:lang w:val="en-US" w:eastAsia="zh-CN"/>
              </w:rPr>
              <w:t>PFOS及其盐类和PFOSF</w:t>
            </w:r>
            <w:r>
              <w:rPr>
                <w:rFonts w:hint="eastAsia" w:ascii="Calibri" w:hAnsi="Calibri" w:eastAsia="Times New Roman" w:cs="Calibri"/>
                <w:b/>
                <w:bCs/>
                <w:color w:val="000000"/>
                <w:sz w:val="20"/>
                <w:szCs w:val="20"/>
                <w:lang w:eastAsia="zh-CN"/>
              </w:rPr>
              <w:t>的物品/产品年</w:t>
            </w:r>
            <w:r>
              <w:rPr>
                <w:rFonts w:hint="eastAsia" w:ascii="Calibri" w:hAnsi="Calibri" w:eastAsia="宋体" w:cs="Calibri"/>
                <w:b/>
                <w:bCs/>
                <w:color w:val="000000"/>
                <w:sz w:val="20"/>
                <w:szCs w:val="20"/>
                <w:lang w:eastAsia="zh-CN"/>
              </w:rPr>
              <w:t>进</w:t>
            </w:r>
            <w:r>
              <w:rPr>
                <w:rFonts w:hint="eastAsia" w:ascii="Calibri" w:hAnsi="Calibri" w:eastAsia="Times New Roman" w:cs="Calibri"/>
                <w:b/>
                <w:bCs/>
                <w:color w:val="000000"/>
                <w:sz w:val="20"/>
                <w:szCs w:val="20"/>
                <w:lang w:eastAsia="zh-CN"/>
              </w:rPr>
              <w:t>口总额（吨/年）</w:t>
            </w:r>
          </w:p>
        </w:tc>
        <w:tc>
          <w:tcPr>
            <w:tcW w:w="2608" w:type="dxa"/>
            <w:shd w:val="clear" w:color="auto" w:fill="auto"/>
            <w:vAlign w:val="bottom"/>
          </w:tcPr>
          <w:p>
            <w:pPr>
              <w:spacing w:after="0" w:line="240" w:lineRule="auto"/>
              <w:rPr>
                <w:rFonts w:ascii="Calibri" w:hAnsi="Calibri" w:eastAsia="Times New Roman" w:cs="Calibri"/>
                <w:b/>
                <w:bCs/>
                <w:color w:val="000000"/>
                <w:sz w:val="20"/>
                <w:szCs w:val="20"/>
                <w:lang w:eastAsia="zh-CN"/>
              </w:rPr>
            </w:pPr>
            <w:r>
              <w:rPr>
                <w:rFonts w:hint="eastAsia" w:ascii="Calibri" w:hAnsi="Calibri" w:eastAsia="宋体" w:cs="Calibri"/>
                <w:b/>
                <w:bCs/>
                <w:color w:val="000000"/>
                <w:sz w:val="20"/>
                <w:szCs w:val="20"/>
                <w:lang w:eastAsia="zh-CN"/>
              </w:rPr>
              <w:t>进</w:t>
            </w:r>
            <w:r>
              <w:rPr>
                <w:rFonts w:hint="eastAsia" w:ascii="Calibri" w:hAnsi="Calibri" w:eastAsia="Times New Roman" w:cs="Calibri"/>
                <w:b/>
                <w:bCs/>
                <w:color w:val="000000"/>
                <w:sz w:val="20"/>
                <w:szCs w:val="20"/>
                <w:lang w:eastAsia="zh-CN"/>
              </w:rPr>
              <w:t>口物品/产品中含</w:t>
            </w:r>
            <w:r>
              <w:rPr>
                <w:rFonts w:hint="eastAsia" w:ascii="Calibri" w:hAnsi="Calibri" w:eastAsia="Times New Roman" w:cs="Calibri"/>
                <w:b/>
                <w:bCs/>
                <w:color w:val="000000"/>
                <w:sz w:val="20"/>
                <w:szCs w:val="20"/>
                <w:lang w:val="en-US" w:eastAsia="zh-CN"/>
              </w:rPr>
              <w:t>PFOS及其盐类和PFOSF</w:t>
            </w:r>
            <w:r>
              <w:rPr>
                <w:rFonts w:hint="eastAsia" w:ascii="Calibri" w:hAnsi="Calibri" w:eastAsia="Times New Roman" w:cs="Calibri"/>
                <w:b/>
                <w:bCs/>
                <w:color w:val="000000"/>
                <w:sz w:val="20"/>
                <w:szCs w:val="20"/>
                <w:lang w:eastAsia="zh-CN"/>
              </w:rPr>
              <w:t xml:space="preserve">的估计总量（吨/年）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25" w:type="dxa"/>
            <w:vMerge w:val="restart"/>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否</w:t>
            </w:r>
          </w:p>
        </w:tc>
        <w:tc>
          <w:tcPr>
            <w:tcW w:w="822" w:type="dxa"/>
            <w:shd w:val="clear" w:color="auto" w:fill="auto"/>
            <w:noWrap/>
            <w:vAlign w:val="bottom"/>
          </w:tcPr>
          <w:p>
            <w:pPr>
              <w:spacing w:after="0" w:line="240" w:lineRule="auto"/>
              <w:rPr>
                <w:rFonts w:ascii="Calibri" w:hAnsi="Calibri" w:eastAsia="Times New Roman" w:cs="Calibri"/>
                <w:color w:val="000000"/>
                <w:sz w:val="20"/>
                <w:szCs w:val="20"/>
              </w:rPr>
            </w:pPr>
          </w:p>
        </w:tc>
        <w:tc>
          <w:tcPr>
            <w:tcW w:w="1761" w:type="dxa"/>
            <w:shd w:val="clear" w:color="auto" w:fill="auto"/>
            <w:noWrap/>
            <w:vAlign w:val="bottom"/>
          </w:tcPr>
          <w:p>
            <w:pPr>
              <w:spacing w:after="0" w:line="240" w:lineRule="auto"/>
              <w:rPr>
                <w:rFonts w:ascii="Calibri" w:hAnsi="Calibri" w:eastAsia="Times New Roman" w:cs="Calibri"/>
                <w:color w:val="000000"/>
              </w:rPr>
            </w:pPr>
          </w:p>
        </w:tc>
        <w:tc>
          <w:tcPr>
            <w:tcW w:w="1191" w:type="dxa"/>
            <w:shd w:val="clear" w:color="auto" w:fill="auto"/>
            <w:noWrap/>
            <w:vAlign w:val="bottom"/>
          </w:tcPr>
          <w:p>
            <w:pPr>
              <w:spacing w:after="0" w:line="240" w:lineRule="auto"/>
              <w:rPr>
                <w:rFonts w:ascii="Calibri" w:hAnsi="Calibri" w:eastAsia="Times New Roman" w:cs="Calibri"/>
                <w:color w:val="000000"/>
              </w:rPr>
            </w:pPr>
          </w:p>
        </w:tc>
        <w:tc>
          <w:tcPr>
            <w:tcW w:w="2288" w:type="dxa"/>
            <w:shd w:val="clear" w:color="auto" w:fill="auto"/>
            <w:noWrap/>
            <w:vAlign w:val="bottom"/>
          </w:tcPr>
          <w:p>
            <w:pPr>
              <w:spacing w:after="0" w:line="240" w:lineRule="auto"/>
              <w:rPr>
                <w:rFonts w:ascii="Calibri" w:hAnsi="Calibri" w:eastAsia="Times New Roman" w:cs="Calibri"/>
                <w:color w:val="000000"/>
              </w:rPr>
            </w:pPr>
          </w:p>
        </w:tc>
        <w:tc>
          <w:tcPr>
            <w:tcW w:w="2608" w:type="dxa"/>
            <w:shd w:val="clear" w:color="auto" w:fill="auto"/>
            <w:noWrap/>
            <w:vAlign w:val="bottom"/>
          </w:tcPr>
          <w:p>
            <w:pPr>
              <w:spacing w:after="0" w:line="240" w:lineRule="auto"/>
              <w:rPr>
                <w:rFonts w:ascii="Calibri" w:hAnsi="Calibri" w:eastAsia="Times New Roman"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25" w:type="dxa"/>
            <w:vMerge w:val="continue"/>
          </w:tcPr>
          <w:p>
            <w:pPr>
              <w:spacing w:after="0" w:line="240" w:lineRule="auto"/>
              <w:rPr>
                <w:rFonts w:ascii="Calibri" w:hAnsi="Calibri" w:eastAsia="Times New Roman" w:cs="Calibri"/>
                <w:color w:val="000000"/>
                <w:sz w:val="20"/>
                <w:szCs w:val="20"/>
              </w:rPr>
            </w:pPr>
          </w:p>
        </w:tc>
        <w:tc>
          <w:tcPr>
            <w:tcW w:w="822"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1761"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1191"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2288"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2608"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r>
    </w:tbl>
    <w:p/>
    <w:p>
      <w:pPr>
        <w:rPr>
          <w:lang w:eastAsia="zh-CN"/>
        </w:rPr>
      </w:pPr>
      <w:r>
        <w:rPr>
          <w:rFonts w:hint="eastAsia" w:eastAsia="宋体"/>
          <w:lang w:eastAsia="zh-CN"/>
        </w:rPr>
        <w:t>表[ ]</w:t>
      </w:r>
      <w:r>
        <w:rPr>
          <w:lang w:eastAsia="zh-CN"/>
        </w:rPr>
        <w:t xml:space="preserve"> </w:t>
      </w:r>
      <w:r>
        <w:rPr>
          <w:rFonts w:hint="eastAsia" w:eastAsia="宋体"/>
          <w:lang w:eastAsia="zh-CN"/>
        </w:rPr>
        <w:t>含</w:t>
      </w:r>
      <w:r>
        <w:rPr>
          <w:rFonts w:hint="eastAsia" w:eastAsia="宋体"/>
          <w:lang w:val="en-US" w:eastAsia="zh-CN"/>
        </w:rPr>
        <w:t>PFOS及其盐类和PFOSF</w:t>
      </w:r>
      <w:r>
        <w:rPr>
          <w:rFonts w:hint="eastAsia"/>
          <w:lang w:eastAsia="zh-CN"/>
        </w:rPr>
        <w:t>废物的</w:t>
      </w:r>
      <w:r>
        <w:rPr>
          <w:rFonts w:hint="eastAsia"/>
          <w:lang w:val="en-US" w:eastAsia="zh-CN"/>
        </w:rPr>
        <w:t>进口情况（以进行环境无害化处置）</w:t>
      </w:r>
    </w:p>
    <w:tbl>
      <w:tblPr>
        <w:tblStyle w:val="20"/>
        <w:tblW w:w="9513"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9"/>
        <w:gridCol w:w="1478"/>
        <w:gridCol w:w="2977"/>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089" w:type="dxa"/>
          </w:tcPr>
          <w:p>
            <w:pPr>
              <w:spacing w:after="0" w:line="240" w:lineRule="auto"/>
              <w:rPr>
                <w:rFonts w:ascii="Calibri" w:hAnsi="Calibri" w:eastAsia="Times New Roman" w:cs="Calibri"/>
                <w:b/>
                <w:bCs/>
                <w:color w:val="000000"/>
                <w:sz w:val="20"/>
                <w:szCs w:val="20"/>
                <w:lang w:eastAsia="zh-CN"/>
              </w:rPr>
            </w:pPr>
          </w:p>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现状</w:t>
            </w:r>
          </w:p>
        </w:tc>
        <w:tc>
          <w:tcPr>
            <w:tcW w:w="1478"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年份</w:t>
            </w:r>
          </w:p>
        </w:tc>
        <w:tc>
          <w:tcPr>
            <w:tcW w:w="2977" w:type="dxa"/>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目的地国家</w:t>
            </w:r>
          </w:p>
        </w:tc>
        <w:tc>
          <w:tcPr>
            <w:tcW w:w="3969" w:type="dxa"/>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年进口总量（吨/年）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089" w:type="dxa"/>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否</w:t>
            </w:r>
          </w:p>
        </w:tc>
        <w:tc>
          <w:tcPr>
            <w:tcW w:w="1478"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2977"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3969"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r>
    </w:tbl>
    <w:p/>
    <w:p>
      <w:pPr>
        <w:pStyle w:val="5"/>
        <w:rPr>
          <w:rFonts w:eastAsia="宋体"/>
          <w:lang w:eastAsia="zh-CN"/>
        </w:rPr>
      </w:pPr>
      <w:r>
        <w:rPr>
          <w:rFonts w:eastAsia="Times New Roman"/>
        </w:rPr>
        <w:t xml:space="preserve">2.3.9.3 </w:t>
      </w:r>
      <w:r>
        <w:rPr>
          <w:rFonts w:hint="eastAsia" w:eastAsia="宋体"/>
          <w:lang w:eastAsia="zh-CN"/>
        </w:rPr>
        <w:t>出口</w:t>
      </w:r>
    </w:p>
    <w:p>
      <w:pPr>
        <w:rPr>
          <w:lang w:eastAsia="zh-CN"/>
        </w:rPr>
      </w:pPr>
      <w:r>
        <w:rPr>
          <w:rFonts w:hint="eastAsia" w:eastAsia="宋体"/>
          <w:lang w:eastAsia="zh-CN"/>
        </w:rPr>
        <w:t>表[ ]</w:t>
      </w:r>
      <w:r>
        <w:rPr>
          <w:lang w:eastAsia="zh-CN"/>
        </w:rPr>
        <w:t xml:space="preserve"> </w:t>
      </w:r>
      <w:r>
        <w:rPr>
          <w:rFonts w:hint="eastAsia"/>
          <w:lang w:eastAsia="zh-CN"/>
        </w:rPr>
        <w:t>在[年份/期间]内</w:t>
      </w:r>
      <w:r>
        <w:rPr>
          <w:rFonts w:hint="eastAsia"/>
          <w:lang w:val="en-US" w:eastAsia="zh-CN"/>
        </w:rPr>
        <w:t>PFOS及其盐类和PFOSF</w:t>
      </w:r>
      <w:r>
        <w:rPr>
          <w:rFonts w:hint="eastAsia"/>
          <w:lang w:eastAsia="zh-CN"/>
        </w:rPr>
        <w:t>的出口情况</w:t>
      </w:r>
    </w:p>
    <w:tbl>
      <w:tblPr>
        <w:tblStyle w:val="20"/>
        <w:tblW w:w="9483"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5"/>
        <w:gridCol w:w="900"/>
        <w:gridCol w:w="2160"/>
        <w:gridCol w:w="1738"/>
        <w:gridCol w:w="1900"/>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185" w:type="dxa"/>
          </w:tcPr>
          <w:p>
            <w:pPr>
              <w:spacing w:after="0" w:line="240" w:lineRule="auto"/>
              <w:rPr>
                <w:rFonts w:ascii="Calibri" w:hAnsi="Calibri" w:eastAsia="Times New Roman" w:cs="Calibri"/>
                <w:b/>
                <w:bCs/>
                <w:color w:val="000000"/>
                <w:sz w:val="20"/>
                <w:szCs w:val="20"/>
                <w:lang w:eastAsia="zh-CN"/>
              </w:rPr>
            </w:pPr>
          </w:p>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现状</w:t>
            </w:r>
          </w:p>
        </w:tc>
        <w:tc>
          <w:tcPr>
            <w:tcW w:w="900"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年份</w:t>
            </w:r>
          </w:p>
        </w:tc>
        <w:tc>
          <w:tcPr>
            <w:tcW w:w="2160"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化学品</w:t>
            </w:r>
          </w:p>
        </w:tc>
        <w:tc>
          <w:tcPr>
            <w:tcW w:w="1738"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val="en-US" w:eastAsia="zh-CN"/>
              </w:rPr>
              <w:t>用途/</w:t>
            </w:r>
            <w:r>
              <w:rPr>
                <w:rFonts w:hint="eastAsia" w:ascii="Calibri" w:hAnsi="Calibri" w:eastAsia="宋体" w:cs="Calibri"/>
                <w:b/>
                <w:bCs/>
                <w:color w:val="000000"/>
                <w:sz w:val="20"/>
                <w:szCs w:val="20"/>
                <w:lang w:eastAsia="zh-CN"/>
              </w:rPr>
              <w:t>目的</w:t>
            </w:r>
          </w:p>
        </w:tc>
        <w:tc>
          <w:tcPr>
            <w:tcW w:w="1900" w:type="dxa"/>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目的地国家</w:t>
            </w:r>
          </w:p>
        </w:tc>
        <w:tc>
          <w:tcPr>
            <w:tcW w:w="1600" w:type="dxa"/>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年出口总量（公斤/年）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85" w:type="dxa"/>
            <w:vMerge w:val="restart"/>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否</w:t>
            </w:r>
          </w:p>
        </w:tc>
        <w:tc>
          <w:tcPr>
            <w:tcW w:w="900" w:type="dxa"/>
            <w:shd w:val="clear" w:color="auto" w:fill="auto"/>
            <w:noWrap/>
            <w:vAlign w:val="bottom"/>
          </w:tcPr>
          <w:p>
            <w:pPr>
              <w:spacing w:after="0" w:line="240" w:lineRule="auto"/>
              <w:rPr>
                <w:rFonts w:ascii="Calibri" w:hAnsi="Calibri" w:eastAsia="Times New Roman" w:cs="Calibri"/>
                <w:color w:val="000000"/>
                <w:sz w:val="20"/>
                <w:szCs w:val="20"/>
              </w:rPr>
            </w:pPr>
          </w:p>
        </w:tc>
        <w:tc>
          <w:tcPr>
            <w:tcW w:w="2160" w:type="dxa"/>
            <w:shd w:val="clear" w:color="auto" w:fill="auto"/>
            <w:noWrap/>
            <w:vAlign w:val="bottom"/>
          </w:tcPr>
          <w:p>
            <w:pPr>
              <w:spacing w:after="0" w:line="240" w:lineRule="auto"/>
              <w:rPr>
                <w:rFonts w:ascii="Calibri" w:hAnsi="Calibri" w:eastAsia="Times New Roman" w:cs="Calibri"/>
                <w:color w:val="000000"/>
              </w:rPr>
            </w:pPr>
          </w:p>
        </w:tc>
        <w:tc>
          <w:tcPr>
            <w:tcW w:w="1738" w:type="dxa"/>
            <w:shd w:val="clear" w:color="auto" w:fill="auto"/>
            <w:noWrap/>
            <w:vAlign w:val="bottom"/>
          </w:tcPr>
          <w:p>
            <w:pPr>
              <w:spacing w:after="0" w:line="240" w:lineRule="auto"/>
              <w:rPr>
                <w:rFonts w:ascii="Calibri" w:hAnsi="Calibri" w:eastAsia="Times New Roman" w:cs="Calibri"/>
                <w:color w:val="000000"/>
              </w:rPr>
            </w:pPr>
          </w:p>
        </w:tc>
        <w:tc>
          <w:tcPr>
            <w:tcW w:w="1900" w:type="dxa"/>
            <w:shd w:val="clear" w:color="auto" w:fill="auto"/>
            <w:noWrap/>
            <w:vAlign w:val="bottom"/>
          </w:tcPr>
          <w:p>
            <w:pPr>
              <w:spacing w:after="0" w:line="240" w:lineRule="auto"/>
              <w:rPr>
                <w:rFonts w:ascii="Calibri" w:hAnsi="Calibri" w:eastAsia="Times New Roman" w:cs="Calibri"/>
                <w:color w:val="000000"/>
              </w:rPr>
            </w:pPr>
          </w:p>
        </w:tc>
        <w:tc>
          <w:tcPr>
            <w:tcW w:w="1600" w:type="dxa"/>
            <w:shd w:val="clear" w:color="auto" w:fill="auto"/>
            <w:noWrap/>
            <w:vAlign w:val="bottom"/>
          </w:tcPr>
          <w:p>
            <w:pPr>
              <w:spacing w:after="0" w:line="240" w:lineRule="auto"/>
              <w:rPr>
                <w:rFonts w:ascii="Calibri" w:hAnsi="Calibri" w:eastAsia="Times New Roman"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85" w:type="dxa"/>
            <w:vMerge w:val="continue"/>
          </w:tcPr>
          <w:p>
            <w:pPr>
              <w:spacing w:after="0" w:line="240" w:lineRule="auto"/>
              <w:rPr>
                <w:rFonts w:ascii="Calibri" w:hAnsi="Calibri" w:eastAsia="Times New Roman" w:cs="Calibri"/>
                <w:color w:val="000000"/>
                <w:sz w:val="20"/>
                <w:szCs w:val="20"/>
              </w:rPr>
            </w:pPr>
          </w:p>
        </w:tc>
        <w:tc>
          <w:tcPr>
            <w:tcW w:w="900"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2160"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1738"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1900"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1600"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r>
    </w:tbl>
    <w:p/>
    <w:p>
      <w:pPr>
        <w:rPr>
          <w:lang w:eastAsia="zh-CN"/>
        </w:rPr>
      </w:pPr>
      <w:r>
        <w:rPr>
          <w:rFonts w:hint="eastAsia" w:eastAsia="宋体"/>
          <w:lang w:eastAsia="zh-CN"/>
        </w:rPr>
        <w:t>表[ ]</w:t>
      </w:r>
      <w:r>
        <w:rPr>
          <w:lang w:eastAsia="zh-CN"/>
        </w:rPr>
        <w:t xml:space="preserve"> </w:t>
      </w:r>
      <w:r>
        <w:rPr>
          <w:rFonts w:hint="eastAsia"/>
          <w:lang w:eastAsia="zh-CN"/>
        </w:rPr>
        <w:t>在[年份/期间]内出口的</w:t>
      </w:r>
      <w:r>
        <w:rPr>
          <w:rFonts w:hint="eastAsia" w:eastAsia="宋体"/>
          <w:lang w:eastAsia="zh-CN"/>
        </w:rPr>
        <w:t>含</w:t>
      </w:r>
      <w:r>
        <w:rPr>
          <w:rFonts w:hint="eastAsia" w:eastAsia="宋体"/>
          <w:lang w:val="en-US" w:eastAsia="zh-CN"/>
        </w:rPr>
        <w:t>PFOS及其盐类和PFOSF</w:t>
      </w:r>
      <w:r>
        <w:rPr>
          <w:rFonts w:hint="eastAsia"/>
          <w:lang w:eastAsia="zh-CN"/>
        </w:rPr>
        <w:t>的物品/产品的估计总量</w:t>
      </w:r>
    </w:p>
    <w:tbl>
      <w:tblPr>
        <w:tblStyle w:val="20"/>
        <w:tblW w:w="949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5"/>
        <w:gridCol w:w="822"/>
        <w:gridCol w:w="1761"/>
        <w:gridCol w:w="1361"/>
        <w:gridCol w:w="2288"/>
        <w:gridCol w:w="2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825" w:type="dxa"/>
          </w:tcPr>
          <w:p>
            <w:pPr>
              <w:spacing w:after="0" w:line="240" w:lineRule="auto"/>
              <w:rPr>
                <w:rFonts w:ascii="Calibri" w:hAnsi="Calibri" w:eastAsia="Times New Roman" w:cs="Calibri"/>
                <w:b/>
                <w:bCs/>
                <w:color w:val="000000"/>
                <w:sz w:val="20"/>
                <w:szCs w:val="20"/>
                <w:lang w:eastAsia="zh-CN"/>
              </w:rPr>
            </w:pPr>
          </w:p>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现状</w:t>
            </w:r>
          </w:p>
        </w:tc>
        <w:tc>
          <w:tcPr>
            <w:tcW w:w="822"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年份</w:t>
            </w:r>
          </w:p>
        </w:tc>
        <w:tc>
          <w:tcPr>
            <w:tcW w:w="1761" w:type="dxa"/>
            <w:shd w:val="clear" w:color="auto" w:fill="auto"/>
            <w:vAlign w:val="bottom"/>
          </w:tcPr>
          <w:p>
            <w:pPr>
              <w:spacing w:after="0" w:line="240" w:lineRule="auto"/>
              <w:rPr>
                <w:rFonts w:ascii="Calibri" w:hAnsi="Calibri" w:eastAsia="Times New Roman" w:cs="Calibri"/>
                <w:b/>
                <w:bCs/>
                <w:color w:val="000000"/>
                <w:sz w:val="20"/>
                <w:szCs w:val="20"/>
                <w:lang w:eastAsia="zh-CN"/>
              </w:rPr>
            </w:pPr>
            <w:r>
              <w:rPr>
                <w:rFonts w:hint="eastAsia" w:ascii="Calibri" w:hAnsi="Calibri" w:eastAsia="Times New Roman" w:cs="Calibri"/>
                <w:b/>
                <w:bCs/>
                <w:color w:val="000000"/>
                <w:sz w:val="20"/>
                <w:szCs w:val="20"/>
                <w:lang w:eastAsia="zh-CN"/>
              </w:rPr>
              <w:t>含</w:t>
            </w:r>
            <w:r>
              <w:rPr>
                <w:rFonts w:hint="eastAsia" w:ascii="Calibri" w:hAnsi="Calibri" w:eastAsia="Times New Roman" w:cs="Calibri"/>
                <w:b/>
                <w:bCs/>
                <w:color w:val="000000"/>
                <w:sz w:val="20"/>
                <w:szCs w:val="20"/>
                <w:lang w:val="en-US" w:eastAsia="zh-CN"/>
              </w:rPr>
              <w:t>PFOS及其盐类和PFOSF</w:t>
            </w:r>
            <w:r>
              <w:rPr>
                <w:rFonts w:hint="eastAsia" w:ascii="Calibri" w:hAnsi="Calibri" w:eastAsia="Times New Roman" w:cs="Calibri"/>
                <w:b/>
                <w:bCs/>
                <w:color w:val="000000"/>
                <w:sz w:val="20"/>
                <w:szCs w:val="20"/>
                <w:lang w:eastAsia="zh-CN"/>
              </w:rPr>
              <w:t>的物品/产品类型</w:t>
            </w:r>
          </w:p>
        </w:tc>
        <w:tc>
          <w:tcPr>
            <w:tcW w:w="1361" w:type="dxa"/>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目的地国家</w:t>
            </w:r>
          </w:p>
        </w:tc>
        <w:tc>
          <w:tcPr>
            <w:tcW w:w="2288" w:type="dxa"/>
            <w:shd w:val="clear" w:color="auto" w:fill="auto"/>
            <w:vAlign w:val="bottom"/>
          </w:tcPr>
          <w:p>
            <w:pPr>
              <w:spacing w:after="0" w:line="240" w:lineRule="auto"/>
              <w:rPr>
                <w:rFonts w:ascii="Calibri" w:hAnsi="Calibri" w:eastAsia="Times New Roman" w:cs="Calibri"/>
                <w:b/>
                <w:bCs/>
                <w:color w:val="000000"/>
                <w:sz w:val="20"/>
                <w:szCs w:val="20"/>
                <w:lang w:eastAsia="zh-CN"/>
              </w:rPr>
            </w:pPr>
            <w:r>
              <w:rPr>
                <w:rFonts w:hint="eastAsia" w:ascii="Calibri" w:hAnsi="Calibri" w:eastAsia="Times New Roman" w:cs="Calibri"/>
                <w:b/>
                <w:bCs/>
                <w:color w:val="000000"/>
                <w:sz w:val="20"/>
                <w:szCs w:val="20"/>
                <w:lang w:eastAsia="zh-CN"/>
              </w:rPr>
              <w:t>含</w:t>
            </w:r>
            <w:r>
              <w:rPr>
                <w:rFonts w:hint="eastAsia" w:ascii="Calibri" w:hAnsi="Calibri" w:eastAsia="Times New Roman" w:cs="Calibri"/>
                <w:b/>
                <w:bCs/>
                <w:color w:val="000000"/>
                <w:sz w:val="20"/>
                <w:szCs w:val="20"/>
                <w:lang w:val="en-US" w:eastAsia="zh-CN"/>
              </w:rPr>
              <w:t>PFOS及其盐类和PFOSF</w:t>
            </w:r>
            <w:r>
              <w:rPr>
                <w:rFonts w:hint="eastAsia" w:ascii="Calibri" w:hAnsi="Calibri" w:eastAsia="Times New Roman" w:cs="Calibri"/>
                <w:b/>
                <w:bCs/>
                <w:color w:val="000000"/>
                <w:sz w:val="20"/>
                <w:szCs w:val="20"/>
                <w:lang w:eastAsia="zh-CN"/>
              </w:rPr>
              <w:t>的物品/产品年出口总额（吨/年）</w:t>
            </w:r>
          </w:p>
        </w:tc>
        <w:tc>
          <w:tcPr>
            <w:tcW w:w="2438" w:type="dxa"/>
            <w:shd w:val="clear" w:color="auto" w:fill="auto"/>
            <w:vAlign w:val="bottom"/>
          </w:tcPr>
          <w:p>
            <w:pPr>
              <w:spacing w:after="0" w:line="240" w:lineRule="auto"/>
              <w:rPr>
                <w:rFonts w:ascii="Calibri" w:hAnsi="Calibri" w:eastAsia="Times New Roman" w:cs="Calibri"/>
                <w:b/>
                <w:bCs/>
                <w:color w:val="000000"/>
                <w:sz w:val="20"/>
                <w:szCs w:val="20"/>
                <w:lang w:eastAsia="zh-CN"/>
              </w:rPr>
            </w:pPr>
            <w:r>
              <w:rPr>
                <w:rFonts w:hint="eastAsia" w:ascii="Calibri" w:hAnsi="Calibri" w:eastAsia="Times New Roman" w:cs="Calibri"/>
                <w:b/>
                <w:bCs/>
                <w:color w:val="000000"/>
                <w:sz w:val="20"/>
                <w:szCs w:val="20"/>
                <w:lang w:eastAsia="zh-CN"/>
              </w:rPr>
              <w:t>出口物品/产品中含</w:t>
            </w:r>
            <w:r>
              <w:rPr>
                <w:rFonts w:hint="eastAsia" w:ascii="Calibri" w:hAnsi="Calibri" w:eastAsia="Times New Roman" w:cs="Calibri"/>
                <w:b/>
                <w:bCs/>
                <w:color w:val="000000"/>
                <w:sz w:val="20"/>
                <w:szCs w:val="20"/>
                <w:lang w:val="en-US" w:eastAsia="zh-CN"/>
              </w:rPr>
              <w:t>PFOS及其盐类和PFOSF</w:t>
            </w:r>
            <w:r>
              <w:rPr>
                <w:rFonts w:hint="eastAsia" w:ascii="Calibri" w:hAnsi="Calibri" w:eastAsia="Times New Roman" w:cs="Calibri"/>
                <w:b/>
                <w:bCs/>
                <w:color w:val="000000"/>
                <w:sz w:val="20"/>
                <w:szCs w:val="20"/>
                <w:lang w:eastAsia="zh-CN"/>
              </w:rPr>
              <w:t xml:space="preserve">的估计总量（吨/年）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25" w:type="dxa"/>
            <w:vMerge w:val="restart"/>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否</w:t>
            </w:r>
          </w:p>
        </w:tc>
        <w:tc>
          <w:tcPr>
            <w:tcW w:w="822" w:type="dxa"/>
            <w:shd w:val="clear" w:color="auto" w:fill="auto"/>
            <w:noWrap/>
            <w:vAlign w:val="bottom"/>
          </w:tcPr>
          <w:p>
            <w:pPr>
              <w:spacing w:after="0" w:line="240" w:lineRule="auto"/>
              <w:rPr>
                <w:rFonts w:ascii="Calibri" w:hAnsi="Calibri" w:eastAsia="Times New Roman" w:cs="Calibri"/>
                <w:color w:val="000000"/>
                <w:sz w:val="20"/>
                <w:szCs w:val="20"/>
              </w:rPr>
            </w:pPr>
          </w:p>
        </w:tc>
        <w:tc>
          <w:tcPr>
            <w:tcW w:w="1761" w:type="dxa"/>
            <w:shd w:val="clear" w:color="auto" w:fill="auto"/>
            <w:noWrap/>
            <w:vAlign w:val="bottom"/>
          </w:tcPr>
          <w:p>
            <w:pPr>
              <w:spacing w:after="0" w:line="240" w:lineRule="auto"/>
              <w:rPr>
                <w:rFonts w:ascii="Calibri" w:hAnsi="Calibri" w:eastAsia="Times New Roman" w:cs="Calibri"/>
                <w:color w:val="000000"/>
              </w:rPr>
            </w:pPr>
          </w:p>
        </w:tc>
        <w:tc>
          <w:tcPr>
            <w:tcW w:w="1361" w:type="dxa"/>
            <w:shd w:val="clear" w:color="auto" w:fill="auto"/>
            <w:noWrap/>
            <w:vAlign w:val="bottom"/>
          </w:tcPr>
          <w:p>
            <w:pPr>
              <w:spacing w:after="0" w:line="240" w:lineRule="auto"/>
              <w:rPr>
                <w:rFonts w:ascii="Calibri" w:hAnsi="Calibri" w:eastAsia="Times New Roman" w:cs="Calibri"/>
                <w:color w:val="000000"/>
              </w:rPr>
            </w:pPr>
          </w:p>
        </w:tc>
        <w:tc>
          <w:tcPr>
            <w:tcW w:w="2288" w:type="dxa"/>
            <w:shd w:val="clear" w:color="auto" w:fill="auto"/>
            <w:noWrap/>
            <w:vAlign w:val="bottom"/>
          </w:tcPr>
          <w:p>
            <w:pPr>
              <w:spacing w:after="0" w:line="240" w:lineRule="auto"/>
              <w:rPr>
                <w:rFonts w:ascii="Calibri" w:hAnsi="Calibri" w:eastAsia="Times New Roman" w:cs="Calibri"/>
                <w:color w:val="000000"/>
              </w:rPr>
            </w:pPr>
          </w:p>
        </w:tc>
        <w:tc>
          <w:tcPr>
            <w:tcW w:w="2438" w:type="dxa"/>
            <w:shd w:val="clear" w:color="auto" w:fill="auto"/>
            <w:noWrap/>
            <w:vAlign w:val="bottom"/>
          </w:tcPr>
          <w:p>
            <w:pPr>
              <w:spacing w:after="0" w:line="240" w:lineRule="auto"/>
              <w:rPr>
                <w:rFonts w:ascii="Calibri" w:hAnsi="Calibri" w:eastAsia="Times New Roman"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25" w:type="dxa"/>
            <w:vMerge w:val="continue"/>
          </w:tcPr>
          <w:p>
            <w:pPr>
              <w:spacing w:after="0" w:line="240" w:lineRule="auto"/>
              <w:rPr>
                <w:rFonts w:ascii="Calibri" w:hAnsi="Calibri" w:eastAsia="Times New Roman" w:cs="Calibri"/>
                <w:color w:val="000000"/>
                <w:sz w:val="20"/>
                <w:szCs w:val="20"/>
              </w:rPr>
            </w:pPr>
          </w:p>
        </w:tc>
        <w:tc>
          <w:tcPr>
            <w:tcW w:w="822"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1761"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1361"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2288"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2438"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r>
    </w:tbl>
    <w:p/>
    <w:p>
      <w:pPr>
        <w:rPr>
          <w:rFonts w:hint="default"/>
          <w:lang w:val="en-US" w:eastAsia="zh-CN"/>
        </w:rPr>
      </w:pPr>
      <w:r>
        <w:rPr>
          <w:rFonts w:hint="eastAsia" w:eastAsia="宋体"/>
          <w:lang w:eastAsia="zh-CN"/>
        </w:rPr>
        <w:t>表[ ]</w:t>
      </w:r>
      <w:r>
        <w:rPr>
          <w:lang w:eastAsia="zh-CN"/>
        </w:rPr>
        <w:t xml:space="preserve"> </w:t>
      </w:r>
      <w:r>
        <w:rPr>
          <w:rFonts w:hint="eastAsia" w:eastAsia="宋体"/>
          <w:lang w:eastAsia="zh-CN"/>
        </w:rPr>
        <w:t>含</w:t>
      </w:r>
      <w:r>
        <w:rPr>
          <w:rFonts w:hint="eastAsia" w:eastAsia="宋体"/>
          <w:lang w:val="en-US" w:eastAsia="zh-CN"/>
        </w:rPr>
        <w:t>PFOS及其盐类和PFOSF</w:t>
      </w:r>
      <w:r>
        <w:rPr>
          <w:rFonts w:hint="eastAsia"/>
          <w:lang w:eastAsia="zh-CN"/>
        </w:rPr>
        <w:t>废物</w:t>
      </w:r>
      <w:r>
        <w:rPr>
          <w:rFonts w:hint="eastAsia"/>
          <w:lang w:val="en-US" w:eastAsia="zh-CN"/>
        </w:rPr>
        <w:t>的出口情况（以进行环境无害化处置）</w:t>
      </w:r>
    </w:p>
    <w:tbl>
      <w:tblPr>
        <w:tblStyle w:val="20"/>
        <w:tblW w:w="9513"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9"/>
        <w:gridCol w:w="1478"/>
        <w:gridCol w:w="2977"/>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089" w:type="dxa"/>
          </w:tcPr>
          <w:p>
            <w:pPr>
              <w:spacing w:after="0" w:line="240" w:lineRule="auto"/>
              <w:rPr>
                <w:rFonts w:ascii="Calibri" w:hAnsi="Calibri" w:eastAsia="Times New Roman" w:cs="Calibri"/>
                <w:b/>
                <w:bCs/>
                <w:color w:val="000000"/>
                <w:sz w:val="20"/>
                <w:szCs w:val="20"/>
                <w:lang w:eastAsia="zh-CN"/>
              </w:rPr>
            </w:pPr>
          </w:p>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现状</w:t>
            </w:r>
          </w:p>
        </w:tc>
        <w:tc>
          <w:tcPr>
            <w:tcW w:w="1478"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年份</w:t>
            </w:r>
          </w:p>
        </w:tc>
        <w:tc>
          <w:tcPr>
            <w:tcW w:w="2977" w:type="dxa"/>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目的地国家</w:t>
            </w:r>
          </w:p>
        </w:tc>
        <w:tc>
          <w:tcPr>
            <w:tcW w:w="3969" w:type="dxa"/>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年出口总量（吨/年）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089" w:type="dxa"/>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否</w:t>
            </w:r>
          </w:p>
        </w:tc>
        <w:tc>
          <w:tcPr>
            <w:tcW w:w="1478"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bookmarkStart w:id="6" w:name="_GoBack"/>
            <w:bookmarkEnd w:id="6"/>
            <w:r>
              <w:rPr>
                <w:rFonts w:hint="eastAsia" w:ascii="Calibri" w:hAnsi="Calibri" w:eastAsia="宋体" w:cs="Calibri"/>
                <w:color w:val="000000"/>
                <w:sz w:val="20"/>
                <w:szCs w:val="20"/>
                <w:lang w:eastAsia="zh-CN"/>
              </w:rPr>
              <w:t xml:space="preserve"> </w:t>
            </w:r>
          </w:p>
        </w:tc>
        <w:tc>
          <w:tcPr>
            <w:tcW w:w="2977"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3969" w:type="dxa"/>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r>
    </w:tbl>
    <w:p/>
    <w:p>
      <w:pPr>
        <w:pStyle w:val="5"/>
        <w:rPr>
          <w:rFonts w:eastAsia="宋体"/>
          <w:lang w:eastAsia="zh-CN"/>
        </w:rPr>
      </w:pPr>
      <w:r>
        <w:rPr>
          <w:rFonts w:eastAsia="Times New Roman"/>
        </w:rPr>
        <w:t xml:space="preserve">2.3.9.4 </w:t>
      </w:r>
      <w:r>
        <w:rPr>
          <w:rFonts w:hint="eastAsia" w:eastAsia="宋体"/>
          <w:lang w:eastAsia="zh-CN"/>
        </w:rPr>
        <w:t>使用</w:t>
      </w:r>
    </w:p>
    <w:p>
      <w:pPr>
        <w:pStyle w:val="6"/>
        <w:rPr>
          <w:rFonts w:eastAsia="Times New Roman"/>
          <w:sz w:val="20"/>
        </w:rPr>
      </w:pPr>
      <w:r>
        <w:rPr>
          <w:rFonts w:eastAsia="Times New Roman"/>
        </w:rPr>
        <w:t xml:space="preserve">2.3.9.4.1 </w:t>
      </w:r>
      <w:r>
        <w:rPr>
          <w:rFonts w:hint="eastAsia" w:eastAsia="Times New Roman"/>
        </w:rPr>
        <w:t>可接受用途</w:t>
      </w:r>
      <w:r>
        <w:rPr>
          <w:rFonts w:eastAsia="Times New Roman"/>
        </w:rPr>
        <w:t xml:space="preserve"> </w:t>
      </w:r>
    </w:p>
    <w:p>
      <w:pPr>
        <w:rPr>
          <w:rFonts w:hint="default" w:eastAsia="宋体"/>
          <w:lang w:val="en-US" w:eastAsia="zh-CN"/>
        </w:rPr>
      </w:pPr>
      <w:r>
        <w:rPr>
          <w:rFonts w:hint="eastAsia" w:eastAsia="宋体"/>
          <w:lang w:eastAsia="zh-CN"/>
        </w:rPr>
        <w:t>表[ ]</w:t>
      </w:r>
      <w:r>
        <w:rPr>
          <w:lang w:eastAsia="zh-CN"/>
        </w:rPr>
        <w:t xml:space="preserve"> </w:t>
      </w:r>
      <w:r>
        <w:rPr>
          <w:rFonts w:hint="eastAsia"/>
          <w:lang w:eastAsia="zh-CN"/>
        </w:rPr>
        <w:t>用于《公约》附件B所列的可接受</w:t>
      </w:r>
      <w:r>
        <w:rPr>
          <w:rFonts w:hint="eastAsia" w:eastAsia="宋体"/>
          <w:lang w:eastAsia="zh-CN"/>
        </w:rPr>
        <w:t>用途</w:t>
      </w:r>
      <w:r>
        <w:rPr>
          <w:rFonts w:hint="eastAsia" w:eastAsia="宋体"/>
          <w:lang w:val="en-US" w:eastAsia="zh-CN"/>
        </w:rPr>
        <w:t>的PFOS及其盐类和PFOSF</w:t>
      </w:r>
    </w:p>
    <w:tbl>
      <w:tblPr>
        <w:tblStyle w:val="20"/>
        <w:tblW w:w="5000" w:type="pct"/>
        <w:tblInd w:w="1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 w:type="dxa"/>
          <w:bottom w:w="0" w:type="dxa"/>
          <w:right w:w="10" w:type="dxa"/>
        </w:tblCellMar>
      </w:tblPr>
      <w:tblGrid>
        <w:gridCol w:w="2399"/>
        <w:gridCol w:w="2400"/>
        <w:gridCol w:w="458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 w:type="dxa"/>
            <w:bottom w:w="0" w:type="dxa"/>
            <w:right w:w="10" w:type="dxa"/>
          </w:tblCellMar>
        </w:tblPrEx>
        <w:tc>
          <w:tcPr>
            <w:tcW w:w="0" w:type="dxa"/>
            <w:shd w:val="clear" w:color="auto" w:fill="ABCDEF"/>
          </w:tcPr>
          <w:p>
            <w:pPr>
              <w:spacing w:after="160" w:line="259" w:lineRule="auto"/>
              <w:rPr>
                <w:rFonts w:ascii="Calibri" w:hAnsi="Calibri" w:eastAsia="等线" w:cs="Arial"/>
                <w:sz w:val="20"/>
                <w:szCs w:val="20"/>
                <w:lang w:eastAsia="zh-CN"/>
              </w:rPr>
            </w:pPr>
            <w:r>
              <w:rPr>
                <w:rFonts w:hint="eastAsia" w:ascii="Calibri" w:hAnsi="Calibri" w:eastAsia="等线" w:cs="Arial"/>
                <w:sz w:val="20"/>
                <w:szCs w:val="20"/>
              </w:rPr>
              <w:t>可接受</w:t>
            </w:r>
            <w:r>
              <w:rPr>
                <w:rFonts w:hint="eastAsia" w:ascii="Calibri" w:hAnsi="Calibri" w:eastAsia="等线" w:cs="Arial"/>
                <w:sz w:val="20"/>
                <w:szCs w:val="20"/>
                <w:lang w:eastAsia="zh-CN"/>
              </w:rPr>
              <w:t>用途</w:t>
            </w:r>
          </w:p>
        </w:tc>
        <w:tc>
          <w:tcPr>
            <w:tcW w:w="0" w:type="dxa"/>
            <w:shd w:val="clear" w:color="auto" w:fill="ABCDEF"/>
          </w:tcPr>
          <w:p>
            <w:pPr>
              <w:spacing w:after="160" w:line="259" w:lineRule="auto"/>
              <w:rPr>
                <w:rFonts w:ascii="Calibri" w:hAnsi="Calibri" w:eastAsia="等线" w:cs="Arial"/>
                <w:sz w:val="20"/>
                <w:szCs w:val="20"/>
                <w:lang w:eastAsia="zh-CN"/>
              </w:rPr>
            </w:pPr>
            <w:r>
              <w:rPr>
                <w:rFonts w:hint="eastAsia" w:ascii="Calibri" w:hAnsi="Calibri" w:eastAsia="等线" w:cs="Arial"/>
                <w:sz w:val="20"/>
                <w:szCs w:val="20"/>
                <w:lang w:eastAsia="zh-CN"/>
              </w:rPr>
              <w:t>年份</w:t>
            </w:r>
          </w:p>
        </w:tc>
        <w:tc>
          <w:tcPr>
            <w:tcW w:w="0" w:type="dxa"/>
            <w:shd w:val="clear" w:color="auto" w:fill="ABCDEF"/>
          </w:tcPr>
          <w:p>
            <w:pPr>
              <w:spacing w:after="160" w:line="259" w:lineRule="auto"/>
              <w:rPr>
                <w:rFonts w:ascii="Calibri" w:hAnsi="Calibri" w:eastAsia="等线" w:cs="Arial"/>
                <w:sz w:val="20"/>
                <w:szCs w:val="20"/>
                <w:lang w:eastAsia="zh-CN"/>
              </w:rPr>
            </w:pPr>
            <w:r>
              <w:rPr>
                <w:rFonts w:hint="eastAsia" w:ascii="Calibri" w:hAnsi="Calibri" w:eastAsia="等线" w:cs="Arial"/>
                <w:sz w:val="20"/>
                <w:szCs w:val="20"/>
                <w:lang w:eastAsia="zh-CN"/>
              </w:rPr>
              <w:t>估计总用量（公斤）</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 w:type="dxa"/>
            <w:bottom w:w="0" w:type="dxa"/>
            <w:right w:w="10" w:type="dxa"/>
          </w:tblCellMar>
        </w:tblPrEx>
        <w:tc>
          <w:tcPr>
            <w:tcW w:w="0" w:type="dxa"/>
            <w:shd w:val="clear" w:color="auto" w:fill="ABCDEF"/>
          </w:tcPr>
          <w:p>
            <w:pPr>
              <w:spacing w:after="160" w:line="259" w:lineRule="auto"/>
              <w:rPr>
                <w:rFonts w:ascii="Calibri" w:hAnsi="Calibri" w:eastAsia="等线" w:cs="Arial"/>
                <w:sz w:val="20"/>
                <w:szCs w:val="20"/>
              </w:rPr>
            </w:pPr>
          </w:p>
        </w:tc>
        <w:tc>
          <w:tcPr>
            <w:tcW w:w="0" w:type="dxa"/>
            <w:shd w:val="clear" w:color="auto" w:fill="ABCDEF"/>
          </w:tcPr>
          <w:p>
            <w:pPr>
              <w:spacing w:after="160" w:line="259" w:lineRule="auto"/>
              <w:rPr>
                <w:rFonts w:ascii="Calibri" w:hAnsi="Calibri" w:eastAsia="等线" w:cs="Arial"/>
                <w:sz w:val="20"/>
                <w:szCs w:val="20"/>
              </w:rPr>
            </w:pPr>
          </w:p>
        </w:tc>
        <w:tc>
          <w:tcPr>
            <w:tcW w:w="0" w:type="dxa"/>
            <w:shd w:val="clear" w:color="auto" w:fill="ABCDEF"/>
          </w:tcPr>
          <w:p>
            <w:pPr>
              <w:spacing w:after="160" w:line="259" w:lineRule="auto"/>
              <w:rPr>
                <w:rFonts w:ascii="Calibri" w:hAnsi="Calibri" w:eastAsia="等线" w:cs="Arial"/>
                <w:sz w:val="20"/>
                <w:szCs w:val="20"/>
              </w:rPr>
            </w:pPr>
          </w:p>
        </w:tc>
      </w:tr>
    </w:tbl>
    <w:p/>
    <w:p/>
    <w:p>
      <w:pPr>
        <w:rPr>
          <w:lang w:eastAsia="zh-CN"/>
        </w:rPr>
      </w:pPr>
      <w:r>
        <w:rPr>
          <w:rFonts w:hint="eastAsia" w:eastAsia="宋体"/>
          <w:lang w:eastAsia="zh-CN"/>
        </w:rPr>
        <w:t>表[ ]</w:t>
      </w:r>
      <w:r>
        <w:rPr>
          <w:lang w:eastAsia="zh-CN"/>
        </w:rPr>
        <w:t xml:space="preserve"> </w:t>
      </w:r>
      <w:r>
        <w:rPr>
          <w:rFonts w:hint="eastAsia"/>
          <w:lang w:eastAsia="zh-CN"/>
        </w:rPr>
        <w:t>在[年份/期间]内用于可接受</w:t>
      </w:r>
      <w:r>
        <w:rPr>
          <w:rFonts w:hint="eastAsia" w:eastAsia="宋体"/>
          <w:lang w:eastAsia="zh-CN"/>
        </w:rPr>
        <w:t>用途</w:t>
      </w:r>
      <w:r>
        <w:rPr>
          <w:rFonts w:hint="eastAsia"/>
          <w:lang w:eastAsia="zh-CN"/>
        </w:rPr>
        <w:t>的物品/产品中</w:t>
      </w:r>
      <w:r>
        <w:rPr>
          <w:rFonts w:hint="eastAsia"/>
          <w:lang w:val="en-US" w:eastAsia="zh-CN"/>
        </w:rPr>
        <w:t>PFOS及其盐类和PFOSF</w:t>
      </w:r>
      <w:r>
        <w:rPr>
          <w:rFonts w:hint="eastAsia"/>
          <w:lang w:eastAsia="zh-CN"/>
        </w:rPr>
        <w:t>的估计总含量</w:t>
      </w:r>
    </w:p>
    <w:tbl>
      <w:tblPr>
        <w:tblStyle w:val="20"/>
        <w:tblW w:w="9483"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5"/>
        <w:gridCol w:w="1306"/>
        <w:gridCol w:w="2054"/>
        <w:gridCol w:w="2266"/>
        <w:gridCol w:w="2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1215" w:type="dxa"/>
          </w:tcPr>
          <w:p>
            <w:pPr>
              <w:spacing w:after="0" w:line="240" w:lineRule="auto"/>
              <w:rPr>
                <w:rFonts w:ascii="Calibri" w:hAnsi="Calibri" w:eastAsia="Times New Roman" w:cs="Calibri"/>
                <w:b/>
                <w:bCs/>
                <w:color w:val="000000"/>
                <w:sz w:val="20"/>
                <w:szCs w:val="20"/>
                <w:lang w:eastAsia="zh-CN"/>
              </w:rPr>
            </w:pPr>
          </w:p>
          <w:p>
            <w:pPr>
              <w:spacing w:after="0" w:line="240" w:lineRule="auto"/>
              <w:rPr>
                <w:rFonts w:ascii="Calibri" w:hAnsi="Calibri" w:eastAsia="Times New Roman" w:cs="Calibri"/>
                <w:b/>
                <w:bCs/>
                <w:color w:val="000000"/>
                <w:sz w:val="20"/>
                <w:szCs w:val="20"/>
                <w:lang w:eastAsia="zh-CN"/>
              </w:rPr>
            </w:pPr>
          </w:p>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现状</w:t>
            </w:r>
          </w:p>
        </w:tc>
        <w:tc>
          <w:tcPr>
            <w:tcW w:w="1306"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年份</w:t>
            </w:r>
          </w:p>
        </w:tc>
        <w:tc>
          <w:tcPr>
            <w:tcW w:w="2054" w:type="dxa"/>
            <w:shd w:val="clear" w:color="auto" w:fill="auto"/>
            <w:vAlign w:val="bottom"/>
          </w:tcPr>
          <w:p>
            <w:pPr>
              <w:spacing w:after="0" w:line="240" w:lineRule="auto"/>
              <w:rPr>
                <w:rFonts w:ascii="Calibri" w:hAnsi="Calibri" w:eastAsia="Times New Roman" w:cs="Calibri"/>
                <w:b/>
                <w:bCs/>
                <w:color w:val="000000"/>
                <w:sz w:val="20"/>
                <w:szCs w:val="20"/>
                <w:lang w:eastAsia="zh-CN"/>
              </w:rPr>
            </w:pPr>
            <w:r>
              <w:rPr>
                <w:rFonts w:hint="eastAsia" w:ascii="Calibri" w:hAnsi="Calibri" w:eastAsia="Times New Roman" w:cs="Calibri"/>
                <w:b/>
                <w:bCs/>
                <w:color w:val="000000"/>
                <w:sz w:val="20"/>
                <w:szCs w:val="20"/>
                <w:lang w:eastAsia="zh-CN"/>
              </w:rPr>
              <w:t>含</w:t>
            </w:r>
            <w:r>
              <w:rPr>
                <w:rFonts w:hint="eastAsia" w:ascii="Calibri" w:hAnsi="Calibri" w:eastAsia="Times New Roman" w:cs="Calibri"/>
                <w:b/>
                <w:bCs/>
                <w:color w:val="000000"/>
                <w:sz w:val="20"/>
                <w:szCs w:val="20"/>
                <w:lang w:val="en-US" w:eastAsia="zh-CN"/>
              </w:rPr>
              <w:t>PFOS及其盐类和PFOSF</w:t>
            </w:r>
            <w:r>
              <w:rPr>
                <w:rFonts w:hint="eastAsia" w:ascii="Calibri" w:hAnsi="Calibri" w:eastAsia="Times New Roman" w:cs="Calibri"/>
                <w:b/>
                <w:bCs/>
                <w:color w:val="000000"/>
                <w:sz w:val="20"/>
                <w:szCs w:val="20"/>
                <w:lang w:eastAsia="zh-CN"/>
              </w:rPr>
              <w:t>的物品/产品的类型</w:t>
            </w:r>
          </w:p>
        </w:tc>
        <w:tc>
          <w:tcPr>
            <w:tcW w:w="2266" w:type="dxa"/>
            <w:shd w:val="clear" w:color="auto" w:fill="auto"/>
            <w:vAlign w:val="bottom"/>
          </w:tcPr>
          <w:p>
            <w:pPr>
              <w:spacing w:after="0" w:line="240" w:lineRule="auto"/>
              <w:rPr>
                <w:rFonts w:ascii="Calibri" w:hAnsi="Calibri" w:eastAsia="Times New Roman" w:cs="Calibri"/>
                <w:b/>
                <w:bCs/>
                <w:color w:val="000000"/>
                <w:sz w:val="20"/>
                <w:szCs w:val="20"/>
                <w:lang w:eastAsia="zh-CN"/>
              </w:rPr>
            </w:pPr>
            <w:r>
              <w:rPr>
                <w:rFonts w:hint="eastAsia" w:ascii="Calibri" w:hAnsi="Calibri" w:eastAsia="Times New Roman" w:cs="Calibri"/>
                <w:b/>
                <w:bCs/>
                <w:color w:val="000000"/>
                <w:sz w:val="20"/>
                <w:szCs w:val="20"/>
                <w:lang w:eastAsia="zh-CN"/>
              </w:rPr>
              <w:t>使用中的含</w:t>
            </w:r>
            <w:r>
              <w:rPr>
                <w:rFonts w:hint="eastAsia" w:ascii="Calibri" w:hAnsi="Calibri" w:eastAsia="Times New Roman" w:cs="Calibri"/>
                <w:b/>
                <w:bCs/>
                <w:color w:val="000000"/>
                <w:sz w:val="20"/>
                <w:szCs w:val="20"/>
                <w:lang w:val="en-US" w:eastAsia="zh-CN"/>
              </w:rPr>
              <w:t>PFOS及其盐类和PFOSF</w:t>
            </w:r>
            <w:r>
              <w:rPr>
                <w:rFonts w:hint="eastAsia" w:ascii="Calibri" w:hAnsi="Calibri" w:eastAsia="Times New Roman" w:cs="Calibri"/>
                <w:b/>
                <w:bCs/>
                <w:color w:val="000000"/>
                <w:sz w:val="20"/>
                <w:szCs w:val="20"/>
                <w:lang w:eastAsia="zh-CN"/>
              </w:rPr>
              <w:t>的物品/产品总量（吨/年）</w:t>
            </w:r>
          </w:p>
        </w:tc>
        <w:tc>
          <w:tcPr>
            <w:tcW w:w="2642" w:type="dxa"/>
            <w:shd w:val="clear" w:color="auto" w:fill="auto"/>
            <w:vAlign w:val="bottom"/>
          </w:tcPr>
          <w:p>
            <w:pPr>
              <w:spacing w:after="0" w:line="240" w:lineRule="auto"/>
              <w:rPr>
                <w:rFonts w:ascii="Calibri" w:hAnsi="Calibri" w:eastAsia="Times New Roman" w:cs="Calibri"/>
                <w:b/>
                <w:bCs/>
                <w:color w:val="000000"/>
                <w:sz w:val="20"/>
                <w:szCs w:val="20"/>
                <w:lang w:eastAsia="zh-CN"/>
              </w:rPr>
            </w:pPr>
            <w:r>
              <w:rPr>
                <w:rFonts w:hint="eastAsia" w:ascii="Calibri" w:hAnsi="Calibri" w:eastAsia="Times New Roman" w:cs="Calibri"/>
                <w:b/>
                <w:bCs/>
                <w:color w:val="000000"/>
                <w:sz w:val="20"/>
                <w:szCs w:val="20"/>
                <w:lang w:eastAsia="zh-CN"/>
              </w:rPr>
              <w:t>使用中的物品/产品中</w:t>
            </w:r>
            <w:r>
              <w:rPr>
                <w:rFonts w:hint="eastAsia" w:ascii="Calibri" w:hAnsi="Calibri" w:eastAsia="Times New Roman" w:cs="Calibri"/>
                <w:b/>
                <w:bCs/>
                <w:color w:val="000000"/>
                <w:sz w:val="20"/>
                <w:szCs w:val="20"/>
                <w:lang w:val="en-US" w:eastAsia="zh-CN"/>
              </w:rPr>
              <w:t>PFOS及其盐类和PFOSF</w:t>
            </w:r>
            <w:r>
              <w:rPr>
                <w:rFonts w:hint="eastAsia" w:ascii="Calibri" w:hAnsi="Calibri" w:eastAsia="Times New Roman" w:cs="Calibri"/>
                <w:b/>
                <w:bCs/>
                <w:color w:val="000000"/>
                <w:sz w:val="20"/>
                <w:szCs w:val="20"/>
                <w:lang w:eastAsia="zh-CN"/>
              </w:rPr>
              <w:t>的估计总含量（吨/年）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215" w:type="dxa"/>
            <w:vMerge w:val="restart"/>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color w:val="000000"/>
                <w:sz w:val="20"/>
                <w:szCs w:val="20"/>
                <w:lang w:eastAsia="zh-CN"/>
              </w:rPr>
              <w:t>[] 否</w:t>
            </w:r>
          </w:p>
        </w:tc>
        <w:tc>
          <w:tcPr>
            <w:tcW w:w="1306" w:type="dxa"/>
            <w:shd w:val="clear" w:color="auto" w:fill="auto"/>
            <w:noWrap/>
            <w:vAlign w:val="bottom"/>
          </w:tcPr>
          <w:p>
            <w:pPr>
              <w:spacing w:after="0" w:line="240" w:lineRule="auto"/>
              <w:rPr>
                <w:rFonts w:ascii="Calibri" w:hAnsi="Calibri" w:eastAsia="Times New Roman" w:cs="Calibri"/>
                <w:b/>
                <w:bCs/>
                <w:color w:val="000000"/>
                <w:sz w:val="20"/>
                <w:szCs w:val="20"/>
              </w:rPr>
            </w:pPr>
          </w:p>
        </w:tc>
        <w:tc>
          <w:tcPr>
            <w:tcW w:w="2054" w:type="dxa"/>
            <w:shd w:val="clear" w:color="auto" w:fill="auto"/>
            <w:vAlign w:val="bottom"/>
          </w:tcPr>
          <w:p>
            <w:pPr>
              <w:spacing w:after="0" w:line="240" w:lineRule="auto"/>
              <w:rPr>
                <w:rFonts w:ascii="Calibri" w:hAnsi="Calibri" w:eastAsia="Times New Roman" w:cs="Calibri"/>
                <w:b/>
                <w:bCs/>
                <w:color w:val="000000"/>
                <w:sz w:val="20"/>
                <w:szCs w:val="20"/>
              </w:rPr>
            </w:pPr>
          </w:p>
        </w:tc>
        <w:tc>
          <w:tcPr>
            <w:tcW w:w="2266" w:type="dxa"/>
            <w:shd w:val="clear" w:color="auto" w:fill="auto"/>
            <w:vAlign w:val="bottom"/>
          </w:tcPr>
          <w:p>
            <w:pPr>
              <w:spacing w:after="0" w:line="240" w:lineRule="auto"/>
              <w:rPr>
                <w:rFonts w:ascii="Calibri" w:hAnsi="Calibri" w:eastAsia="Times New Roman" w:cs="Calibri"/>
                <w:b/>
                <w:bCs/>
                <w:color w:val="000000"/>
                <w:sz w:val="20"/>
                <w:szCs w:val="20"/>
              </w:rPr>
            </w:pPr>
          </w:p>
        </w:tc>
        <w:tc>
          <w:tcPr>
            <w:tcW w:w="2642" w:type="dxa"/>
            <w:shd w:val="clear" w:color="auto" w:fill="auto"/>
            <w:vAlign w:val="bottom"/>
          </w:tcPr>
          <w:p>
            <w:pPr>
              <w:spacing w:after="0" w:line="240" w:lineRule="auto"/>
              <w:rPr>
                <w:rFonts w:ascii="Calibri" w:hAnsi="Calibri" w:eastAsia="Times New Roman" w:cs="Calibri"/>
                <w:b/>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1215" w:type="dxa"/>
            <w:vMerge w:val="continue"/>
          </w:tcPr>
          <w:p>
            <w:pPr>
              <w:spacing w:after="0" w:line="240" w:lineRule="auto"/>
              <w:rPr>
                <w:rFonts w:ascii="Calibri" w:hAnsi="Calibri" w:eastAsia="Times New Roman" w:cs="Calibri"/>
                <w:b/>
                <w:bCs/>
                <w:color w:val="000000"/>
                <w:sz w:val="20"/>
                <w:szCs w:val="20"/>
              </w:rPr>
            </w:pPr>
          </w:p>
        </w:tc>
        <w:tc>
          <w:tcPr>
            <w:tcW w:w="1306" w:type="dxa"/>
            <w:shd w:val="clear" w:color="auto" w:fill="auto"/>
            <w:noWrap/>
            <w:vAlign w:val="bottom"/>
          </w:tcPr>
          <w:p>
            <w:pPr>
              <w:spacing w:after="0" w:line="240" w:lineRule="auto"/>
              <w:rPr>
                <w:rFonts w:hint="eastAsia"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 xml:space="preserve"> </w:t>
            </w:r>
          </w:p>
        </w:tc>
        <w:tc>
          <w:tcPr>
            <w:tcW w:w="2054" w:type="dxa"/>
            <w:shd w:val="clear" w:color="auto" w:fill="auto"/>
            <w:vAlign w:val="bottom"/>
          </w:tcPr>
          <w:p>
            <w:pPr>
              <w:spacing w:after="0" w:line="240" w:lineRule="auto"/>
              <w:rPr>
                <w:rFonts w:hint="eastAsia"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 xml:space="preserve"> </w:t>
            </w:r>
          </w:p>
        </w:tc>
        <w:tc>
          <w:tcPr>
            <w:tcW w:w="2266" w:type="dxa"/>
            <w:shd w:val="clear" w:color="auto" w:fill="auto"/>
            <w:vAlign w:val="bottom"/>
          </w:tcPr>
          <w:p>
            <w:pPr>
              <w:spacing w:after="0" w:line="240" w:lineRule="auto"/>
              <w:rPr>
                <w:rFonts w:hint="eastAsia"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 xml:space="preserve"> </w:t>
            </w:r>
          </w:p>
        </w:tc>
        <w:tc>
          <w:tcPr>
            <w:tcW w:w="2642" w:type="dxa"/>
            <w:shd w:val="clear" w:color="auto" w:fill="auto"/>
            <w:vAlign w:val="bottom"/>
          </w:tcPr>
          <w:p>
            <w:pPr>
              <w:spacing w:after="0" w:line="240" w:lineRule="auto"/>
              <w:rPr>
                <w:rFonts w:hint="eastAsia"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 xml:space="preserve"> </w:t>
            </w:r>
          </w:p>
        </w:tc>
      </w:tr>
    </w:tbl>
    <w:p/>
    <w:p/>
    <w:p>
      <w:pPr>
        <w:pStyle w:val="6"/>
        <w:rPr>
          <w:rFonts w:eastAsia="宋体"/>
          <w:lang w:eastAsia="zh-CN"/>
        </w:rPr>
      </w:pPr>
      <w:r>
        <w:rPr>
          <w:rFonts w:eastAsia="Times New Roman"/>
        </w:rPr>
        <w:t xml:space="preserve">2.3.9.4.2 </w:t>
      </w:r>
      <w:r>
        <w:rPr>
          <w:rFonts w:hint="eastAsia" w:eastAsia="宋体"/>
          <w:lang w:eastAsia="zh-CN"/>
        </w:rPr>
        <w:t>特定豁免</w:t>
      </w:r>
    </w:p>
    <w:p>
      <w:pPr>
        <w:rPr>
          <w:lang w:eastAsia="zh-CN"/>
        </w:rPr>
      </w:pPr>
      <w:r>
        <w:rPr>
          <w:rFonts w:hint="eastAsia" w:eastAsia="宋体"/>
          <w:lang w:eastAsia="zh-CN"/>
        </w:rPr>
        <w:t>表[ ]</w:t>
      </w:r>
      <w:r>
        <w:rPr>
          <w:lang w:eastAsia="zh-CN"/>
        </w:rPr>
        <w:t xml:space="preserve"> </w:t>
      </w:r>
      <w:r>
        <w:rPr>
          <w:rFonts w:hint="eastAsia"/>
          <w:lang w:val="en-US" w:eastAsia="zh-CN"/>
        </w:rPr>
        <w:t>享有</w:t>
      </w:r>
      <w:r>
        <w:rPr>
          <w:rFonts w:hint="eastAsia"/>
          <w:lang w:eastAsia="zh-CN"/>
        </w:rPr>
        <w:t>《公约》附件B所列特定豁免</w:t>
      </w:r>
      <w:r>
        <w:rPr>
          <w:rFonts w:hint="eastAsia"/>
          <w:lang w:val="en-US" w:eastAsia="zh-CN"/>
        </w:rPr>
        <w:t>的PFOS及其盐类和PFOSF</w:t>
      </w:r>
      <w:r>
        <w:rPr>
          <w:rFonts w:hint="eastAsia"/>
          <w:lang w:eastAsia="zh-CN"/>
        </w:rPr>
        <w:t>的使用情况</w:t>
      </w:r>
    </w:p>
    <w:tbl>
      <w:tblPr>
        <w:tblStyle w:val="20"/>
        <w:tblW w:w="5000" w:type="pct"/>
        <w:tblInd w:w="1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 w:type="dxa"/>
          <w:bottom w:w="0" w:type="dxa"/>
          <w:right w:w="10" w:type="dxa"/>
        </w:tblCellMar>
      </w:tblPr>
      <w:tblGrid>
        <w:gridCol w:w="2399"/>
        <w:gridCol w:w="2400"/>
        <w:gridCol w:w="458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c>
          <w:tcPr>
            <w:tcW w:w="0" w:type="dxa"/>
            <w:shd w:val="clear" w:color="auto" w:fill="ABCDEF"/>
          </w:tcPr>
          <w:p>
            <w:pPr>
              <w:spacing w:after="160" w:line="259" w:lineRule="auto"/>
              <w:rPr>
                <w:rFonts w:ascii="Calibri" w:hAnsi="Calibri" w:eastAsia="等线" w:cs="Arial"/>
                <w:sz w:val="20"/>
                <w:szCs w:val="20"/>
                <w:lang w:eastAsia="zh-CN"/>
              </w:rPr>
            </w:pPr>
            <w:r>
              <w:rPr>
                <w:rFonts w:hint="eastAsia" w:ascii="Calibri" w:hAnsi="Calibri" w:eastAsia="等线" w:cs="Arial"/>
                <w:sz w:val="20"/>
                <w:szCs w:val="20"/>
                <w:lang w:eastAsia="zh-CN"/>
              </w:rPr>
              <w:t>特定豁免</w:t>
            </w:r>
          </w:p>
        </w:tc>
        <w:tc>
          <w:tcPr>
            <w:tcW w:w="0" w:type="dxa"/>
            <w:shd w:val="clear" w:color="auto" w:fill="ABCDEF"/>
          </w:tcPr>
          <w:p>
            <w:pPr>
              <w:spacing w:after="160" w:line="259" w:lineRule="auto"/>
              <w:rPr>
                <w:rFonts w:ascii="Calibri" w:hAnsi="Calibri" w:eastAsia="等线" w:cs="Arial"/>
                <w:sz w:val="20"/>
                <w:szCs w:val="20"/>
                <w:lang w:eastAsia="zh-CN"/>
              </w:rPr>
            </w:pPr>
            <w:r>
              <w:rPr>
                <w:rFonts w:hint="eastAsia" w:ascii="Calibri" w:hAnsi="Calibri" w:eastAsia="等线" w:cs="Arial"/>
                <w:sz w:val="20"/>
                <w:szCs w:val="20"/>
                <w:lang w:eastAsia="zh-CN"/>
              </w:rPr>
              <w:t>年份</w:t>
            </w:r>
          </w:p>
        </w:tc>
        <w:tc>
          <w:tcPr>
            <w:tcW w:w="0" w:type="dxa"/>
            <w:shd w:val="clear" w:color="auto" w:fill="ABCDEF"/>
          </w:tcPr>
          <w:p>
            <w:pPr>
              <w:spacing w:after="160" w:line="259" w:lineRule="auto"/>
              <w:rPr>
                <w:rFonts w:ascii="Calibri" w:hAnsi="Calibri" w:eastAsia="等线" w:cs="Arial"/>
                <w:sz w:val="20"/>
                <w:szCs w:val="20"/>
                <w:lang w:eastAsia="zh-CN"/>
              </w:rPr>
            </w:pPr>
            <w:r>
              <w:rPr>
                <w:rFonts w:hint="eastAsia" w:ascii="Calibri" w:hAnsi="Calibri" w:eastAsia="等线" w:cs="Arial"/>
                <w:sz w:val="20"/>
                <w:szCs w:val="20"/>
                <w:lang w:eastAsia="zh-CN"/>
              </w:rPr>
              <w:t>估计总用量（公斤）</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c>
          <w:tcPr>
            <w:tcW w:w="0" w:type="dxa"/>
            <w:shd w:val="clear" w:color="auto" w:fill="ABCDEF"/>
          </w:tcPr>
          <w:p>
            <w:pPr>
              <w:spacing w:after="160" w:line="259" w:lineRule="auto"/>
              <w:rPr>
                <w:rFonts w:ascii="Calibri" w:hAnsi="Calibri" w:eastAsia="等线" w:cs="Arial"/>
                <w:sz w:val="20"/>
                <w:szCs w:val="20"/>
              </w:rPr>
            </w:pPr>
          </w:p>
        </w:tc>
        <w:tc>
          <w:tcPr>
            <w:tcW w:w="0" w:type="dxa"/>
            <w:shd w:val="clear" w:color="auto" w:fill="ABCDEF"/>
          </w:tcPr>
          <w:p>
            <w:pPr>
              <w:spacing w:after="160" w:line="259" w:lineRule="auto"/>
              <w:rPr>
                <w:rFonts w:ascii="Calibri" w:hAnsi="Calibri" w:eastAsia="等线" w:cs="Arial"/>
                <w:sz w:val="20"/>
                <w:szCs w:val="20"/>
              </w:rPr>
            </w:pPr>
          </w:p>
        </w:tc>
        <w:tc>
          <w:tcPr>
            <w:tcW w:w="0" w:type="dxa"/>
            <w:shd w:val="clear" w:color="auto" w:fill="ABCDEF"/>
          </w:tcPr>
          <w:p>
            <w:pPr>
              <w:spacing w:after="160" w:line="259" w:lineRule="auto"/>
              <w:rPr>
                <w:rFonts w:ascii="Calibri" w:hAnsi="Calibri" w:eastAsia="等线" w:cs="Arial"/>
                <w:sz w:val="20"/>
                <w:szCs w:val="20"/>
              </w:rPr>
            </w:pPr>
          </w:p>
        </w:tc>
      </w:tr>
    </w:tbl>
    <w:p/>
    <w:p>
      <w:pPr>
        <w:rPr>
          <w:lang w:eastAsia="zh-CN"/>
        </w:rPr>
      </w:pPr>
      <w:r>
        <w:rPr>
          <w:rFonts w:hint="eastAsia" w:eastAsia="宋体"/>
          <w:lang w:eastAsia="zh-CN"/>
        </w:rPr>
        <w:t>表[ ]</w:t>
      </w:r>
      <w:r>
        <w:rPr>
          <w:lang w:eastAsia="zh-CN"/>
        </w:rPr>
        <w:t xml:space="preserve"> </w:t>
      </w:r>
      <w:r>
        <w:rPr>
          <w:rFonts w:hint="eastAsia"/>
          <w:lang w:eastAsia="zh-CN"/>
        </w:rPr>
        <w:t>在[年份/期间]</w:t>
      </w:r>
      <w:r>
        <w:rPr>
          <w:rFonts w:hint="eastAsia"/>
          <w:lang w:val="en-US" w:eastAsia="zh-CN"/>
        </w:rPr>
        <w:t>内</w:t>
      </w:r>
      <w:r>
        <w:rPr>
          <w:rFonts w:hint="eastAsia"/>
          <w:lang w:eastAsia="zh-CN"/>
        </w:rPr>
        <w:t>使用的特定豁免物品/产品中</w:t>
      </w:r>
      <w:r>
        <w:rPr>
          <w:rFonts w:hint="eastAsia"/>
          <w:lang w:val="en-US" w:eastAsia="zh-CN"/>
        </w:rPr>
        <w:t>PFOS及其盐类和PFOSF</w:t>
      </w:r>
      <w:r>
        <w:rPr>
          <w:rFonts w:hint="eastAsia"/>
          <w:lang w:eastAsia="zh-CN"/>
        </w:rPr>
        <w:t>的估计总量</w:t>
      </w:r>
    </w:p>
    <w:tbl>
      <w:tblPr>
        <w:tblStyle w:val="20"/>
        <w:tblW w:w="9229"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5"/>
        <w:gridCol w:w="1304"/>
        <w:gridCol w:w="2061"/>
        <w:gridCol w:w="2268"/>
        <w:gridCol w:w="2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1215" w:type="dxa"/>
          </w:tcPr>
          <w:p>
            <w:pPr>
              <w:spacing w:after="0" w:line="240" w:lineRule="auto"/>
              <w:rPr>
                <w:rFonts w:ascii="Calibri" w:hAnsi="Calibri" w:eastAsia="Times New Roman" w:cs="Calibri"/>
                <w:b/>
                <w:bCs/>
                <w:color w:val="000000"/>
                <w:sz w:val="20"/>
                <w:szCs w:val="20"/>
                <w:lang w:eastAsia="zh-CN"/>
              </w:rPr>
            </w:pPr>
          </w:p>
          <w:p>
            <w:pPr>
              <w:spacing w:after="0" w:line="240" w:lineRule="auto"/>
              <w:rPr>
                <w:rFonts w:ascii="Calibri" w:hAnsi="Calibri" w:eastAsia="Times New Roman" w:cs="Calibri"/>
                <w:b/>
                <w:bCs/>
                <w:color w:val="000000"/>
                <w:sz w:val="20"/>
                <w:szCs w:val="20"/>
                <w:lang w:eastAsia="zh-CN"/>
              </w:rPr>
            </w:pPr>
          </w:p>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现状</w:t>
            </w:r>
          </w:p>
        </w:tc>
        <w:tc>
          <w:tcPr>
            <w:tcW w:w="1304"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年份</w:t>
            </w:r>
          </w:p>
        </w:tc>
        <w:tc>
          <w:tcPr>
            <w:tcW w:w="2061" w:type="dxa"/>
            <w:shd w:val="clear" w:color="auto" w:fill="auto"/>
            <w:vAlign w:val="bottom"/>
          </w:tcPr>
          <w:p>
            <w:pPr>
              <w:spacing w:after="0" w:line="240" w:lineRule="auto"/>
              <w:rPr>
                <w:rFonts w:ascii="Calibri" w:hAnsi="Calibri" w:eastAsia="Times New Roman" w:cs="Calibri"/>
                <w:b/>
                <w:bCs/>
                <w:color w:val="000000"/>
                <w:sz w:val="20"/>
                <w:szCs w:val="20"/>
                <w:lang w:eastAsia="zh-CN"/>
              </w:rPr>
            </w:pPr>
            <w:r>
              <w:rPr>
                <w:rFonts w:hint="eastAsia" w:ascii="Calibri" w:hAnsi="Calibri" w:eastAsia="Times New Roman" w:cs="Calibri"/>
                <w:b/>
                <w:bCs/>
                <w:color w:val="000000"/>
                <w:sz w:val="20"/>
                <w:szCs w:val="20"/>
                <w:lang w:eastAsia="zh-CN"/>
              </w:rPr>
              <w:t>含</w:t>
            </w:r>
            <w:r>
              <w:rPr>
                <w:rFonts w:hint="eastAsia" w:ascii="Calibri" w:hAnsi="Calibri" w:eastAsia="Times New Roman" w:cs="Calibri"/>
                <w:b/>
                <w:bCs/>
                <w:color w:val="000000"/>
                <w:sz w:val="20"/>
                <w:szCs w:val="20"/>
                <w:lang w:val="en-US" w:eastAsia="zh-CN"/>
              </w:rPr>
              <w:t>PFOS及其盐类和PFOSF</w:t>
            </w:r>
            <w:r>
              <w:rPr>
                <w:rFonts w:hint="eastAsia" w:ascii="Calibri" w:hAnsi="Calibri" w:eastAsia="Times New Roman" w:cs="Calibri"/>
                <w:b/>
                <w:bCs/>
                <w:color w:val="000000"/>
                <w:sz w:val="20"/>
                <w:szCs w:val="20"/>
                <w:lang w:eastAsia="zh-CN"/>
              </w:rPr>
              <w:t>的物品/产品的类型</w:t>
            </w:r>
          </w:p>
        </w:tc>
        <w:tc>
          <w:tcPr>
            <w:tcW w:w="2268" w:type="dxa"/>
            <w:shd w:val="clear" w:color="auto" w:fill="auto"/>
            <w:vAlign w:val="bottom"/>
          </w:tcPr>
          <w:p>
            <w:pPr>
              <w:spacing w:after="0" w:line="240" w:lineRule="auto"/>
              <w:rPr>
                <w:rFonts w:ascii="Calibri" w:hAnsi="Calibri" w:eastAsia="Times New Roman" w:cs="Calibri"/>
                <w:b/>
                <w:bCs/>
                <w:color w:val="000000"/>
                <w:sz w:val="20"/>
                <w:szCs w:val="20"/>
                <w:lang w:eastAsia="zh-CN"/>
              </w:rPr>
            </w:pPr>
            <w:r>
              <w:rPr>
                <w:rFonts w:hint="eastAsia" w:ascii="Calibri" w:hAnsi="Calibri" w:eastAsia="Times New Roman" w:cs="Calibri"/>
                <w:b/>
                <w:bCs/>
                <w:color w:val="000000"/>
                <w:sz w:val="20"/>
                <w:szCs w:val="20"/>
                <w:lang w:eastAsia="zh-CN"/>
              </w:rPr>
              <w:t>使用中的含</w:t>
            </w:r>
            <w:r>
              <w:rPr>
                <w:rFonts w:hint="eastAsia" w:ascii="Calibri" w:hAnsi="Calibri" w:eastAsia="Times New Roman" w:cs="Calibri"/>
                <w:b/>
                <w:bCs/>
                <w:color w:val="000000"/>
                <w:sz w:val="20"/>
                <w:szCs w:val="20"/>
                <w:lang w:val="en-US" w:eastAsia="zh-CN"/>
              </w:rPr>
              <w:t>PFOS及其盐类和PFOSF</w:t>
            </w:r>
            <w:r>
              <w:rPr>
                <w:rFonts w:hint="eastAsia" w:ascii="Calibri" w:hAnsi="Calibri" w:eastAsia="Times New Roman" w:cs="Calibri"/>
                <w:b/>
                <w:bCs/>
                <w:color w:val="000000"/>
                <w:sz w:val="20"/>
                <w:szCs w:val="20"/>
                <w:lang w:eastAsia="zh-CN"/>
              </w:rPr>
              <w:t>的物品/产品总量（吨/年）</w:t>
            </w:r>
          </w:p>
        </w:tc>
        <w:tc>
          <w:tcPr>
            <w:tcW w:w="2381" w:type="dxa"/>
            <w:shd w:val="clear" w:color="auto" w:fill="auto"/>
            <w:vAlign w:val="bottom"/>
          </w:tcPr>
          <w:p>
            <w:pPr>
              <w:spacing w:after="0" w:line="240" w:lineRule="auto"/>
              <w:rPr>
                <w:rFonts w:ascii="Calibri" w:hAnsi="Calibri" w:eastAsia="Times New Roman" w:cs="Calibri"/>
                <w:b/>
                <w:bCs/>
                <w:color w:val="000000"/>
                <w:sz w:val="20"/>
                <w:szCs w:val="20"/>
                <w:lang w:eastAsia="zh-CN"/>
              </w:rPr>
            </w:pPr>
            <w:r>
              <w:rPr>
                <w:rFonts w:hint="eastAsia" w:ascii="Calibri" w:hAnsi="Calibri" w:eastAsia="Times New Roman" w:cs="Calibri"/>
                <w:b/>
                <w:bCs/>
                <w:color w:val="000000"/>
                <w:sz w:val="20"/>
                <w:szCs w:val="20"/>
                <w:lang w:eastAsia="zh-CN"/>
              </w:rPr>
              <w:t>使用中的物品/产品中</w:t>
            </w:r>
            <w:r>
              <w:rPr>
                <w:rFonts w:hint="eastAsia" w:ascii="Calibri" w:hAnsi="Calibri" w:eastAsia="Times New Roman" w:cs="Calibri"/>
                <w:b/>
                <w:bCs/>
                <w:color w:val="000000"/>
                <w:sz w:val="20"/>
                <w:szCs w:val="20"/>
                <w:lang w:val="en-US" w:eastAsia="zh-CN"/>
              </w:rPr>
              <w:t>PFOS及其盐类和PFOSF</w:t>
            </w:r>
            <w:r>
              <w:rPr>
                <w:rFonts w:hint="eastAsia" w:ascii="Calibri" w:hAnsi="Calibri" w:eastAsia="Times New Roman" w:cs="Calibri"/>
                <w:b/>
                <w:bCs/>
                <w:color w:val="000000"/>
                <w:sz w:val="20"/>
                <w:szCs w:val="20"/>
                <w:lang w:eastAsia="zh-CN"/>
              </w:rPr>
              <w:t>的估计总含量（吨/年）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215" w:type="dxa"/>
            <w:vMerge w:val="restart"/>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color w:val="000000"/>
                <w:sz w:val="20"/>
                <w:szCs w:val="20"/>
                <w:lang w:eastAsia="zh-CN"/>
              </w:rPr>
              <w:t>[] 否</w:t>
            </w:r>
          </w:p>
        </w:tc>
        <w:tc>
          <w:tcPr>
            <w:tcW w:w="1304" w:type="dxa"/>
            <w:shd w:val="clear" w:color="auto" w:fill="auto"/>
            <w:noWrap/>
            <w:vAlign w:val="bottom"/>
          </w:tcPr>
          <w:p>
            <w:pPr>
              <w:spacing w:after="0" w:line="240" w:lineRule="auto"/>
              <w:rPr>
                <w:rFonts w:ascii="Calibri" w:hAnsi="Calibri" w:eastAsia="Times New Roman" w:cs="Calibri"/>
                <w:b/>
                <w:bCs/>
                <w:color w:val="000000"/>
                <w:sz w:val="20"/>
                <w:szCs w:val="20"/>
              </w:rPr>
            </w:pPr>
          </w:p>
        </w:tc>
        <w:tc>
          <w:tcPr>
            <w:tcW w:w="2061" w:type="dxa"/>
            <w:shd w:val="clear" w:color="auto" w:fill="auto"/>
            <w:vAlign w:val="bottom"/>
          </w:tcPr>
          <w:p>
            <w:pPr>
              <w:spacing w:after="0" w:line="240" w:lineRule="auto"/>
              <w:rPr>
                <w:rFonts w:ascii="Calibri" w:hAnsi="Calibri" w:eastAsia="Times New Roman" w:cs="Calibri"/>
                <w:b/>
                <w:bCs/>
                <w:color w:val="000000"/>
                <w:sz w:val="20"/>
                <w:szCs w:val="20"/>
              </w:rPr>
            </w:pPr>
          </w:p>
        </w:tc>
        <w:tc>
          <w:tcPr>
            <w:tcW w:w="2268" w:type="dxa"/>
            <w:shd w:val="clear" w:color="auto" w:fill="auto"/>
            <w:vAlign w:val="bottom"/>
          </w:tcPr>
          <w:p>
            <w:pPr>
              <w:spacing w:after="0" w:line="240" w:lineRule="auto"/>
              <w:rPr>
                <w:rFonts w:ascii="Calibri" w:hAnsi="Calibri" w:eastAsia="Times New Roman" w:cs="Calibri"/>
                <w:b/>
                <w:bCs/>
                <w:color w:val="000000"/>
                <w:sz w:val="20"/>
                <w:szCs w:val="20"/>
              </w:rPr>
            </w:pPr>
          </w:p>
        </w:tc>
        <w:tc>
          <w:tcPr>
            <w:tcW w:w="2381" w:type="dxa"/>
            <w:shd w:val="clear" w:color="auto" w:fill="auto"/>
            <w:vAlign w:val="bottom"/>
          </w:tcPr>
          <w:p>
            <w:pPr>
              <w:spacing w:after="0" w:line="240" w:lineRule="auto"/>
              <w:rPr>
                <w:rFonts w:ascii="Calibri" w:hAnsi="Calibri" w:eastAsia="Times New Roman" w:cs="Calibri"/>
                <w:b/>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215" w:type="dxa"/>
            <w:vMerge w:val="continue"/>
          </w:tcPr>
          <w:p>
            <w:pPr>
              <w:spacing w:after="0" w:line="240" w:lineRule="auto"/>
              <w:rPr>
                <w:rFonts w:ascii="Calibri" w:hAnsi="Calibri" w:eastAsia="Times New Roman" w:cs="Calibri"/>
                <w:b/>
                <w:bCs/>
                <w:color w:val="000000"/>
                <w:sz w:val="20"/>
                <w:szCs w:val="20"/>
              </w:rPr>
            </w:pPr>
          </w:p>
        </w:tc>
        <w:tc>
          <w:tcPr>
            <w:tcW w:w="1304" w:type="dxa"/>
            <w:shd w:val="clear" w:color="auto" w:fill="auto"/>
            <w:noWrap/>
            <w:vAlign w:val="bottom"/>
          </w:tcPr>
          <w:p>
            <w:pPr>
              <w:spacing w:after="0" w:line="240" w:lineRule="auto"/>
              <w:rPr>
                <w:rFonts w:hint="eastAsia"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 xml:space="preserve"> </w:t>
            </w:r>
          </w:p>
        </w:tc>
        <w:tc>
          <w:tcPr>
            <w:tcW w:w="2061" w:type="dxa"/>
            <w:shd w:val="clear" w:color="auto" w:fill="auto"/>
            <w:vAlign w:val="bottom"/>
          </w:tcPr>
          <w:p>
            <w:pPr>
              <w:spacing w:after="0" w:line="240" w:lineRule="auto"/>
              <w:rPr>
                <w:rFonts w:hint="eastAsia"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 xml:space="preserve"> </w:t>
            </w:r>
          </w:p>
        </w:tc>
        <w:tc>
          <w:tcPr>
            <w:tcW w:w="2268" w:type="dxa"/>
            <w:shd w:val="clear" w:color="auto" w:fill="auto"/>
            <w:vAlign w:val="bottom"/>
          </w:tcPr>
          <w:p>
            <w:pPr>
              <w:spacing w:after="0" w:line="240" w:lineRule="auto"/>
              <w:rPr>
                <w:rFonts w:hint="eastAsia"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 xml:space="preserve"> </w:t>
            </w:r>
          </w:p>
        </w:tc>
        <w:tc>
          <w:tcPr>
            <w:tcW w:w="2381" w:type="dxa"/>
            <w:shd w:val="clear" w:color="auto" w:fill="auto"/>
            <w:vAlign w:val="bottom"/>
          </w:tcPr>
          <w:p>
            <w:pPr>
              <w:spacing w:after="0" w:line="240" w:lineRule="auto"/>
              <w:rPr>
                <w:rFonts w:hint="eastAsia"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 xml:space="preserve"> </w:t>
            </w:r>
          </w:p>
        </w:tc>
      </w:tr>
    </w:tbl>
    <w:p/>
    <w:p>
      <w:pPr>
        <w:pStyle w:val="5"/>
        <w:rPr>
          <w:rStyle w:val="33"/>
          <w:b/>
          <w:bCs/>
          <w:lang w:eastAsia="zh-CN"/>
        </w:rPr>
      </w:pPr>
      <w:r>
        <w:rPr>
          <w:rStyle w:val="33"/>
          <w:b/>
          <w:bCs/>
        </w:rPr>
        <w:t xml:space="preserve">2.3.9.5 </w:t>
      </w:r>
      <w:r>
        <w:rPr>
          <w:rStyle w:val="33"/>
          <w:rFonts w:hint="eastAsia"/>
          <w:b/>
          <w:bCs/>
          <w:lang w:eastAsia="zh-CN"/>
        </w:rPr>
        <w:t>替代品</w:t>
      </w:r>
    </w:p>
    <w:p>
      <w:pPr>
        <w:rPr>
          <w:b/>
        </w:rPr>
      </w:pPr>
    </w:p>
    <w:p>
      <w:pPr>
        <w:rPr>
          <w:rFonts w:hint="default"/>
          <w:bCs/>
          <w:lang w:val="en-US" w:eastAsia="zh-CN"/>
        </w:rPr>
      </w:pPr>
      <w:r>
        <w:rPr>
          <w:rFonts w:hint="eastAsia"/>
          <w:bCs/>
          <w:lang w:eastAsia="zh-CN"/>
        </w:rPr>
        <w:t>表[ ]</w:t>
      </w:r>
      <w:r>
        <w:rPr>
          <w:rFonts w:hint="eastAsia"/>
          <w:bCs/>
          <w:lang w:val="en-US" w:eastAsia="zh-CN"/>
        </w:rPr>
        <w:t>在加强各国能力以安全过渡</w:t>
      </w:r>
      <w:r>
        <w:rPr>
          <w:rFonts w:hint="eastAsia"/>
          <w:bCs/>
          <w:lang w:eastAsia="zh-CN"/>
        </w:rPr>
        <w:t>到依赖替代品和研究/开发安全替代品的</w:t>
      </w:r>
      <w:r>
        <w:rPr>
          <w:rFonts w:hint="eastAsia"/>
          <w:bCs/>
          <w:lang w:val="en-US" w:eastAsia="zh-CN"/>
        </w:rPr>
        <w:t>进展情况</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34"/>
        <w:gridCol w:w="6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4" w:type="dxa"/>
          </w:tcPr>
          <w:p>
            <w:pPr>
              <w:spacing w:after="0" w:line="240" w:lineRule="auto"/>
              <w:rPr>
                <w:bCs/>
                <w:sz w:val="20"/>
                <w:szCs w:val="20"/>
                <w:lang w:eastAsia="zh-CN"/>
              </w:rPr>
            </w:pPr>
            <w:r>
              <w:rPr>
                <w:rFonts w:hint="eastAsia"/>
                <w:bCs/>
                <w:sz w:val="20"/>
                <w:szCs w:val="20"/>
                <w:lang w:eastAsia="zh-CN"/>
              </w:rPr>
              <w:t>1. 各国在建立安全</w:t>
            </w:r>
            <w:r>
              <w:rPr>
                <w:rFonts w:hint="eastAsia"/>
                <w:bCs/>
                <w:sz w:val="20"/>
                <w:szCs w:val="20"/>
                <w:lang w:val="en-US" w:eastAsia="zh-CN"/>
              </w:rPr>
              <w:t>过渡</w:t>
            </w:r>
            <w:r>
              <w:rPr>
                <w:rFonts w:hint="eastAsia"/>
                <w:bCs/>
                <w:sz w:val="20"/>
                <w:szCs w:val="20"/>
                <w:lang w:eastAsia="zh-CN"/>
              </w:rPr>
              <w:t>到依赖替代品的能力方面取得</w:t>
            </w:r>
            <w:r>
              <w:rPr>
                <w:rFonts w:hint="eastAsia"/>
                <w:bCs/>
                <w:sz w:val="20"/>
                <w:szCs w:val="20"/>
                <w:lang w:val="en-US" w:eastAsia="zh-CN"/>
              </w:rPr>
              <w:t>的</w:t>
            </w:r>
            <w:r>
              <w:rPr>
                <w:rFonts w:hint="eastAsia"/>
                <w:bCs/>
                <w:sz w:val="20"/>
                <w:szCs w:val="20"/>
                <w:lang w:eastAsia="zh-CN"/>
              </w:rPr>
              <w:t>进展</w:t>
            </w:r>
          </w:p>
        </w:tc>
        <w:tc>
          <w:tcPr>
            <w:tcW w:w="6242" w:type="dxa"/>
          </w:tcPr>
          <w:p>
            <w:pPr>
              <w:spacing w:after="0" w:line="240" w:lineRule="auto"/>
              <w:rPr>
                <w:bCs/>
                <w:sz w:val="20"/>
                <w:szCs w:val="20"/>
                <w:lang w:eastAsia="zh-CN"/>
              </w:rPr>
            </w:pPr>
            <w:r>
              <w:rPr>
                <w:rFonts w:hint="eastAsia"/>
                <w:bCs/>
                <w:sz w:val="20"/>
                <w:szCs w:val="20"/>
                <w:lang w:eastAsia="zh-CN"/>
              </w:rPr>
              <w:t>关于</w:t>
            </w:r>
            <w:r>
              <w:rPr>
                <w:rFonts w:hint="eastAsia"/>
                <w:bCs/>
                <w:sz w:val="20"/>
                <w:szCs w:val="20"/>
                <w:lang w:val="en-US" w:eastAsia="zh-CN"/>
              </w:rPr>
              <w:t>建立</w:t>
            </w:r>
            <w:r>
              <w:rPr>
                <w:rFonts w:hint="eastAsia"/>
                <w:bCs/>
                <w:sz w:val="20"/>
                <w:szCs w:val="20"/>
                <w:lang w:eastAsia="zh-CN"/>
              </w:rPr>
              <w:t>各国安全</w:t>
            </w:r>
            <w:r>
              <w:rPr>
                <w:rFonts w:hint="eastAsia"/>
                <w:bCs/>
                <w:sz w:val="20"/>
                <w:szCs w:val="20"/>
                <w:lang w:val="en-US" w:eastAsia="zh-CN"/>
              </w:rPr>
              <w:t>过渡到</w:t>
            </w:r>
            <w:r>
              <w:rPr>
                <w:rFonts w:hint="eastAsia"/>
                <w:bCs/>
                <w:sz w:val="20"/>
                <w:szCs w:val="20"/>
                <w:lang w:eastAsia="zh-CN"/>
              </w:rPr>
              <w:t>依赖替代品的能力的进展信息：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4" w:type="dxa"/>
          </w:tcPr>
          <w:p>
            <w:pPr>
              <w:spacing w:after="0" w:line="240" w:lineRule="auto"/>
              <w:rPr>
                <w:bCs/>
                <w:sz w:val="20"/>
                <w:szCs w:val="20"/>
                <w:lang w:eastAsia="zh-CN"/>
              </w:rPr>
            </w:pPr>
            <w:r>
              <w:rPr>
                <w:rFonts w:hint="eastAsia"/>
                <w:bCs/>
                <w:sz w:val="20"/>
                <w:szCs w:val="20"/>
                <w:lang w:eastAsia="zh-CN"/>
              </w:rPr>
              <w:t xml:space="preserve">2. 安全替代品的研究/开发 </w:t>
            </w:r>
          </w:p>
        </w:tc>
        <w:tc>
          <w:tcPr>
            <w:tcW w:w="6242" w:type="dxa"/>
          </w:tcPr>
          <w:p>
            <w:pPr>
              <w:spacing w:after="0" w:line="240" w:lineRule="auto"/>
              <w:rPr>
                <w:bCs/>
                <w:sz w:val="20"/>
                <w:szCs w:val="20"/>
                <w:lang w:eastAsia="zh-CN"/>
              </w:rPr>
            </w:pPr>
            <w:r>
              <w:rPr>
                <w:rFonts w:hint="eastAsia"/>
                <w:bCs/>
                <w:sz w:val="20"/>
                <w:szCs w:val="20"/>
                <w:lang w:eastAsia="zh-CN"/>
              </w:rPr>
              <w:t>关于</w:t>
            </w:r>
            <w:r>
              <w:rPr>
                <w:rFonts w:hint="eastAsia"/>
                <w:bCs/>
                <w:sz w:val="20"/>
                <w:szCs w:val="20"/>
                <w:lang w:val="en-US" w:eastAsia="zh-CN"/>
              </w:rPr>
              <w:t>PFOS及其盐类和PFOSF</w:t>
            </w:r>
            <w:r>
              <w:rPr>
                <w:rFonts w:hint="eastAsia"/>
                <w:bCs/>
                <w:sz w:val="20"/>
                <w:szCs w:val="20"/>
                <w:lang w:eastAsia="zh-CN"/>
              </w:rPr>
              <w:t>安全替代品的研究和开发信息：</w:t>
            </w:r>
          </w:p>
        </w:tc>
      </w:tr>
    </w:tbl>
    <w:p>
      <w:pPr>
        <w:rPr>
          <w:b/>
          <w:lang w:eastAsia="zh-CN"/>
        </w:rPr>
      </w:pPr>
    </w:p>
    <w:p>
      <w:pPr>
        <w:rPr>
          <w:bCs/>
          <w:lang w:eastAsia="zh-CN"/>
        </w:rPr>
      </w:pPr>
      <w:r>
        <w:rPr>
          <w:rFonts w:hint="eastAsia"/>
          <w:bCs/>
          <w:lang w:eastAsia="zh-CN"/>
        </w:rPr>
        <w:t xml:space="preserve">表[] </w:t>
      </w:r>
      <w:r>
        <w:rPr>
          <w:rFonts w:hint="eastAsia"/>
          <w:bCs/>
          <w:lang w:val="en-US" w:eastAsia="zh-CN"/>
        </w:rPr>
        <w:t>PFOS及其盐类和PFOSF</w:t>
      </w:r>
      <w:r>
        <w:rPr>
          <w:rFonts w:hint="eastAsia"/>
          <w:bCs/>
          <w:lang w:eastAsia="zh-CN"/>
        </w:rPr>
        <w:t>（化学/非化学替代品或工艺）的替代品信息</w:t>
      </w:r>
    </w:p>
    <w:tbl>
      <w:tblPr>
        <w:tblStyle w:val="20"/>
        <w:tblW w:w="0" w:type="auto"/>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 w:type="dxa"/>
          <w:bottom w:w="0" w:type="dxa"/>
          <w:right w:w="10" w:type="dxa"/>
        </w:tblCellMar>
      </w:tblPr>
      <w:tblGrid>
        <w:gridCol w:w="6124"/>
        <w:gridCol w:w="325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 w:type="dxa"/>
            <w:bottom w:w="0" w:type="dxa"/>
            <w:right w:w="10" w:type="dxa"/>
          </w:tblCellMar>
        </w:tblPrEx>
        <w:tc>
          <w:tcPr>
            <w:tcW w:w="6124" w:type="dxa"/>
            <w:shd w:val="clear" w:color="auto" w:fill="ABCDEF"/>
            <w:vAlign w:val="bottom"/>
          </w:tcPr>
          <w:p>
            <w:pPr>
              <w:rPr>
                <w:rFonts w:eastAsia="宋体"/>
                <w:sz w:val="20"/>
                <w:szCs w:val="20"/>
                <w:lang w:eastAsia="zh-CN"/>
              </w:rPr>
            </w:pPr>
            <w:r>
              <w:rPr>
                <w:rFonts w:hint="eastAsia" w:eastAsia="宋体"/>
                <w:sz w:val="20"/>
                <w:szCs w:val="20"/>
                <w:lang w:eastAsia="zh-CN"/>
              </w:rPr>
              <w:t>用途</w:t>
            </w:r>
          </w:p>
        </w:tc>
        <w:tc>
          <w:tcPr>
            <w:tcW w:w="3256" w:type="dxa"/>
            <w:shd w:val="clear" w:color="auto" w:fill="ABCDEF"/>
            <w:vAlign w:val="bottom"/>
          </w:tcPr>
          <w:p>
            <w:pPr>
              <w:rPr>
                <w:rFonts w:eastAsia="宋体"/>
                <w:sz w:val="20"/>
                <w:szCs w:val="20"/>
                <w:lang w:eastAsia="zh-CN"/>
              </w:rPr>
            </w:pPr>
            <w:r>
              <w:rPr>
                <w:rFonts w:hint="eastAsia" w:eastAsia="宋体"/>
                <w:sz w:val="20"/>
                <w:szCs w:val="20"/>
                <w:lang w:eastAsia="zh-CN"/>
              </w:rPr>
              <w:t>替代物质或方法的描述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 w:type="dxa"/>
            <w:bottom w:w="0" w:type="dxa"/>
            <w:right w:w="10" w:type="dxa"/>
          </w:tblCellMar>
        </w:tblPrEx>
        <w:trPr>
          <w:trHeight w:val="293" w:hRule="atLeast"/>
        </w:trPr>
        <w:tc>
          <w:tcPr>
            <w:tcW w:w="6124" w:type="dxa"/>
            <w:vAlign w:val="bottom"/>
          </w:tcPr>
          <w:p>
            <w:pPr>
              <w:textAlignment w:val="center"/>
              <w:rPr>
                <w:sz w:val="20"/>
                <w:szCs w:val="20"/>
              </w:rPr>
            </w:pPr>
            <w:r>
              <w:rPr>
                <w:rFonts w:hint="eastAsia" w:ascii="宋体" w:hAnsi="宋体" w:eastAsia="宋体" w:cs="宋体"/>
                <w:color w:val="000000"/>
                <w:sz w:val="20"/>
                <w:szCs w:val="20"/>
                <w:lang w:eastAsia="zh-CN" w:bidi="ar"/>
              </w:rPr>
              <w:t>照片成像</w:t>
            </w:r>
          </w:p>
        </w:tc>
        <w:tc>
          <w:tcPr>
            <w:tcW w:w="3256" w:type="dxa"/>
            <w:vAlign w:val="bottom"/>
          </w:tcPr>
          <w:p>
            <w:pPr>
              <w:rPr>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 w:type="dxa"/>
            <w:bottom w:w="0" w:type="dxa"/>
            <w:right w:w="10" w:type="dxa"/>
          </w:tblCellMar>
        </w:tblPrEx>
        <w:tc>
          <w:tcPr>
            <w:tcW w:w="6124" w:type="dxa"/>
            <w:vAlign w:val="bottom"/>
          </w:tcPr>
          <w:p>
            <w:pPr>
              <w:textAlignment w:val="center"/>
              <w:rPr>
                <w:sz w:val="20"/>
                <w:szCs w:val="20"/>
                <w:lang w:eastAsia="zh-CN"/>
              </w:rPr>
            </w:pPr>
            <w:r>
              <w:rPr>
                <w:rFonts w:hint="eastAsia" w:ascii="宋体" w:hAnsi="宋体" w:eastAsia="宋体" w:cs="宋体"/>
                <w:color w:val="000000"/>
                <w:sz w:val="20"/>
                <w:szCs w:val="20"/>
                <w:lang w:eastAsia="zh-CN" w:bidi="ar"/>
              </w:rPr>
              <w:t>半导体</w:t>
            </w:r>
            <w:r>
              <w:rPr>
                <w:rFonts w:hint="eastAsia" w:ascii="宋体" w:hAnsi="宋体" w:eastAsia="宋体" w:cs="宋体"/>
                <w:color w:val="000000"/>
                <w:sz w:val="20"/>
                <w:szCs w:val="20"/>
                <w:lang w:val="en-US" w:eastAsia="zh-CN" w:bidi="ar"/>
              </w:rPr>
              <w:t>的光阻剂和防反射涂层</w:t>
            </w:r>
          </w:p>
        </w:tc>
        <w:tc>
          <w:tcPr>
            <w:tcW w:w="3256" w:type="dxa"/>
            <w:vAlign w:val="bottom"/>
          </w:tcPr>
          <w:p>
            <w:pPr>
              <w:rPr>
                <w:sz w:val="20"/>
                <w:szCs w:val="20"/>
                <w:lang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 w:type="dxa"/>
            <w:bottom w:w="0" w:type="dxa"/>
            <w:right w:w="10" w:type="dxa"/>
          </w:tblCellMar>
        </w:tblPrEx>
        <w:tc>
          <w:tcPr>
            <w:tcW w:w="6124" w:type="dxa"/>
            <w:vAlign w:val="bottom"/>
          </w:tcPr>
          <w:p>
            <w:pPr>
              <w:textAlignment w:val="center"/>
              <w:rPr>
                <w:sz w:val="20"/>
                <w:szCs w:val="20"/>
                <w:lang w:eastAsia="zh-CN"/>
              </w:rPr>
            </w:pPr>
            <w:r>
              <w:rPr>
                <w:rFonts w:hint="eastAsia" w:ascii="宋体" w:hAnsi="宋体" w:eastAsia="宋体" w:cs="宋体"/>
                <w:color w:val="000000"/>
                <w:sz w:val="20"/>
                <w:szCs w:val="20"/>
                <w:lang w:val="en-US" w:eastAsia="zh-CN" w:bidi="ar"/>
              </w:rPr>
              <w:t>化合物</w:t>
            </w:r>
            <w:r>
              <w:rPr>
                <w:rFonts w:hint="eastAsia" w:ascii="宋体" w:hAnsi="宋体" w:eastAsia="宋体" w:cs="宋体"/>
                <w:color w:val="000000"/>
                <w:sz w:val="20"/>
                <w:szCs w:val="20"/>
                <w:lang w:eastAsia="zh-CN" w:bidi="ar"/>
              </w:rPr>
              <w:t>半导体和陶瓷</w:t>
            </w:r>
            <w:r>
              <w:rPr>
                <w:rFonts w:hint="eastAsia" w:ascii="宋体" w:hAnsi="宋体" w:eastAsia="宋体" w:cs="宋体"/>
                <w:color w:val="000000"/>
                <w:sz w:val="20"/>
                <w:szCs w:val="20"/>
                <w:lang w:val="en-US" w:eastAsia="zh-CN" w:bidi="ar"/>
              </w:rPr>
              <w:t>滤芯</w:t>
            </w:r>
            <w:r>
              <w:rPr>
                <w:rFonts w:hint="eastAsia" w:ascii="宋体" w:hAnsi="宋体" w:eastAsia="宋体" w:cs="宋体"/>
                <w:color w:val="000000"/>
                <w:sz w:val="20"/>
                <w:szCs w:val="20"/>
                <w:lang w:eastAsia="zh-CN" w:bidi="ar"/>
              </w:rPr>
              <w:t>的刻蚀剂</w:t>
            </w:r>
          </w:p>
        </w:tc>
        <w:tc>
          <w:tcPr>
            <w:tcW w:w="3256" w:type="dxa"/>
            <w:vAlign w:val="bottom"/>
          </w:tcPr>
          <w:p>
            <w:pPr>
              <w:rPr>
                <w:sz w:val="20"/>
                <w:szCs w:val="20"/>
                <w:lang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 w:type="dxa"/>
            <w:bottom w:w="0" w:type="dxa"/>
            <w:right w:w="10" w:type="dxa"/>
          </w:tblCellMar>
        </w:tblPrEx>
        <w:tc>
          <w:tcPr>
            <w:tcW w:w="6124" w:type="dxa"/>
            <w:vAlign w:val="bottom"/>
          </w:tcPr>
          <w:p>
            <w:pPr>
              <w:textAlignment w:val="center"/>
              <w:rPr>
                <w:sz w:val="20"/>
                <w:szCs w:val="20"/>
              </w:rPr>
            </w:pPr>
            <w:r>
              <w:rPr>
                <w:rFonts w:hint="eastAsia" w:ascii="宋体" w:hAnsi="宋体" w:eastAsia="宋体" w:cs="宋体"/>
                <w:color w:val="000000"/>
                <w:sz w:val="20"/>
                <w:szCs w:val="20"/>
                <w:lang w:eastAsia="zh-CN" w:bidi="ar"/>
              </w:rPr>
              <w:t>航空液压油</w:t>
            </w:r>
          </w:p>
        </w:tc>
        <w:tc>
          <w:tcPr>
            <w:tcW w:w="3256" w:type="dxa"/>
            <w:vAlign w:val="bottom"/>
          </w:tcPr>
          <w:p>
            <w:pPr>
              <w:rPr>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 w:type="dxa"/>
            <w:bottom w:w="0" w:type="dxa"/>
            <w:right w:w="10" w:type="dxa"/>
          </w:tblCellMar>
        </w:tblPrEx>
        <w:tc>
          <w:tcPr>
            <w:tcW w:w="6124" w:type="dxa"/>
            <w:vAlign w:val="bottom"/>
          </w:tcPr>
          <w:p>
            <w:pPr>
              <w:textAlignment w:val="center"/>
              <w:rPr>
                <w:sz w:val="20"/>
                <w:szCs w:val="20"/>
                <w:lang w:eastAsia="zh-CN"/>
              </w:rPr>
            </w:pPr>
            <w:r>
              <w:rPr>
                <w:rFonts w:hint="eastAsia" w:ascii="宋体" w:hAnsi="宋体" w:eastAsia="宋体" w:cs="宋体"/>
                <w:color w:val="000000"/>
                <w:sz w:val="20"/>
                <w:szCs w:val="20"/>
                <w:lang w:val="en-US" w:eastAsia="zh-CN" w:bidi="ar"/>
              </w:rPr>
              <w:t>只用于</w:t>
            </w:r>
            <w:r>
              <w:rPr>
                <w:rFonts w:hint="eastAsia" w:ascii="宋体" w:hAnsi="宋体" w:eastAsia="宋体" w:cs="宋体"/>
                <w:color w:val="000000"/>
                <w:sz w:val="20"/>
                <w:szCs w:val="20"/>
                <w:lang w:eastAsia="zh-CN" w:bidi="ar"/>
              </w:rPr>
              <w:t>闭环系统中的金属电镀（硬金属电镀）</w:t>
            </w:r>
          </w:p>
        </w:tc>
        <w:tc>
          <w:tcPr>
            <w:tcW w:w="3256" w:type="dxa"/>
            <w:vAlign w:val="bottom"/>
          </w:tcPr>
          <w:p>
            <w:pPr>
              <w:rPr>
                <w:sz w:val="20"/>
                <w:szCs w:val="20"/>
                <w:lang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 w:type="dxa"/>
            <w:bottom w:w="0" w:type="dxa"/>
            <w:right w:w="10" w:type="dxa"/>
          </w:tblCellMar>
        </w:tblPrEx>
        <w:tc>
          <w:tcPr>
            <w:tcW w:w="6124" w:type="dxa"/>
            <w:vAlign w:val="bottom"/>
          </w:tcPr>
          <w:p>
            <w:pPr>
              <w:textAlignment w:val="center"/>
              <w:rPr>
                <w:sz w:val="20"/>
                <w:szCs w:val="20"/>
                <w:lang w:eastAsia="zh-CN"/>
              </w:rPr>
            </w:pPr>
            <w:r>
              <w:rPr>
                <w:rFonts w:hint="eastAsia" w:ascii="宋体" w:hAnsi="宋体" w:eastAsia="宋体" w:cs="宋体"/>
                <w:color w:val="000000"/>
                <w:sz w:val="20"/>
                <w:szCs w:val="20"/>
                <w:lang w:eastAsia="zh-CN" w:bidi="ar"/>
              </w:rPr>
              <w:t>某些医疗</w:t>
            </w:r>
            <w:r>
              <w:rPr>
                <w:rFonts w:hint="eastAsia" w:ascii="宋体" w:hAnsi="宋体" w:eastAsia="宋体" w:cs="宋体"/>
                <w:color w:val="000000"/>
                <w:sz w:val="20"/>
                <w:szCs w:val="20"/>
                <w:lang w:val="en-US" w:eastAsia="zh-CN" w:bidi="ar"/>
              </w:rPr>
              <w:t>设备</w:t>
            </w:r>
            <w:r>
              <w:rPr>
                <w:rFonts w:hint="eastAsia" w:ascii="宋体" w:hAnsi="宋体" w:eastAsia="宋体" w:cs="宋体"/>
                <w:color w:val="000000"/>
                <w:sz w:val="20"/>
                <w:szCs w:val="20"/>
                <w:lang w:eastAsia="zh-CN" w:bidi="ar"/>
              </w:rPr>
              <w:t>（例如乙烯四氟乙烯共聚物 (ETFE) 层和</w:t>
            </w:r>
            <w:r>
              <w:rPr>
                <w:rFonts w:hint="eastAsia" w:ascii="宋体" w:hAnsi="宋体" w:eastAsia="宋体" w:cs="宋体"/>
                <w:color w:val="000000"/>
                <w:sz w:val="20"/>
                <w:szCs w:val="20"/>
                <w:lang w:val="en-US" w:eastAsia="zh-CN" w:bidi="ar"/>
              </w:rPr>
              <w:t>无线电屏蔽</w:t>
            </w:r>
            <w:r>
              <w:rPr>
                <w:rFonts w:hint="eastAsia" w:ascii="宋体" w:hAnsi="宋体" w:eastAsia="宋体" w:cs="宋体"/>
                <w:color w:val="000000"/>
                <w:sz w:val="20"/>
                <w:szCs w:val="20"/>
                <w:lang w:eastAsia="zh-CN" w:bidi="ar"/>
              </w:rPr>
              <w:t>ETFE</w:t>
            </w:r>
            <w:r>
              <w:rPr>
                <w:rFonts w:hint="eastAsia" w:ascii="宋体" w:hAnsi="宋体" w:eastAsia="宋体" w:cs="宋体"/>
                <w:color w:val="000000"/>
                <w:sz w:val="20"/>
                <w:szCs w:val="20"/>
                <w:lang w:val="en-US" w:eastAsia="zh-CN" w:bidi="ar"/>
              </w:rPr>
              <w:t>的</w:t>
            </w:r>
            <w:r>
              <w:rPr>
                <w:rFonts w:hint="eastAsia" w:ascii="宋体" w:hAnsi="宋体" w:eastAsia="宋体" w:cs="宋体"/>
                <w:color w:val="000000"/>
                <w:sz w:val="20"/>
                <w:szCs w:val="20"/>
                <w:lang w:eastAsia="zh-CN" w:bidi="ar"/>
              </w:rPr>
              <w:t>生产、体外诊断医疗器械和 CCD</w:t>
            </w:r>
            <w:r>
              <w:rPr>
                <w:rFonts w:hint="eastAsia" w:ascii="宋体" w:hAnsi="宋体" w:eastAsia="宋体" w:cs="宋体"/>
                <w:color w:val="000000"/>
                <w:sz w:val="20"/>
                <w:szCs w:val="20"/>
                <w:lang w:val="en-US" w:eastAsia="zh-CN" w:bidi="ar"/>
              </w:rPr>
              <w:t>滤色仪</w:t>
            </w:r>
            <w:r>
              <w:rPr>
                <w:rFonts w:hint="eastAsia" w:ascii="宋体" w:hAnsi="宋体" w:eastAsia="宋体" w:cs="宋体"/>
                <w:color w:val="000000"/>
                <w:sz w:val="20"/>
                <w:szCs w:val="20"/>
                <w:lang w:eastAsia="zh-CN" w:bidi="ar"/>
              </w:rPr>
              <w:t>）</w:t>
            </w:r>
          </w:p>
        </w:tc>
        <w:tc>
          <w:tcPr>
            <w:tcW w:w="3256" w:type="dxa"/>
            <w:vAlign w:val="bottom"/>
          </w:tcPr>
          <w:p>
            <w:pPr>
              <w:rPr>
                <w:sz w:val="20"/>
                <w:szCs w:val="20"/>
                <w:lang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 w:type="dxa"/>
            <w:bottom w:w="0" w:type="dxa"/>
            <w:right w:w="10" w:type="dxa"/>
          </w:tblCellMar>
        </w:tblPrEx>
        <w:tc>
          <w:tcPr>
            <w:tcW w:w="6124" w:type="dxa"/>
            <w:vAlign w:val="bottom"/>
          </w:tcPr>
          <w:p>
            <w:pPr>
              <w:textAlignment w:val="center"/>
              <w:rPr>
                <w:sz w:val="20"/>
                <w:szCs w:val="20"/>
              </w:rPr>
            </w:pPr>
            <w:r>
              <w:rPr>
                <w:rFonts w:hint="eastAsia" w:ascii="宋体" w:hAnsi="宋体" w:eastAsia="宋体" w:cs="宋体"/>
                <w:color w:val="000000"/>
                <w:sz w:val="20"/>
                <w:szCs w:val="20"/>
                <w:lang w:val="en-US" w:eastAsia="zh-CN" w:bidi="ar"/>
              </w:rPr>
              <w:t>灭火</w:t>
            </w:r>
            <w:r>
              <w:rPr>
                <w:rFonts w:hint="eastAsia" w:ascii="宋体" w:hAnsi="宋体" w:eastAsia="宋体" w:cs="宋体"/>
                <w:color w:val="000000"/>
                <w:sz w:val="20"/>
                <w:szCs w:val="20"/>
                <w:lang w:eastAsia="zh-CN" w:bidi="ar"/>
              </w:rPr>
              <w:t>泡沫</w:t>
            </w:r>
          </w:p>
        </w:tc>
        <w:tc>
          <w:tcPr>
            <w:tcW w:w="3256" w:type="dxa"/>
            <w:vAlign w:val="bottom"/>
          </w:tcPr>
          <w:p>
            <w:pPr>
              <w:rPr>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 w:type="dxa"/>
            <w:bottom w:w="0" w:type="dxa"/>
            <w:right w:w="10" w:type="dxa"/>
          </w:tblCellMar>
        </w:tblPrEx>
        <w:tc>
          <w:tcPr>
            <w:tcW w:w="6124" w:type="dxa"/>
            <w:vAlign w:val="bottom"/>
          </w:tcPr>
          <w:p>
            <w:pPr>
              <w:textAlignment w:val="center"/>
              <w:rPr>
                <w:sz w:val="20"/>
                <w:szCs w:val="20"/>
                <w:lang w:eastAsia="zh-CN"/>
              </w:rPr>
            </w:pPr>
            <w:r>
              <w:rPr>
                <w:rFonts w:hint="eastAsia" w:ascii="宋体" w:hAnsi="宋体" w:eastAsia="宋体" w:cs="宋体"/>
                <w:color w:val="000000"/>
                <w:sz w:val="20"/>
                <w:szCs w:val="20"/>
                <w:lang w:eastAsia="zh-CN" w:bidi="ar"/>
              </w:rPr>
              <w:t>用于控制</w:t>
            </w:r>
            <w:r>
              <w:rPr>
                <w:rFonts w:hint="eastAsia" w:ascii="宋体" w:hAnsi="宋体" w:eastAsia="宋体" w:cs="宋体"/>
                <w:color w:val="000000"/>
                <w:sz w:val="20"/>
                <w:szCs w:val="20"/>
                <w:lang w:val="en-US" w:eastAsia="zh-CN" w:bidi="ar"/>
              </w:rPr>
              <w:t>切叶蚁（美切叶蚁属和刺切蚁属）</w:t>
            </w:r>
            <w:r>
              <w:rPr>
                <w:rFonts w:hint="eastAsia" w:ascii="宋体" w:hAnsi="宋体" w:eastAsia="宋体" w:cs="宋体"/>
                <w:color w:val="000000"/>
                <w:sz w:val="20"/>
                <w:szCs w:val="20"/>
                <w:lang w:eastAsia="zh-CN" w:bidi="ar"/>
              </w:rPr>
              <w:t>的昆虫</w:t>
            </w:r>
            <w:r>
              <w:rPr>
                <w:rFonts w:hint="eastAsia" w:ascii="宋体" w:hAnsi="宋体" w:eastAsia="宋体" w:cs="宋体"/>
                <w:color w:val="000000"/>
                <w:sz w:val="20"/>
                <w:szCs w:val="20"/>
                <w:lang w:val="en-US" w:eastAsia="zh-CN" w:bidi="ar"/>
              </w:rPr>
              <w:t>毒</w:t>
            </w:r>
            <w:r>
              <w:rPr>
                <w:rFonts w:hint="eastAsia" w:ascii="宋体" w:hAnsi="宋体" w:eastAsia="宋体" w:cs="宋体"/>
                <w:color w:val="000000"/>
                <w:sz w:val="20"/>
                <w:szCs w:val="20"/>
                <w:lang w:eastAsia="zh-CN" w:bidi="ar"/>
              </w:rPr>
              <w:t>饵。</w:t>
            </w:r>
          </w:p>
        </w:tc>
        <w:tc>
          <w:tcPr>
            <w:tcW w:w="3256" w:type="dxa"/>
            <w:vAlign w:val="bottom"/>
          </w:tcPr>
          <w:p>
            <w:pPr>
              <w:rPr>
                <w:sz w:val="20"/>
                <w:szCs w:val="20"/>
                <w:lang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 w:type="dxa"/>
            <w:bottom w:w="0" w:type="dxa"/>
            <w:right w:w="10" w:type="dxa"/>
          </w:tblCellMar>
        </w:tblPrEx>
        <w:tc>
          <w:tcPr>
            <w:tcW w:w="6124" w:type="dxa"/>
            <w:vAlign w:val="bottom"/>
          </w:tcPr>
          <w:p>
            <w:pPr>
              <w:textAlignment w:val="center"/>
              <w:rPr>
                <w:sz w:val="20"/>
                <w:szCs w:val="20"/>
                <w:lang w:eastAsia="zh-CN"/>
              </w:rPr>
            </w:pPr>
            <w:r>
              <w:rPr>
                <w:rFonts w:hint="eastAsia" w:ascii="宋体" w:hAnsi="宋体" w:eastAsia="宋体" w:cs="宋体"/>
                <w:color w:val="000000"/>
                <w:sz w:val="20"/>
                <w:szCs w:val="20"/>
                <w:lang w:eastAsia="zh-CN" w:bidi="ar"/>
              </w:rPr>
              <w:t>半导体和液晶显示器 (LCD) 行业</w:t>
            </w:r>
            <w:r>
              <w:rPr>
                <w:rFonts w:hint="eastAsia" w:ascii="宋体" w:hAnsi="宋体" w:eastAsia="宋体" w:cs="宋体"/>
                <w:color w:val="000000"/>
                <w:sz w:val="20"/>
                <w:szCs w:val="20"/>
                <w:lang w:val="en-US" w:eastAsia="zh-CN" w:bidi="ar"/>
              </w:rPr>
              <w:t>所用</w:t>
            </w:r>
            <w:r>
              <w:rPr>
                <w:rFonts w:hint="eastAsia" w:ascii="宋体" w:hAnsi="宋体" w:eastAsia="宋体" w:cs="宋体"/>
                <w:color w:val="000000"/>
                <w:sz w:val="20"/>
                <w:szCs w:val="20"/>
                <w:lang w:eastAsia="zh-CN" w:bidi="ar"/>
              </w:rPr>
              <w:t>的光掩模</w:t>
            </w:r>
          </w:p>
        </w:tc>
        <w:tc>
          <w:tcPr>
            <w:tcW w:w="3256" w:type="dxa"/>
            <w:vAlign w:val="bottom"/>
          </w:tcPr>
          <w:p>
            <w:pPr>
              <w:rPr>
                <w:sz w:val="20"/>
                <w:szCs w:val="20"/>
                <w:lang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 w:type="dxa"/>
            <w:bottom w:w="0" w:type="dxa"/>
            <w:right w:w="10" w:type="dxa"/>
          </w:tblCellMar>
        </w:tblPrEx>
        <w:tc>
          <w:tcPr>
            <w:tcW w:w="6124" w:type="dxa"/>
            <w:vAlign w:val="bottom"/>
          </w:tcPr>
          <w:p>
            <w:pPr>
              <w:textAlignment w:val="center"/>
              <w:rPr>
                <w:sz w:val="20"/>
                <w:szCs w:val="20"/>
                <w:lang w:eastAsia="zh-CN"/>
              </w:rPr>
            </w:pPr>
            <w:r>
              <w:rPr>
                <w:rFonts w:hint="eastAsia" w:ascii="宋体" w:hAnsi="宋体" w:eastAsia="宋体" w:cs="宋体"/>
                <w:color w:val="000000"/>
                <w:sz w:val="20"/>
                <w:szCs w:val="20"/>
                <w:lang w:eastAsia="zh-CN" w:bidi="ar"/>
              </w:rPr>
              <w:t>金属电镀（装饰电镀）</w:t>
            </w:r>
          </w:p>
        </w:tc>
        <w:tc>
          <w:tcPr>
            <w:tcW w:w="3256" w:type="dxa"/>
            <w:vAlign w:val="bottom"/>
          </w:tcPr>
          <w:p>
            <w:pPr>
              <w:rPr>
                <w:sz w:val="20"/>
                <w:szCs w:val="20"/>
                <w:lang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 w:type="dxa"/>
            <w:bottom w:w="0" w:type="dxa"/>
            <w:right w:w="10" w:type="dxa"/>
          </w:tblCellMar>
        </w:tblPrEx>
        <w:tc>
          <w:tcPr>
            <w:tcW w:w="6124" w:type="dxa"/>
            <w:vAlign w:val="bottom"/>
          </w:tcPr>
          <w:p>
            <w:pPr>
              <w:textAlignment w:val="center"/>
              <w:rPr>
                <w:sz w:val="20"/>
                <w:szCs w:val="20"/>
                <w:lang w:eastAsia="zh-CN"/>
              </w:rPr>
            </w:pPr>
            <w:r>
              <w:rPr>
                <w:rFonts w:hint="eastAsia" w:ascii="宋体" w:hAnsi="宋体" w:eastAsia="宋体" w:cs="宋体"/>
                <w:color w:val="000000"/>
                <w:sz w:val="20"/>
                <w:szCs w:val="20"/>
                <w:lang w:eastAsia="zh-CN" w:bidi="ar"/>
              </w:rPr>
              <w:t>部分彩色打印机和彩色复印机的电气和电子</w:t>
            </w:r>
            <w:r>
              <w:rPr>
                <w:rFonts w:hint="eastAsia" w:ascii="宋体" w:hAnsi="宋体" w:eastAsia="宋体" w:cs="宋体"/>
                <w:color w:val="000000"/>
                <w:sz w:val="20"/>
                <w:szCs w:val="20"/>
                <w:lang w:val="en-US" w:eastAsia="zh-CN" w:bidi="ar"/>
              </w:rPr>
              <w:t>元</w:t>
            </w:r>
            <w:r>
              <w:rPr>
                <w:rFonts w:hint="eastAsia" w:ascii="宋体" w:hAnsi="宋体" w:eastAsia="宋体" w:cs="宋体"/>
                <w:color w:val="000000"/>
                <w:sz w:val="20"/>
                <w:szCs w:val="20"/>
                <w:lang w:eastAsia="zh-CN" w:bidi="ar"/>
              </w:rPr>
              <w:t>件</w:t>
            </w:r>
          </w:p>
        </w:tc>
        <w:tc>
          <w:tcPr>
            <w:tcW w:w="3256" w:type="dxa"/>
            <w:vAlign w:val="bottom"/>
          </w:tcPr>
          <w:p>
            <w:pPr>
              <w:rPr>
                <w:sz w:val="20"/>
                <w:szCs w:val="20"/>
                <w:lang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 w:type="dxa"/>
            <w:bottom w:w="0" w:type="dxa"/>
            <w:right w:w="10" w:type="dxa"/>
          </w:tblCellMar>
        </w:tblPrEx>
        <w:tc>
          <w:tcPr>
            <w:tcW w:w="6124" w:type="dxa"/>
            <w:vAlign w:val="bottom"/>
          </w:tcPr>
          <w:p>
            <w:pPr>
              <w:textAlignment w:val="center"/>
              <w:rPr>
                <w:sz w:val="20"/>
                <w:szCs w:val="20"/>
                <w:lang w:eastAsia="zh-CN"/>
              </w:rPr>
            </w:pPr>
            <w:r>
              <w:rPr>
                <w:rFonts w:hint="eastAsia" w:ascii="宋体" w:hAnsi="宋体" w:eastAsia="宋体" w:cs="宋体"/>
                <w:color w:val="000000"/>
                <w:sz w:val="20"/>
                <w:szCs w:val="20"/>
                <w:lang w:eastAsia="zh-CN" w:bidi="ar"/>
              </w:rPr>
              <w:t>用于控制生物入侵的红火蚁和白蚁的杀虫剂</w:t>
            </w:r>
          </w:p>
        </w:tc>
        <w:tc>
          <w:tcPr>
            <w:tcW w:w="3256" w:type="dxa"/>
            <w:vAlign w:val="bottom"/>
          </w:tcPr>
          <w:p>
            <w:pPr>
              <w:rPr>
                <w:sz w:val="20"/>
                <w:szCs w:val="20"/>
                <w:lang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 w:type="dxa"/>
            <w:bottom w:w="0" w:type="dxa"/>
            <w:right w:w="10" w:type="dxa"/>
          </w:tblCellMar>
        </w:tblPrEx>
        <w:tc>
          <w:tcPr>
            <w:tcW w:w="6124" w:type="dxa"/>
            <w:vAlign w:val="bottom"/>
          </w:tcPr>
          <w:p>
            <w:pPr>
              <w:textAlignment w:val="center"/>
              <w:rPr>
                <w:sz w:val="20"/>
                <w:szCs w:val="20"/>
              </w:rPr>
            </w:pPr>
            <w:r>
              <w:rPr>
                <w:rFonts w:hint="eastAsia"/>
                <w:sz w:val="20"/>
                <w:szCs w:val="20"/>
                <w:lang w:val="en-US" w:eastAsia="zh-CN"/>
              </w:rPr>
              <w:t>利用化学品生产石油</w:t>
            </w:r>
          </w:p>
        </w:tc>
        <w:tc>
          <w:tcPr>
            <w:tcW w:w="3256" w:type="dxa"/>
            <w:vAlign w:val="bottom"/>
          </w:tcPr>
          <w:p>
            <w:pPr>
              <w:rPr>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 w:type="dxa"/>
            <w:bottom w:w="0" w:type="dxa"/>
            <w:right w:w="10" w:type="dxa"/>
          </w:tblCellMar>
        </w:tblPrEx>
        <w:tc>
          <w:tcPr>
            <w:tcW w:w="6124" w:type="dxa"/>
            <w:vAlign w:val="bottom"/>
          </w:tcPr>
          <w:p>
            <w:pPr>
              <w:textAlignment w:val="center"/>
              <w:rPr>
                <w:sz w:val="20"/>
                <w:szCs w:val="20"/>
              </w:rPr>
            </w:pPr>
            <w:r>
              <w:rPr>
                <w:rFonts w:hint="eastAsia" w:ascii="宋体" w:hAnsi="宋体" w:eastAsia="宋体" w:cs="宋体"/>
                <w:color w:val="000000"/>
                <w:sz w:val="20"/>
                <w:szCs w:val="20"/>
                <w:lang w:eastAsia="zh-CN" w:bidi="ar"/>
              </w:rPr>
              <w:t>地毯</w:t>
            </w:r>
          </w:p>
        </w:tc>
        <w:tc>
          <w:tcPr>
            <w:tcW w:w="3256" w:type="dxa"/>
            <w:vAlign w:val="bottom"/>
          </w:tcPr>
          <w:p>
            <w:pPr>
              <w:rPr>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 w:type="dxa"/>
            <w:bottom w:w="0" w:type="dxa"/>
            <w:right w:w="10" w:type="dxa"/>
          </w:tblCellMar>
        </w:tblPrEx>
        <w:tc>
          <w:tcPr>
            <w:tcW w:w="6124" w:type="dxa"/>
            <w:vAlign w:val="bottom"/>
          </w:tcPr>
          <w:p>
            <w:pPr>
              <w:textAlignment w:val="center"/>
              <w:rPr>
                <w:sz w:val="20"/>
                <w:szCs w:val="20"/>
              </w:rPr>
            </w:pPr>
            <w:r>
              <w:rPr>
                <w:rFonts w:hint="eastAsia" w:ascii="宋体" w:hAnsi="宋体" w:eastAsia="宋体" w:cs="宋体"/>
                <w:color w:val="000000"/>
                <w:sz w:val="20"/>
                <w:szCs w:val="20"/>
                <w:lang w:eastAsia="zh-CN" w:bidi="ar"/>
              </w:rPr>
              <w:t>皮革和服装</w:t>
            </w:r>
          </w:p>
        </w:tc>
        <w:tc>
          <w:tcPr>
            <w:tcW w:w="3256" w:type="dxa"/>
            <w:vAlign w:val="bottom"/>
          </w:tcPr>
          <w:p>
            <w:pPr>
              <w:rPr>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 w:type="dxa"/>
            <w:bottom w:w="0" w:type="dxa"/>
            <w:right w:w="10" w:type="dxa"/>
          </w:tblCellMar>
        </w:tblPrEx>
        <w:tc>
          <w:tcPr>
            <w:tcW w:w="6124" w:type="dxa"/>
            <w:vAlign w:val="bottom"/>
          </w:tcPr>
          <w:p>
            <w:pPr>
              <w:textAlignment w:val="center"/>
              <w:rPr>
                <w:sz w:val="20"/>
                <w:szCs w:val="20"/>
              </w:rPr>
            </w:pPr>
            <w:r>
              <w:rPr>
                <w:rFonts w:hint="eastAsia"/>
                <w:sz w:val="20"/>
                <w:szCs w:val="20"/>
                <w:lang w:val="en-US" w:eastAsia="zh-CN"/>
              </w:rPr>
              <w:t>织物和室内装饰</w:t>
            </w:r>
          </w:p>
        </w:tc>
        <w:tc>
          <w:tcPr>
            <w:tcW w:w="3256" w:type="dxa"/>
            <w:vAlign w:val="bottom"/>
          </w:tcPr>
          <w:p>
            <w:pPr>
              <w:rPr>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 w:type="dxa"/>
            <w:bottom w:w="0" w:type="dxa"/>
            <w:right w:w="10" w:type="dxa"/>
          </w:tblCellMar>
        </w:tblPrEx>
        <w:tc>
          <w:tcPr>
            <w:tcW w:w="6124" w:type="dxa"/>
            <w:vAlign w:val="bottom"/>
          </w:tcPr>
          <w:p>
            <w:pPr>
              <w:textAlignment w:val="center"/>
              <w:rPr>
                <w:sz w:val="20"/>
                <w:szCs w:val="20"/>
              </w:rPr>
            </w:pPr>
            <w:r>
              <w:rPr>
                <w:rFonts w:hint="eastAsia" w:ascii="宋体" w:hAnsi="宋体" w:eastAsia="宋体" w:cs="宋体"/>
                <w:color w:val="000000"/>
                <w:sz w:val="20"/>
                <w:szCs w:val="20"/>
                <w:lang w:eastAsia="zh-CN" w:bidi="ar"/>
              </w:rPr>
              <w:t>纸和包装</w:t>
            </w:r>
          </w:p>
        </w:tc>
        <w:tc>
          <w:tcPr>
            <w:tcW w:w="3256" w:type="dxa"/>
            <w:vAlign w:val="bottom"/>
          </w:tcPr>
          <w:p>
            <w:pPr>
              <w:rPr>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 w:type="dxa"/>
            <w:bottom w:w="0" w:type="dxa"/>
            <w:right w:w="10" w:type="dxa"/>
          </w:tblCellMar>
        </w:tblPrEx>
        <w:tc>
          <w:tcPr>
            <w:tcW w:w="6124" w:type="dxa"/>
            <w:vAlign w:val="bottom"/>
          </w:tcPr>
          <w:p>
            <w:pPr>
              <w:textAlignment w:val="center"/>
              <w:rPr>
                <w:sz w:val="20"/>
                <w:szCs w:val="20"/>
              </w:rPr>
            </w:pPr>
            <w:r>
              <w:rPr>
                <w:rFonts w:hint="eastAsia" w:ascii="宋体" w:hAnsi="宋体" w:eastAsia="宋体" w:cs="宋体"/>
                <w:color w:val="000000"/>
                <w:sz w:val="20"/>
                <w:szCs w:val="20"/>
                <w:lang w:eastAsia="zh-CN" w:bidi="ar"/>
              </w:rPr>
              <w:t>涂料和涂料添加剂</w:t>
            </w:r>
          </w:p>
        </w:tc>
        <w:tc>
          <w:tcPr>
            <w:tcW w:w="3256" w:type="dxa"/>
            <w:vAlign w:val="bottom"/>
          </w:tcPr>
          <w:p>
            <w:pPr>
              <w:rPr>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 w:type="dxa"/>
            <w:bottom w:w="0" w:type="dxa"/>
            <w:right w:w="10" w:type="dxa"/>
          </w:tblCellMar>
        </w:tblPrEx>
        <w:tc>
          <w:tcPr>
            <w:tcW w:w="6124" w:type="dxa"/>
            <w:vAlign w:val="bottom"/>
          </w:tcPr>
          <w:p>
            <w:pPr>
              <w:textAlignment w:val="center"/>
              <w:rPr>
                <w:sz w:val="20"/>
                <w:szCs w:val="20"/>
              </w:rPr>
            </w:pPr>
            <w:r>
              <w:rPr>
                <w:rFonts w:hint="eastAsia" w:ascii="宋体" w:hAnsi="宋体" w:eastAsia="宋体" w:cs="宋体"/>
                <w:color w:val="000000"/>
                <w:sz w:val="20"/>
                <w:szCs w:val="20"/>
                <w:lang w:eastAsia="zh-CN" w:bidi="ar"/>
              </w:rPr>
              <w:t>橡胶和塑料</w:t>
            </w:r>
          </w:p>
        </w:tc>
        <w:tc>
          <w:tcPr>
            <w:tcW w:w="3256" w:type="dxa"/>
            <w:vAlign w:val="bottom"/>
          </w:tcPr>
          <w:p>
            <w:pPr>
              <w:rPr>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 w:type="dxa"/>
            <w:bottom w:w="0" w:type="dxa"/>
            <w:right w:w="10" w:type="dxa"/>
          </w:tblCellMar>
        </w:tblPrEx>
        <w:tc>
          <w:tcPr>
            <w:tcW w:w="6124" w:type="dxa"/>
            <w:vAlign w:val="bottom"/>
          </w:tcPr>
          <w:p>
            <w:pPr>
              <w:textAlignment w:val="center"/>
              <w:rPr>
                <w:sz w:val="20"/>
                <w:szCs w:val="20"/>
              </w:rPr>
            </w:pPr>
            <w:r>
              <w:rPr>
                <w:rFonts w:hint="eastAsia" w:ascii="宋体" w:hAnsi="宋体" w:eastAsia="宋体" w:cs="宋体"/>
                <w:color w:val="000000"/>
                <w:sz w:val="20"/>
                <w:szCs w:val="20"/>
                <w:lang w:eastAsia="zh-CN" w:bidi="ar"/>
              </w:rPr>
              <w:t>其他用途</w:t>
            </w:r>
          </w:p>
        </w:tc>
        <w:tc>
          <w:tcPr>
            <w:tcW w:w="3256" w:type="dxa"/>
            <w:vAlign w:val="bottom"/>
          </w:tcPr>
          <w:p>
            <w:pPr>
              <w:rPr>
                <w:sz w:val="20"/>
                <w:szCs w:val="20"/>
              </w:rPr>
            </w:pPr>
          </w:p>
        </w:tc>
      </w:tr>
    </w:tbl>
    <w:p/>
    <w:p>
      <w:pPr>
        <w:pStyle w:val="4"/>
        <w:rPr>
          <w:lang w:eastAsia="zh-CN"/>
        </w:rPr>
      </w:pPr>
      <w:r>
        <w:rPr>
          <w:rStyle w:val="33"/>
          <w:b/>
          <w:bCs/>
          <w:lang w:eastAsia="zh-CN"/>
        </w:rPr>
        <w:t xml:space="preserve">2.3.10 </w:t>
      </w:r>
      <w:r>
        <w:rPr>
          <w:rStyle w:val="33"/>
          <w:rFonts w:hint="eastAsia"/>
          <w:b/>
          <w:bCs/>
          <w:lang w:val="en-US" w:eastAsia="zh-CN"/>
        </w:rPr>
        <w:t>对</w:t>
      </w:r>
      <w:r>
        <w:rPr>
          <w:rStyle w:val="33"/>
          <w:rFonts w:hint="eastAsia"/>
          <w:b/>
          <w:bCs/>
          <w:lang w:eastAsia="zh-CN"/>
        </w:rPr>
        <w:t>无意</w:t>
      </w:r>
      <w:r>
        <w:rPr>
          <w:rStyle w:val="33"/>
          <w:rFonts w:hint="eastAsia"/>
          <w:b/>
          <w:bCs/>
          <w:lang w:val="en-US" w:eastAsia="zh-CN"/>
        </w:rPr>
        <w:t>产生</w:t>
      </w:r>
      <w:r>
        <w:rPr>
          <w:rStyle w:val="33"/>
          <w:rFonts w:hint="eastAsia"/>
          <w:b/>
          <w:bCs/>
          <w:lang w:eastAsia="zh-CN"/>
        </w:rPr>
        <w:t>的化学品（附件 C）的排放</w:t>
      </w:r>
      <w:r>
        <w:rPr>
          <w:rStyle w:val="33"/>
          <w:rFonts w:hint="eastAsia"/>
          <w:b/>
          <w:bCs/>
          <w:lang w:val="en-US" w:eastAsia="zh-CN"/>
        </w:rPr>
        <w:t>的评估</w:t>
      </w:r>
    </w:p>
    <w:p>
      <w:pPr>
        <w:rPr>
          <w:lang w:eastAsia="zh-CN"/>
        </w:rPr>
      </w:pPr>
      <w:r>
        <w:rPr>
          <w:rFonts w:hint="eastAsia" w:eastAsia="宋体"/>
          <w:lang w:eastAsia="zh-CN"/>
        </w:rPr>
        <w:t>表[ ]</w:t>
      </w:r>
      <w:r>
        <w:rPr>
          <w:lang w:eastAsia="zh-CN"/>
        </w:rPr>
        <w:t xml:space="preserve"> </w:t>
      </w:r>
      <w:r>
        <w:rPr>
          <w:rFonts w:hint="eastAsia"/>
          <w:lang w:eastAsia="zh-CN"/>
        </w:rPr>
        <w:t>附件 C 所列化学品的</w:t>
      </w:r>
      <w:r>
        <w:rPr>
          <w:rFonts w:hint="eastAsia"/>
          <w:lang w:val="en-US" w:eastAsia="zh-CN"/>
        </w:rPr>
        <w:t>来源清册</w:t>
      </w:r>
      <w:r>
        <w:rPr>
          <w:rFonts w:hint="eastAsia"/>
          <w:lang w:eastAsia="zh-CN"/>
        </w:rPr>
        <w:t>编制和排放</w:t>
      </w:r>
      <w:r>
        <w:rPr>
          <w:rFonts w:hint="eastAsia"/>
          <w:lang w:val="en-US" w:eastAsia="zh-CN"/>
        </w:rPr>
        <w:t>量估算</w:t>
      </w:r>
      <w:r>
        <w:rPr>
          <w:rFonts w:hint="eastAsia"/>
          <w:lang w:eastAsia="zh-CN"/>
        </w:rPr>
        <w:t>的</w:t>
      </w:r>
      <w:r>
        <w:rPr>
          <w:rFonts w:hint="eastAsia"/>
          <w:lang w:val="en-US" w:eastAsia="zh-CN"/>
        </w:rPr>
        <w:t>情况</w:t>
      </w:r>
    </w:p>
    <w:tbl>
      <w:tblPr>
        <w:tblStyle w:val="20"/>
        <w:tblW w:w="937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1495"/>
        <w:gridCol w:w="5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2840" w:type="dxa"/>
            <w:shd w:val="clear" w:color="auto" w:fill="auto"/>
            <w:noWrap/>
            <w:vAlign w:val="bottom"/>
          </w:tcPr>
          <w:p>
            <w:pPr>
              <w:spacing w:after="0" w:line="240" w:lineRule="auto"/>
              <w:rPr>
                <w:rFonts w:ascii="Calibri" w:hAnsi="Calibri" w:eastAsia="宋体" w:cs="Calibri"/>
                <w:b/>
                <w:bCs/>
                <w:sz w:val="20"/>
                <w:szCs w:val="20"/>
                <w:lang w:eastAsia="zh-CN"/>
              </w:rPr>
            </w:pPr>
            <w:r>
              <w:rPr>
                <w:rFonts w:hint="eastAsia" w:ascii="Calibri" w:hAnsi="Calibri" w:eastAsia="宋体" w:cs="Calibri"/>
                <w:b/>
                <w:bCs/>
                <w:sz w:val="20"/>
                <w:szCs w:val="20"/>
                <w:lang w:eastAsia="zh-CN"/>
              </w:rPr>
              <w:t>行动</w:t>
            </w:r>
          </w:p>
        </w:tc>
        <w:tc>
          <w:tcPr>
            <w:tcW w:w="1495" w:type="dxa"/>
            <w:shd w:val="clear" w:color="auto" w:fill="auto"/>
            <w:vAlign w:val="bottom"/>
          </w:tcPr>
          <w:p>
            <w:pPr>
              <w:spacing w:after="0" w:line="240" w:lineRule="auto"/>
              <w:jc w:val="center"/>
              <w:rPr>
                <w:rFonts w:ascii="Calibri" w:hAnsi="Calibri" w:eastAsia="宋体" w:cs="Calibri"/>
                <w:b/>
                <w:bCs/>
                <w:sz w:val="20"/>
                <w:szCs w:val="20"/>
                <w:lang w:eastAsia="zh-CN"/>
              </w:rPr>
            </w:pPr>
            <w:r>
              <w:rPr>
                <w:rFonts w:hint="eastAsia" w:ascii="Calibri" w:hAnsi="Calibri" w:eastAsia="宋体" w:cs="Calibri"/>
                <w:b/>
                <w:bCs/>
                <w:sz w:val="20"/>
                <w:szCs w:val="20"/>
                <w:lang w:eastAsia="zh-CN"/>
              </w:rPr>
              <w:t>现状</w:t>
            </w:r>
          </w:p>
        </w:tc>
        <w:tc>
          <w:tcPr>
            <w:tcW w:w="5040" w:type="dxa"/>
            <w:vAlign w:val="center"/>
          </w:tcPr>
          <w:p>
            <w:pPr>
              <w:rPr>
                <w:rFonts w:ascii="Calibri" w:hAnsi="Calibri" w:eastAsia="宋体" w:cs="Calibri"/>
                <w:b/>
                <w:bCs/>
                <w:sz w:val="20"/>
                <w:szCs w:val="20"/>
                <w:lang w:eastAsia="zh-CN"/>
              </w:rPr>
            </w:pPr>
            <w:r>
              <w:rPr>
                <w:rFonts w:hint="eastAsia" w:ascii="Calibri" w:hAnsi="Calibri" w:eastAsia="宋体" w:cs="Calibri"/>
                <w:b/>
                <w:bCs/>
                <w:color w:val="000000"/>
                <w:sz w:val="20"/>
                <w:szCs w:val="20"/>
                <w:lang w:eastAsia="zh-CN"/>
              </w:rPr>
              <w:t>主要问题来源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trPr>
        <w:tc>
          <w:tcPr>
            <w:tcW w:w="2840" w:type="dxa"/>
            <w:shd w:val="clear" w:color="auto" w:fill="auto"/>
            <w:vAlign w:val="bottom"/>
          </w:tcPr>
          <w:p>
            <w:pPr>
              <w:spacing w:after="0" w:line="240" w:lineRule="auto"/>
              <w:rPr>
                <w:rFonts w:ascii="Calibri" w:hAnsi="Calibri" w:eastAsia="Times New Roman" w:cs="Calibri"/>
                <w:sz w:val="20"/>
                <w:szCs w:val="20"/>
                <w:lang w:eastAsia="zh-CN"/>
              </w:rPr>
            </w:pPr>
            <w:r>
              <w:rPr>
                <w:rFonts w:hint="eastAsia" w:ascii="Calibri" w:hAnsi="Calibri" w:eastAsia="Times New Roman" w:cs="Calibri"/>
                <w:sz w:val="20"/>
                <w:szCs w:val="20"/>
                <w:lang w:eastAsia="zh-CN"/>
              </w:rPr>
              <w:t>考虑到附件</w:t>
            </w:r>
            <w:r>
              <w:rPr>
                <w:rFonts w:hint="eastAsia" w:ascii="Calibri" w:hAnsi="Calibri" w:eastAsia="Times New Roman" w:cs="Calibri"/>
                <w:sz w:val="20"/>
                <w:szCs w:val="20"/>
                <w:lang w:val="en-US" w:eastAsia="zh-CN"/>
              </w:rPr>
              <w:t>C所</w:t>
            </w:r>
            <w:r>
              <w:rPr>
                <w:rFonts w:hint="eastAsia" w:ascii="Calibri" w:hAnsi="Calibri" w:eastAsia="Times New Roman" w:cs="Calibri"/>
                <w:sz w:val="20"/>
                <w:szCs w:val="20"/>
                <w:lang w:eastAsia="zh-CN"/>
              </w:rPr>
              <w:t>确定的来源类别，</w:t>
            </w:r>
            <w:r>
              <w:rPr>
                <w:rFonts w:hint="eastAsia" w:ascii="Calibri" w:hAnsi="Calibri" w:eastAsia="Times New Roman" w:cs="Calibri"/>
                <w:sz w:val="20"/>
                <w:szCs w:val="20"/>
                <w:lang w:val="en-US" w:eastAsia="zh-CN"/>
              </w:rPr>
              <w:t>编制</w:t>
            </w:r>
            <w:r>
              <w:rPr>
                <w:rFonts w:hint="eastAsia" w:ascii="Calibri" w:hAnsi="Calibri" w:eastAsia="Times New Roman" w:cs="Calibri"/>
                <w:sz w:val="20"/>
                <w:szCs w:val="20"/>
                <w:lang w:eastAsia="zh-CN"/>
              </w:rPr>
              <w:t>《公约》附件 C 所列化学品的来源</w:t>
            </w:r>
            <w:r>
              <w:rPr>
                <w:rFonts w:hint="eastAsia" w:ascii="Calibri" w:hAnsi="Calibri" w:eastAsia="Times New Roman" w:cs="Calibri"/>
                <w:sz w:val="20"/>
                <w:szCs w:val="20"/>
                <w:lang w:val="en-US" w:eastAsia="zh-CN"/>
              </w:rPr>
              <w:t>清册</w:t>
            </w:r>
            <w:r>
              <w:rPr>
                <w:rFonts w:hint="eastAsia" w:ascii="Calibri" w:hAnsi="Calibri" w:eastAsia="Times New Roman" w:cs="Calibri"/>
                <w:sz w:val="20"/>
                <w:szCs w:val="20"/>
                <w:lang w:eastAsia="zh-CN"/>
              </w:rPr>
              <w:t>和</w:t>
            </w:r>
            <w:r>
              <w:rPr>
                <w:rFonts w:hint="eastAsia" w:ascii="Calibri" w:hAnsi="Calibri" w:eastAsia="Times New Roman" w:cs="Calibri"/>
                <w:sz w:val="20"/>
                <w:szCs w:val="20"/>
                <w:lang w:val="en-US" w:eastAsia="zh-CN"/>
              </w:rPr>
              <w:t>对</w:t>
            </w:r>
            <w:r>
              <w:rPr>
                <w:rFonts w:hint="eastAsia" w:ascii="Calibri" w:hAnsi="Calibri" w:eastAsia="Times New Roman" w:cs="Calibri"/>
                <w:sz w:val="20"/>
                <w:szCs w:val="20"/>
                <w:lang w:eastAsia="zh-CN"/>
              </w:rPr>
              <w:t>排放</w:t>
            </w:r>
            <w:r>
              <w:rPr>
                <w:rFonts w:hint="eastAsia" w:ascii="Calibri" w:hAnsi="Calibri" w:eastAsia="Times New Roman" w:cs="Calibri"/>
                <w:sz w:val="20"/>
                <w:szCs w:val="20"/>
                <w:lang w:val="en-US" w:eastAsia="zh-CN"/>
              </w:rPr>
              <w:t>量进行</w:t>
            </w:r>
            <w:r>
              <w:rPr>
                <w:rFonts w:hint="eastAsia" w:ascii="Calibri" w:hAnsi="Calibri" w:eastAsia="Times New Roman" w:cs="Calibri"/>
                <w:sz w:val="20"/>
                <w:szCs w:val="20"/>
                <w:lang w:eastAsia="zh-CN"/>
              </w:rPr>
              <w:t>估算</w:t>
            </w:r>
          </w:p>
        </w:tc>
        <w:tc>
          <w:tcPr>
            <w:tcW w:w="1495" w:type="dxa"/>
            <w:shd w:val="clear" w:color="auto" w:fill="auto"/>
            <w:vAlign w:val="bottom"/>
          </w:tcPr>
          <w:p>
            <w:pPr>
              <w:spacing w:after="0" w:line="240" w:lineRule="auto"/>
              <w:rPr>
                <w:rFonts w:ascii="Calibri" w:hAnsi="Calibri" w:eastAsia="Times New Roman" w:cs="Calibri"/>
                <w:color w:val="000000"/>
                <w:sz w:val="20"/>
                <w:szCs w:val="20"/>
              </w:rPr>
            </w:pPr>
            <w:r>
              <w:rPr>
                <w:rFonts w:hint="eastAsia" w:ascii="Calibri" w:hAnsi="Calibri" w:eastAsia="宋体" w:cs="Calibri"/>
                <w:color w:val="000000"/>
                <w:sz w:val="20"/>
                <w:szCs w:val="20"/>
                <w:lang w:eastAsia="zh-CN"/>
              </w:rPr>
              <w:t>[] 是</w:t>
            </w:r>
            <w:r>
              <w:rPr>
                <w:rFonts w:ascii="Calibri" w:hAnsi="Calibri" w:eastAsia="Times New Roman" w:cs="Calibri"/>
                <w:color w:val="000000"/>
                <w:sz w:val="20"/>
                <w:szCs w:val="20"/>
              </w:rPr>
              <w:br w:type="textWrapping"/>
            </w:r>
            <w:r>
              <w:rPr>
                <w:rFonts w:hint="eastAsia" w:ascii="Calibri" w:hAnsi="Calibri" w:eastAsia="宋体" w:cs="Calibri"/>
                <w:color w:val="000000"/>
                <w:sz w:val="20"/>
                <w:szCs w:val="20"/>
                <w:lang w:eastAsia="zh-CN"/>
              </w:rPr>
              <w:t>[] 否</w:t>
            </w:r>
            <w:r>
              <w:rPr>
                <w:rFonts w:ascii="Calibri" w:hAnsi="Calibri" w:eastAsia="Times New Roman" w:cs="Calibri"/>
                <w:color w:val="000000"/>
                <w:sz w:val="20"/>
                <w:szCs w:val="20"/>
              </w:rPr>
              <w:t xml:space="preserve"> </w:t>
            </w:r>
          </w:p>
        </w:tc>
        <w:tc>
          <w:tcPr>
            <w:tcW w:w="5040" w:type="dxa"/>
            <w:shd w:val="clear" w:color="auto" w:fill="auto"/>
            <w:vAlign w:val="bottom"/>
          </w:tcPr>
          <w:p>
            <w:pPr>
              <w:spacing w:after="0" w:line="240" w:lineRule="auto"/>
              <w:rPr>
                <w:rFonts w:ascii="Calibri" w:hAnsi="Calibri" w:eastAsia="Times New Roman" w:cs="Calibri"/>
                <w:sz w:val="20"/>
                <w:szCs w:val="20"/>
                <w:lang w:eastAsia="zh-CN"/>
              </w:rPr>
            </w:pPr>
            <w:r>
              <w:rPr>
                <w:rFonts w:hint="eastAsia" w:ascii="Calibri" w:hAnsi="Calibri" w:eastAsia="Times New Roman" w:cs="Calibri"/>
                <w:sz w:val="20"/>
                <w:szCs w:val="20"/>
                <w:lang w:eastAsia="zh-CN"/>
              </w:rPr>
              <w:t>[] 缺乏财政资源。</w:t>
            </w:r>
          </w:p>
          <w:p>
            <w:pPr>
              <w:spacing w:after="0" w:line="240" w:lineRule="auto"/>
              <w:rPr>
                <w:rFonts w:ascii="Calibri" w:hAnsi="Calibri" w:eastAsia="Times New Roman" w:cs="Calibri"/>
                <w:sz w:val="20"/>
                <w:szCs w:val="20"/>
                <w:lang w:eastAsia="zh-CN"/>
              </w:rPr>
            </w:pPr>
            <w:r>
              <w:rPr>
                <w:rFonts w:hint="eastAsia" w:ascii="Calibri" w:hAnsi="Calibri" w:eastAsia="Times New Roman" w:cs="Calibri"/>
                <w:sz w:val="20"/>
                <w:szCs w:val="20"/>
                <w:lang w:eastAsia="zh-CN"/>
              </w:rPr>
              <w:t>[] 人力资源有限。</w:t>
            </w:r>
          </w:p>
          <w:p>
            <w:pPr>
              <w:spacing w:after="0" w:line="240" w:lineRule="auto"/>
              <w:rPr>
                <w:rFonts w:ascii="Calibri" w:hAnsi="Calibri" w:eastAsia="Times New Roman" w:cs="Calibri"/>
                <w:sz w:val="20"/>
                <w:szCs w:val="20"/>
                <w:lang w:eastAsia="zh-CN"/>
              </w:rPr>
            </w:pPr>
            <w:r>
              <w:rPr>
                <w:rFonts w:hint="eastAsia" w:ascii="Calibri" w:hAnsi="Calibri" w:eastAsia="Times New Roman" w:cs="Calibri"/>
                <w:sz w:val="20"/>
                <w:szCs w:val="20"/>
                <w:lang w:eastAsia="zh-CN"/>
              </w:rPr>
              <w:t>[] 技术能力不足。</w:t>
            </w:r>
          </w:p>
          <w:p>
            <w:pPr>
              <w:spacing w:after="0" w:line="240" w:lineRule="auto"/>
              <w:rPr>
                <w:rFonts w:ascii="Calibri" w:hAnsi="Calibri" w:eastAsia="Times New Roman" w:cs="Calibri"/>
                <w:sz w:val="20"/>
                <w:szCs w:val="20"/>
              </w:rPr>
            </w:pPr>
            <w:r>
              <w:rPr>
                <w:rFonts w:hint="eastAsia" w:ascii="Calibri" w:hAnsi="Calibri" w:eastAsia="Times New Roman" w:cs="Calibri"/>
                <w:sz w:val="20"/>
                <w:szCs w:val="20"/>
                <w:lang w:eastAsia="zh-CN"/>
              </w:rPr>
              <w:t>[] 信息不足。</w:t>
            </w:r>
            <w:r>
              <w:rPr>
                <w:rFonts w:ascii="Calibri" w:hAnsi="Calibri" w:eastAsia="Times New Roman" w:cs="Calibri"/>
                <w:sz w:val="20"/>
                <w:szCs w:val="20"/>
                <w:lang w:eastAsia="zh-CN"/>
              </w:rPr>
              <w:br w:type="textWrapping"/>
            </w:r>
            <w:r>
              <w:rPr>
                <w:rFonts w:hint="eastAsia" w:ascii="Calibri" w:hAnsi="Calibri" w:eastAsia="宋体" w:cs="Calibri"/>
                <w:sz w:val="20"/>
                <w:szCs w:val="20"/>
                <w:lang w:eastAsia="zh-CN"/>
              </w:rPr>
              <w:t>[] 其他</w:t>
            </w:r>
            <w:r>
              <w:rPr>
                <w:rFonts w:ascii="Calibri" w:hAnsi="Calibri" w:eastAsia="Times New Roman" w:cs="Calibri"/>
                <w:sz w:val="20"/>
                <w:szCs w:val="20"/>
              </w:rPr>
              <w:t xml:space="preserve">: </w:t>
            </w:r>
          </w:p>
        </w:tc>
      </w:tr>
    </w:tbl>
    <w:p>
      <w:pPr>
        <w:spacing w:after="0" w:line="240" w:lineRule="auto"/>
        <w:rPr>
          <w:rFonts w:ascii="Calibri" w:hAnsi="Calibri" w:eastAsia="Times New Roman" w:cs="Calibri"/>
          <w:b/>
          <w:bCs/>
          <w:color w:val="002060"/>
          <w:sz w:val="24"/>
          <w:szCs w:val="20"/>
        </w:rPr>
      </w:pPr>
    </w:p>
    <w:p/>
    <w:p>
      <w:pPr>
        <w:pStyle w:val="5"/>
        <w:rPr>
          <w:rFonts w:eastAsia="Times New Roman"/>
          <w:lang w:eastAsia="zh-CN"/>
        </w:rPr>
      </w:pPr>
      <w:r>
        <w:rPr>
          <w:rFonts w:eastAsia="Times New Roman"/>
          <w:lang w:eastAsia="zh-CN"/>
        </w:rPr>
        <w:t xml:space="preserve">2.3.10.1 </w:t>
      </w:r>
      <w:r>
        <w:rPr>
          <w:rFonts w:hint="eastAsia" w:eastAsia="Times New Roman"/>
          <w:lang w:eastAsia="zh-CN"/>
        </w:rPr>
        <w:t>多氯二苯并对二恶英和</w:t>
      </w:r>
      <w:r>
        <w:rPr>
          <w:rFonts w:hint="eastAsia" w:eastAsia="Times New Roman"/>
          <w:lang w:val="en-US" w:eastAsia="zh-CN"/>
        </w:rPr>
        <w:t>多氯</w:t>
      </w:r>
      <w:r>
        <w:rPr>
          <w:rFonts w:hint="eastAsia" w:eastAsia="Times New Roman"/>
          <w:lang w:eastAsia="zh-CN"/>
        </w:rPr>
        <w:t>二苯并呋喃（PCDD/PCDF）</w:t>
      </w:r>
    </w:p>
    <w:p>
      <w:pPr>
        <w:rPr>
          <w:lang w:eastAsia="zh-CN"/>
        </w:rPr>
      </w:pPr>
      <w:r>
        <w:rPr>
          <w:rFonts w:hint="eastAsia" w:eastAsia="宋体"/>
          <w:lang w:eastAsia="zh-CN"/>
        </w:rPr>
        <w:t>表[ ]</w:t>
      </w:r>
      <w:r>
        <w:rPr>
          <w:lang w:eastAsia="zh-CN"/>
        </w:rPr>
        <w:t xml:space="preserve"> </w:t>
      </w:r>
      <w:r>
        <w:rPr>
          <w:rFonts w:hint="eastAsia"/>
          <w:lang w:eastAsia="zh-CN"/>
        </w:rPr>
        <w:t>PCDD/PCDF清单的</w:t>
      </w:r>
      <w:r>
        <w:rPr>
          <w:rFonts w:hint="eastAsia"/>
          <w:lang w:val="en-US" w:eastAsia="zh-CN"/>
        </w:rPr>
        <w:t>编制情况</w:t>
      </w:r>
    </w:p>
    <w:tbl>
      <w:tblPr>
        <w:tblStyle w:val="2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0"/>
        <w:gridCol w:w="1228"/>
        <w:gridCol w:w="1781"/>
        <w:gridCol w:w="1810"/>
        <w:gridCol w:w="2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248" w:type="pct"/>
            <w:shd w:val="clear" w:color="auto" w:fill="auto"/>
            <w:noWrap/>
            <w:vAlign w:val="bottom"/>
          </w:tcPr>
          <w:p>
            <w:pPr>
              <w:spacing w:after="0" w:line="240" w:lineRule="auto"/>
              <w:rPr>
                <w:rFonts w:ascii="Calibri" w:hAnsi="Calibri" w:eastAsia="宋体" w:cs="Calibri"/>
                <w:b/>
                <w:bCs/>
                <w:sz w:val="20"/>
                <w:szCs w:val="20"/>
                <w:lang w:eastAsia="zh-CN"/>
              </w:rPr>
            </w:pPr>
            <w:r>
              <w:rPr>
                <w:rFonts w:hint="eastAsia" w:ascii="Calibri" w:hAnsi="Calibri" w:eastAsia="宋体" w:cs="Calibri"/>
                <w:b/>
                <w:bCs/>
                <w:sz w:val="20"/>
                <w:szCs w:val="20"/>
                <w:lang w:eastAsia="zh-CN"/>
              </w:rPr>
              <w:t>行动</w:t>
            </w:r>
          </w:p>
        </w:tc>
        <w:tc>
          <w:tcPr>
            <w:tcW w:w="641" w:type="pct"/>
            <w:shd w:val="clear" w:color="auto" w:fill="auto"/>
            <w:vAlign w:val="bottom"/>
          </w:tcPr>
          <w:p>
            <w:pPr>
              <w:spacing w:after="0" w:line="240" w:lineRule="auto"/>
              <w:jc w:val="center"/>
              <w:rPr>
                <w:rFonts w:ascii="Calibri" w:hAnsi="Calibri" w:eastAsia="宋体" w:cs="Calibri"/>
                <w:b/>
                <w:bCs/>
                <w:sz w:val="20"/>
                <w:szCs w:val="20"/>
                <w:lang w:eastAsia="zh-CN"/>
              </w:rPr>
            </w:pPr>
            <w:r>
              <w:rPr>
                <w:rFonts w:hint="eastAsia" w:ascii="Calibri" w:hAnsi="Calibri" w:eastAsia="宋体" w:cs="Calibri"/>
                <w:b/>
                <w:bCs/>
                <w:sz w:val="20"/>
                <w:szCs w:val="20"/>
                <w:lang w:eastAsia="zh-CN"/>
              </w:rPr>
              <w:t>现状</w:t>
            </w:r>
          </w:p>
        </w:tc>
        <w:tc>
          <w:tcPr>
            <w:tcW w:w="1781" w:type="dxa"/>
            <w:shd w:val="clear" w:color="auto" w:fill="auto"/>
            <w:vAlign w:val="bottom"/>
          </w:tcPr>
          <w:p>
            <w:pPr>
              <w:spacing w:after="0" w:line="240" w:lineRule="auto"/>
              <w:jc w:val="center"/>
              <w:rPr>
                <w:rFonts w:ascii="Calibri" w:hAnsi="Calibri" w:eastAsia="Times New Roman" w:cs="Calibri"/>
                <w:b/>
                <w:bCs/>
                <w:sz w:val="20"/>
                <w:szCs w:val="20"/>
              </w:rPr>
            </w:pPr>
            <w:r>
              <w:rPr>
                <w:rFonts w:hint="eastAsia" w:eastAsia="Times New Roman" w:cstheme="minorHAnsi"/>
                <w:b/>
                <w:bCs/>
                <w:sz w:val="20"/>
                <w:szCs w:val="20"/>
              </w:rPr>
              <w:t>参考年份</w:t>
            </w:r>
          </w:p>
        </w:tc>
        <w:tc>
          <w:tcPr>
            <w:tcW w:w="1810" w:type="dxa"/>
            <w:shd w:val="clear" w:color="auto" w:fill="auto"/>
            <w:noWrap/>
            <w:vAlign w:val="bottom"/>
          </w:tcPr>
          <w:p>
            <w:pPr>
              <w:spacing w:after="0" w:line="240" w:lineRule="auto"/>
              <w:rPr>
                <w:rFonts w:ascii="Calibri" w:hAnsi="Calibri" w:eastAsia="Times New Roman" w:cs="Calibri"/>
                <w:b/>
                <w:bCs/>
                <w:color w:val="000000"/>
                <w:sz w:val="20"/>
                <w:szCs w:val="20"/>
              </w:rPr>
            </w:pPr>
            <w:r>
              <w:rPr>
                <w:rFonts w:hint="eastAsia" w:eastAsia="Times New Roman" w:cstheme="minorHAnsi"/>
                <w:b/>
                <w:bCs/>
                <w:sz w:val="20"/>
                <w:szCs w:val="20"/>
              </w:rPr>
              <w:t>信息来源</w:t>
            </w:r>
          </w:p>
        </w:tc>
        <w:tc>
          <w:tcPr>
            <w:tcW w:w="2367" w:type="dxa"/>
            <w:shd w:val="clear" w:color="auto" w:fill="auto"/>
            <w:noWrap/>
            <w:vAlign w:val="bottom"/>
          </w:tcPr>
          <w:p>
            <w:pPr>
              <w:spacing w:after="0" w:line="240" w:lineRule="auto"/>
              <w:rPr>
                <w:rFonts w:ascii="Calibri" w:hAnsi="Calibri" w:eastAsia="Times New Roman" w:cs="Calibri"/>
                <w:b/>
                <w:bCs/>
                <w:sz w:val="20"/>
                <w:szCs w:val="20"/>
              </w:rPr>
            </w:pPr>
            <w:r>
              <w:rPr>
                <w:rFonts w:hint="eastAsia" w:eastAsia="Times New Roman" w:cstheme="minorHAnsi"/>
                <w:b/>
                <w:bCs/>
                <w:sz w:val="20"/>
                <w:szCs w:val="20"/>
              </w:rPr>
              <w:t>其他公布的资料来源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8" w:type="pct"/>
            <w:shd w:val="clear" w:color="auto" w:fill="auto"/>
            <w:vAlign w:val="bottom"/>
          </w:tcPr>
          <w:p>
            <w:pPr>
              <w:spacing w:after="0" w:line="240" w:lineRule="auto"/>
              <w:rPr>
                <w:rFonts w:ascii="Calibri" w:hAnsi="Calibri" w:eastAsia="Times New Roman" w:cs="Calibri"/>
                <w:sz w:val="20"/>
                <w:szCs w:val="20"/>
                <w:lang w:eastAsia="zh-CN"/>
              </w:rPr>
            </w:pPr>
            <w:r>
              <w:rPr>
                <w:rFonts w:hint="eastAsia" w:ascii="Calibri" w:hAnsi="Calibri" w:eastAsia="Times New Roman" w:cs="Calibri"/>
                <w:sz w:val="20"/>
                <w:szCs w:val="20"/>
                <w:lang w:val="en-US" w:eastAsia="zh-CN"/>
              </w:rPr>
              <w:t>编制</w:t>
            </w:r>
            <w:r>
              <w:rPr>
                <w:rFonts w:hint="eastAsia" w:ascii="Calibri" w:hAnsi="Calibri" w:eastAsia="Times New Roman" w:cs="Calibri"/>
                <w:sz w:val="20"/>
                <w:szCs w:val="20"/>
                <w:lang w:eastAsia="zh-CN"/>
              </w:rPr>
              <w:t>PCDD/PCDF清单</w:t>
            </w:r>
          </w:p>
        </w:tc>
        <w:tc>
          <w:tcPr>
            <w:tcW w:w="641" w:type="pct"/>
            <w:shd w:val="clear" w:color="auto" w:fill="auto"/>
            <w:vAlign w:val="bottom"/>
          </w:tcPr>
          <w:p>
            <w:pPr>
              <w:spacing w:after="24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24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否</w:t>
            </w:r>
          </w:p>
        </w:tc>
        <w:tc>
          <w:tcPr>
            <w:tcW w:w="930" w:type="pct"/>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945" w:type="pct"/>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1236" w:type="pct"/>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r>
    </w:tbl>
    <w:p/>
    <w:p>
      <w:pPr>
        <w:rPr>
          <w:lang w:eastAsia="zh-CN"/>
        </w:rPr>
      </w:pPr>
      <w:r>
        <w:rPr>
          <w:rFonts w:hint="eastAsia" w:eastAsia="宋体"/>
          <w:lang w:eastAsia="zh-CN"/>
        </w:rPr>
        <w:t>表[ ]</w:t>
      </w:r>
      <w:r>
        <w:rPr>
          <w:lang w:eastAsia="zh-CN"/>
        </w:rPr>
        <w:t xml:space="preserve"> </w:t>
      </w:r>
      <w:r>
        <w:rPr>
          <w:rFonts w:hint="eastAsia"/>
          <w:lang w:eastAsia="zh-CN"/>
        </w:rPr>
        <w:t>在[年份/</w:t>
      </w:r>
      <w:r>
        <w:rPr>
          <w:rFonts w:hint="eastAsia" w:eastAsia="宋体"/>
          <w:lang w:eastAsia="zh-CN"/>
        </w:rPr>
        <w:t>期间</w:t>
      </w:r>
      <w:r>
        <w:rPr>
          <w:rFonts w:hint="eastAsia"/>
          <w:lang w:eastAsia="zh-CN"/>
        </w:rPr>
        <w:t>]内PCDD/PCDF</w:t>
      </w:r>
      <w:r>
        <w:rPr>
          <w:rFonts w:hint="eastAsia" w:eastAsia="宋体"/>
          <w:lang w:eastAsia="zh-CN"/>
        </w:rPr>
        <w:t>排放</w:t>
      </w:r>
      <w:r>
        <w:rPr>
          <w:rFonts w:hint="eastAsia" w:eastAsia="宋体"/>
          <w:lang w:val="en-US" w:eastAsia="zh-CN"/>
        </w:rPr>
        <w:t>量估算</w:t>
      </w:r>
    </w:p>
    <w:tbl>
      <w:tblPr>
        <w:tblStyle w:val="21"/>
        <w:tblW w:w="96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1"/>
        <w:gridCol w:w="2098"/>
        <w:gridCol w:w="602"/>
        <w:gridCol w:w="997"/>
        <w:gridCol w:w="1083"/>
        <w:gridCol w:w="1045"/>
        <w:gridCol w:w="1124"/>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tcPr>
          <w:p>
            <w:pPr>
              <w:spacing w:after="0" w:line="240" w:lineRule="auto"/>
              <w:rPr>
                <w:rFonts w:hint="default" w:eastAsia="宋体" w:cstheme="minorHAnsi"/>
                <w:b/>
                <w:bCs/>
                <w:sz w:val="20"/>
                <w:szCs w:val="20"/>
                <w:lang w:val="en-US" w:eastAsia="zh-CN"/>
              </w:rPr>
            </w:pPr>
            <w:r>
              <w:rPr>
                <w:rFonts w:hint="eastAsia" w:eastAsia="宋体" w:cstheme="minorHAnsi"/>
                <w:b/>
                <w:bCs/>
                <w:sz w:val="20"/>
                <w:szCs w:val="20"/>
                <w:lang w:eastAsia="zh-CN"/>
              </w:rPr>
              <w:t>排放源</w:t>
            </w:r>
            <w:r>
              <w:rPr>
                <w:rFonts w:hint="eastAsia" w:eastAsia="宋体" w:cstheme="minorHAnsi"/>
                <w:b/>
                <w:bCs/>
                <w:sz w:val="20"/>
                <w:szCs w:val="20"/>
                <w:lang w:val="en-US" w:eastAsia="zh-CN"/>
              </w:rPr>
              <w:t>及类别</w:t>
            </w:r>
          </w:p>
        </w:tc>
        <w:tc>
          <w:tcPr>
            <w:tcW w:w="8074" w:type="dxa"/>
            <w:gridSpan w:val="7"/>
          </w:tcPr>
          <w:p>
            <w:pPr>
              <w:spacing w:after="0" w:line="240" w:lineRule="auto"/>
              <w:jc w:val="center"/>
              <w:rPr>
                <w:rFonts w:eastAsia="宋体" w:cstheme="minorHAnsi"/>
                <w:b/>
                <w:bCs/>
                <w:sz w:val="20"/>
                <w:szCs w:val="20"/>
                <w:lang w:eastAsia="zh-CN"/>
              </w:rPr>
            </w:pPr>
            <w:r>
              <w:rPr>
                <w:rFonts w:hint="eastAsia" w:eastAsia="宋体" w:cstheme="minorHAnsi"/>
                <w:b/>
                <w:bCs/>
                <w:sz w:val="20"/>
                <w:szCs w:val="20"/>
                <w:lang w:eastAsia="zh-CN"/>
              </w:rPr>
              <w:t>详细</w:t>
            </w:r>
            <w:r>
              <w:rPr>
                <w:rFonts w:hint="eastAsia" w:eastAsia="宋体" w:cstheme="minorHAnsi"/>
                <w:b/>
                <w:bCs/>
                <w:sz w:val="20"/>
                <w:szCs w:val="20"/>
                <w:lang w:val="en-US" w:eastAsia="zh-CN"/>
              </w:rPr>
              <w:t>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restart"/>
          </w:tcPr>
          <w:p>
            <w:pPr>
              <w:spacing w:after="0" w:line="240" w:lineRule="auto"/>
              <w:rPr>
                <w:rFonts w:cstheme="minorHAnsi"/>
                <w:sz w:val="20"/>
                <w:szCs w:val="20"/>
              </w:rPr>
            </w:pPr>
            <w:r>
              <w:rPr>
                <w:rFonts w:cstheme="minorHAnsi"/>
                <w:sz w:val="20"/>
                <w:szCs w:val="20"/>
              </w:rPr>
              <w:t xml:space="preserve">1 - </w:t>
            </w:r>
            <w:r>
              <w:rPr>
                <w:rFonts w:hint="eastAsia" w:cstheme="minorHAnsi"/>
                <w:sz w:val="20"/>
                <w:szCs w:val="20"/>
              </w:rPr>
              <w:t>垃圾焚烧</w:t>
            </w:r>
          </w:p>
        </w:tc>
        <w:tc>
          <w:tcPr>
            <w:tcW w:w="2098"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年</w:t>
            </w:r>
          </w:p>
        </w:tc>
        <w:tc>
          <w:tcPr>
            <w:tcW w:w="602" w:type="dxa"/>
          </w:tcPr>
          <w:p>
            <w:pPr>
              <w:spacing w:after="0" w:line="240" w:lineRule="auto"/>
              <w:rPr>
                <w:rFonts w:cstheme="minorHAnsi"/>
                <w:b/>
                <w:bCs/>
                <w:sz w:val="20"/>
                <w:szCs w:val="20"/>
              </w:rPr>
            </w:pPr>
            <w:r>
              <w:rPr>
                <w:rFonts w:cstheme="minorHAnsi"/>
                <w:b/>
                <w:bCs/>
                <w:sz w:val="20"/>
                <w:szCs w:val="20"/>
              </w:rPr>
              <w:t>NR</w:t>
            </w:r>
          </w:p>
        </w:tc>
        <w:tc>
          <w:tcPr>
            <w:tcW w:w="997"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空气</w:t>
            </w:r>
          </w:p>
        </w:tc>
        <w:tc>
          <w:tcPr>
            <w:tcW w:w="1083"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水</w:t>
            </w:r>
          </w:p>
        </w:tc>
        <w:tc>
          <w:tcPr>
            <w:tcW w:w="1045"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土壤</w:t>
            </w:r>
          </w:p>
        </w:tc>
        <w:tc>
          <w:tcPr>
            <w:tcW w:w="1124"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产品</w:t>
            </w:r>
          </w:p>
        </w:tc>
        <w:tc>
          <w:tcPr>
            <w:tcW w:w="1125" w:type="dxa"/>
          </w:tcPr>
          <w:p>
            <w:pPr>
              <w:spacing w:after="0" w:line="240" w:lineRule="auto"/>
              <w:rPr>
                <w:rFonts w:eastAsia="宋体" w:cstheme="minorHAnsi"/>
                <w:b/>
                <w:bCs/>
                <w:sz w:val="20"/>
                <w:szCs w:val="20"/>
                <w:lang w:eastAsia="zh-CN"/>
              </w:rPr>
            </w:pPr>
            <w:r>
              <w:rPr>
                <w:rFonts w:hint="eastAsia" w:eastAsia="宋体" w:cstheme="minorHAnsi"/>
                <w:b/>
                <w:bCs/>
                <w:sz w:val="20"/>
                <w:szCs w:val="20"/>
                <w:lang w:val="en-US" w:eastAsia="zh-CN"/>
              </w:rPr>
              <w:t>残余物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rFonts w:cstheme="minorHAnsi"/>
                <w:sz w:val="20"/>
                <w:szCs w:val="20"/>
              </w:rPr>
            </w:pPr>
          </w:p>
        </w:tc>
        <w:tc>
          <w:tcPr>
            <w:tcW w:w="2098" w:type="dxa"/>
          </w:tcPr>
          <w:p>
            <w:pPr>
              <w:spacing w:after="0" w:line="240" w:lineRule="auto"/>
              <w:rPr>
                <w:rFonts w:eastAsia="宋体" w:cstheme="minorHAnsi"/>
                <w:sz w:val="20"/>
                <w:szCs w:val="20"/>
                <w:lang w:eastAsia="zh-CN"/>
              </w:rPr>
            </w:pPr>
            <w:r>
              <w:rPr>
                <w:rFonts w:hint="eastAsia" w:eastAsia="宋体" w:cstheme="minorHAnsi"/>
                <w:sz w:val="20"/>
                <w:szCs w:val="20"/>
                <w:lang w:eastAsia="zh-CN"/>
              </w:rPr>
              <w:t>统计年份</w:t>
            </w:r>
          </w:p>
        </w:tc>
        <w:tc>
          <w:tcPr>
            <w:tcW w:w="5976" w:type="dxa"/>
            <w:gridSpan w:val="6"/>
          </w:tcPr>
          <w:p>
            <w:pPr>
              <w:spacing w:after="0" w:line="240" w:lineRule="auto"/>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rFonts w:cstheme="minorHAnsi"/>
                <w:sz w:val="20"/>
                <w:szCs w:val="20"/>
              </w:rPr>
            </w:pPr>
          </w:p>
        </w:tc>
        <w:tc>
          <w:tcPr>
            <w:tcW w:w="2098" w:type="dxa"/>
          </w:tcPr>
          <w:p>
            <w:pPr>
              <w:spacing w:after="0" w:line="240" w:lineRule="auto"/>
              <w:rPr>
                <w:rFonts w:eastAsia="宋体" w:cstheme="minorHAnsi"/>
                <w:sz w:val="20"/>
                <w:szCs w:val="20"/>
                <w:lang w:eastAsia="zh-CN"/>
              </w:rPr>
            </w:pPr>
            <w:r>
              <w:rPr>
                <w:rFonts w:hint="eastAsia" w:eastAsia="宋体" w:cstheme="minorHAnsi"/>
                <w:sz w:val="20"/>
                <w:szCs w:val="20"/>
                <w:lang w:eastAsia="zh-CN"/>
              </w:rPr>
              <w:t>年排放量（</w:t>
            </w:r>
            <w:r>
              <w:rPr>
                <w:rFonts w:hint="eastAsia" w:eastAsia="宋体" w:cstheme="minorHAnsi"/>
                <w:sz w:val="20"/>
                <w:szCs w:val="20"/>
                <w:lang w:val="en-US" w:eastAsia="zh-CN"/>
              </w:rPr>
              <w:t>克</w:t>
            </w:r>
            <w:r>
              <w:rPr>
                <w:rFonts w:hint="eastAsia" w:eastAsia="宋体" w:cstheme="minorHAnsi"/>
                <w:sz w:val="20"/>
                <w:szCs w:val="20"/>
                <w:lang w:eastAsia="zh-CN"/>
              </w:rPr>
              <w:t xml:space="preserve"> TEQ/</w:t>
            </w:r>
            <w:r>
              <w:rPr>
                <w:rFonts w:hint="eastAsia" w:eastAsia="宋体" w:cstheme="minorHAnsi"/>
                <w:sz w:val="20"/>
                <w:szCs w:val="20"/>
                <w:lang w:val="en-US" w:eastAsia="zh-CN"/>
              </w:rPr>
              <w:t>年</w:t>
            </w:r>
            <w:r>
              <w:rPr>
                <w:rFonts w:hint="eastAsia" w:eastAsia="宋体" w:cstheme="minorHAnsi"/>
                <w:sz w:val="20"/>
                <w:szCs w:val="20"/>
                <w:lang w:eastAsia="zh-CN"/>
              </w:rPr>
              <w:t>）</w:t>
            </w:r>
          </w:p>
        </w:tc>
        <w:tc>
          <w:tcPr>
            <w:tcW w:w="602" w:type="dxa"/>
          </w:tcPr>
          <w:p>
            <w:pPr>
              <w:spacing w:after="0" w:line="240" w:lineRule="auto"/>
              <w:rPr>
                <w:rFonts w:cstheme="minorHAnsi"/>
                <w:sz w:val="20"/>
                <w:szCs w:val="20"/>
              </w:rPr>
            </w:pPr>
          </w:p>
        </w:tc>
        <w:tc>
          <w:tcPr>
            <w:tcW w:w="997" w:type="dxa"/>
          </w:tcPr>
          <w:p>
            <w:pPr>
              <w:spacing w:after="0" w:line="240" w:lineRule="auto"/>
              <w:rPr>
                <w:rFonts w:cstheme="minorHAnsi"/>
                <w:sz w:val="20"/>
                <w:szCs w:val="20"/>
              </w:rPr>
            </w:pPr>
          </w:p>
        </w:tc>
        <w:tc>
          <w:tcPr>
            <w:tcW w:w="1083" w:type="dxa"/>
          </w:tcPr>
          <w:p>
            <w:pPr>
              <w:spacing w:after="0" w:line="240" w:lineRule="auto"/>
              <w:rPr>
                <w:rFonts w:cstheme="minorHAnsi"/>
                <w:sz w:val="20"/>
                <w:szCs w:val="20"/>
              </w:rPr>
            </w:pPr>
          </w:p>
        </w:tc>
        <w:tc>
          <w:tcPr>
            <w:tcW w:w="1045" w:type="dxa"/>
          </w:tcPr>
          <w:p>
            <w:pPr>
              <w:spacing w:after="0" w:line="240" w:lineRule="auto"/>
              <w:rPr>
                <w:rFonts w:cstheme="minorHAnsi"/>
                <w:sz w:val="20"/>
                <w:szCs w:val="20"/>
              </w:rPr>
            </w:pPr>
          </w:p>
        </w:tc>
        <w:tc>
          <w:tcPr>
            <w:tcW w:w="1124" w:type="dxa"/>
          </w:tcPr>
          <w:p>
            <w:pPr>
              <w:spacing w:after="0" w:line="240" w:lineRule="auto"/>
              <w:rPr>
                <w:rFonts w:cstheme="minorHAnsi"/>
                <w:sz w:val="20"/>
                <w:szCs w:val="20"/>
              </w:rPr>
            </w:pPr>
          </w:p>
        </w:tc>
        <w:tc>
          <w:tcPr>
            <w:tcW w:w="1125" w:type="dxa"/>
          </w:tcPr>
          <w:p>
            <w:pPr>
              <w:spacing w:after="0" w:line="240" w:lineRule="auto"/>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restart"/>
          </w:tcPr>
          <w:p>
            <w:pPr>
              <w:spacing w:after="0" w:line="240" w:lineRule="auto"/>
              <w:rPr>
                <w:rFonts w:cstheme="minorHAnsi"/>
                <w:sz w:val="20"/>
                <w:szCs w:val="20"/>
              </w:rPr>
            </w:pPr>
            <w:r>
              <w:rPr>
                <w:rFonts w:cstheme="minorHAnsi"/>
                <w:sz w:val="20"/>
                <w:szCs w:val="20"/>
              </w:rPr>
              <w:t xml:space="preserve">2 - </w:t>
            </w:r>
            <w:r>
              <w:rPr>
                <w:rFonts w:hint="eastAsia" w:cstheme="minorHAnsi"/>
                <w:sz w:val="20"/>
                <w:szCs w:val="20"/>
              </w:rPr>
              <w:t>黑色和有色金属生产</w:t>
            </w:r>
          </w:p>
        </w:tc>
        <w:tc>
          <w:tcPr>
            <w:tcW w:w="2098" w:type="dxa"/>
          </w:tcPr>
          <w:p>
            <w:pPr>
              <w:spacing w:after="0" w:line="240" w:lineRule="auto"/>
              <w:rPr>
                <w:rFonts w:eastAsia="宋体" w:cstheme="minorHAnsi"/>
                <w:sz w:val="20"/>
                <w:szCs w:val="20"/>
                <w:lang w:eastAsia="zh-CN"/>
              </w:rPr>
            </w:pPr>
            <w:r>
              <w:rPr>
                <w:rFonts w:hint="eastAsia" w:eastAsia="宋体" w:cstheme="minorHAnsi"/>
                <w:b/>
                <w:bCs/>
                <w:sz w:val="20"/>
                <w:szCs w:val="20"/>
                <w:lang w:eastAsia="zh-CN"/>
              </w:rPr>
              <w:t>年</w:t>
            </w:r>
          </w:p>
        </w:tc>
        <w:tc>
          <w:tcPr>
            <w:tcW w:w="602" w:type="dxa"/>
          </w:tcPr>
          <w:p>
            <w:pPr>
              <w:spacing w:after="0" w:line="240" w:lineRule="auto"/>
              <w:rPr>
                <w:rFonts w:cstheme="minorHAnsi"/>
                <w:sz w:val="20"/>
                <w:szCs w:val="20"/>
              </w:rPr>
            </w:pPr>
            <w:r>
              <w:rPr>
                <w:rFonts w:cstheme="minorHAnsi"/>
                <w:b/>
                <w:bCs/>
                <w:sz w:val="20"/>
                <w:szCs w:val="20"/>
              </w:rPr>
              <w:t>NR</w:t>
            </w:r>
          </w:p>
        </w:tc>
        <w:tc>
          <w:tcPr>
            <w:tcW w:w="997"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空气</w:t>
            </w:r>
          </w:p>
        </w:tc>
        <w:tc>
          <w:tcPr>
            <w:tcW w:w="1083"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水</w:t>
            </w:r>
          </w:p>
        </w:tc>
        <w:tc>
          <w:tcPr>
            <w:tcW w:w="1045"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土壤</w:t>
            </w:r>
          </w:p>
        </w:tc>
        <w:tc>
          <w:tcPr>
            <w:tcW w:w="1124"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产品</w:t>
            </w:r>
          </w:p>
        </w:tc>
        <w:tc>
          <w:tcPr>
            <w:tcW w:w="1125" w:type="dxa"/>
          </w:tcPr>
          <w:p>
            <w:pPr>
              <w:spacing w:after="0" w:line="240" w:lineRule="auto"/>
              <w:rPr>
                <w:rFonts w:eastAsia="宋体" w:cstheme="minorHAnsi"/>
                <w:b/>
                <w:bCs/>
                <w:sz w:val="20"/>
                <w:szCs w:val="20"/>
                <w:lang w:eastAsia="zh-CN"/>
              </w:rPr>
            </w:pPr>
            <w:r>
              <w:rPr>
                <w:rFonts w:hint="eastAsia" w:eastAsia="宋体" w:cstheme="minorHAnsi"/>
                <w:b/>
                <w:bCs/>
                <w:sz w:val="20"/>
                <w:szCs w:val="20"/>
                <w:lang w:val="en-US" w:eastAsia="zh-CN"/>
              </w:rPr>
              <w:t>残余物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rFonts w:cstheme="minorHAnsi"/>
                <w:sz w:val="20"/>
                <w:szCs w:val="20"/>
              </w:rPr>
            </w:pPr>
          </w:p>
        </w:tc>
        <w:tc>
          <w:tcPr>
            <w:tcW w:w="2098" w:type="dxa"/>
          </w:tcPr>
          <w:p>
            <w:pPr>
              <w:spacing w:after="0" w:line="240" w:lineRule="auto"/>
              <w:rPr>
                <w:rFonts w:eastAsia="宋体" w:cstheme="minorHAnsi"/>
                <w:sz w:val="20"/>
                <w:szCs w:val="20"/>
                <w:lang w:eastAsia="zh-CN"/>
              </w:rPr>
            </w:pPr>
            <w:r>
              <w:rPr>
                <w:rFonts w:hint="eastAsia" w:eastAsia="宋体" w:cstheme="minorHAnsi"/>
                <w:sz w:val="20"/>
                <w:szCs w:val="20"/>
                <w:lang w:eastAsia="zh-CN"/>
              </w:rPr>
              <w:t>统计年份</w:t>
            </w:r>
          </w:p>
        </w:tc>
        <w:tc>
          <w:tcPr>
            <w:tcW w:w="5976" w:type="dxa"/>
            <w:gridSpan w:val="6"/>
          </w:tcPr>
          <w:p>
            <w:pPr>
              <w:spacing w:after="0" w:line="240" w:lineRule="auto"/>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rFonts w:cstheme="minorHAnsi"/>
                <w:sz w:val="20"/>
                <w:szCs w:val="20"/>
              </w:rPr>
            </w:pPr>
          </w:p>
        </w:tc>
        <w:tc>
          <w:tcPr>
            <w:tcW w:w="2098" w:type="dxa"/>
          </w:tcPr>
          <w:p>
            <w:pPr>
              <w:spacing w:after="0" w:line="240" w:lineRule="auto"/>
              <w:rPr>
                <w:rFonts w:eastAsia="宋体" w:cstheme="minorHAnsi"/>
                <w:sz w:val="20"/>
                <w:szCs w:val="20"/>
                <w:lang w:eastAsia="zh-CN"/>
              </w:rPr>
            </w:pPr>
            <w:r>
              <w:rPr>
                <w:rFonts w:hint="eastAsia" w:eastAsia="宋体" w:cstheme="minorHAnsi"/>
                <w:sz w:val="20"/>
                <w:szCs w:val="20"/>
                <w:lang w:eastAsia="zh-CN"/>
              </w:rPr>
              <w:t>年排放量（</w:t>
            </w:r>
            <w:r>
              <w:rPr>
                <w:rFonts w:hint="eastAsia" w:eastAsia="宋体" w:cstheme="minorHAnsi"/>
                <w:sz w:val="20"/>
                <w:szCs w:val="20"/>
                <w:lang w:val="en-US" w:eastAsia="zh-CN"/>
              </w:rPr>
              <w:t>克</w:t>
            </w:r>
            <w:r>
              <w:rPr>
                <w:rFonts w:hint="eastAsia" w:eastAsia="宋体" w:cstheme="minorHAnsi"/>
                <w:sz w:val="20"/>
                <w:szCs w:val="20"/>
                <w:lang w:eastAsia="zh-CN"/>
              </w:rPr>
              <w:t xml:space="preserve"> TEQ/</w:t>
            </w:r>
            <w:r>
              <w:rPr>
                <w:rFonts w:hint="eastAsia" w:eastAsia="宋体" w:cstheme="minorHAnsi"/>
                <w:sz w:val="20"/>
                <w:szCs w:val="20"/>
                <w:lang w:val="en-US" w:eastAsia="zh-CN"/>
              </w:rPr>
              <w:t>年</w:t>
            </w:r>
            <w:r>
              <w:rPr>
                <w:rFonts w:hint="eastAsia" w:eastAsia="宋体" w:cstheme="minorHAnsi"/>
                <w:sz w:val="20"/>
                <w:szCs w:val="20"/>
                <w:lang w:eastAsia="zh-CN"/>
              </w:rPr>
              <w:t>）</w:t>
            </w:r>
          </w:p>
        </w:tc>
        <w:tc>
          <w:tcPr>
            <w:tcW w:w="602" w:type="dxa"/>
          </w:tcPr>
          <w:p>
            <w:pPr>
              <w:spacing w:after="0" w:line="240" w:lineRule="auto"/>
              <w:rPr>
                <w:rFonts w:cstheme="minorHAnsi"/>
                <w:sz w:val="20"/>
                <w:szCs w:val="20"/>
              </w:rPr>
            </w:pPr>
          </w:p>
        </w:tc>
        <w:tc>
          <w:tcPr>
            <w:tcW w:w="997" w:type="dxa"/>
          </w:tcPr>
          <w:p>
            <w:pPr>
              <w:spacing w:after="0" w:line="240" w:lineRule="auto"/>
              <w:rPr>
                <w:rFonts w:cstheme="minorHAnsi"/>
                <w:sz w:val="20"/>
                <w:szCs w:val="20"/>
              </w:rPr>
            </w:pPr>
          </w:p>
        </w:tc>
        <w:tc>
          <w:tcPr>
            <w:tcW w:w="1083" w:type="dxa"/>
          </w:tcPr>
          <w:p>
            <w:pPr>
              <w:spacing w:after="0" w:line="240" w:lineRule="auto"/>
              <w:rPr>
                <w:rFonts w:cstheme="minorHAnsi"/>
                <w:sz w:val="20"/>
                <w:szCs w:val="20"/>
              </w:rPr>
            </w:pPr>
          </w:p>
        </w:tc>
        <w:tc>
          <w:tcPr>
            <w:tcW w:w="1045" w:type="dxa"/>
          </w:tcPr>
          <w:p>
            <w:pPr>
              <w:spacing w:after="0" w:line="240" w:lineRule="auto"/>
              <w:rPr>
                <w:rFonts w:cstheme="minorHAnsi"/>
                <w:sz w:val="20"/>
                <w:szCs w:val="20"/>
              </w:rPr>
            </w:pPr>
          </w:p>
        </w:tc>
        <w:tc>
          <w:tcPr>
            <w:tcW w:w="1124" w:type="dxa"/>
          </w:tcPr>
          <w:p>
            <w:pPr>
              <w:spacing w:after="0" w:line="240" w:lineRule="auto"/>
              <w:rPr>
                <w:rFonts w:cstheme="minorHAnsi"/>
                <w:sz w:val="20"/>
                <w:szCs w:val="20"/>
              </w:rPr>
            </w:pPr>
          </w:p>
        </w:tc>
        <w:tc>
          <w:tcPr>
            <w:tcW w:w="1125" w:type="dxa"/>
          </w:tcPr>
          <w:p>
            <w:pPr>
              <w:spacing w:after="0" w:line="240" w:lineRule="auto"/>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31" w:type="dxa"/>
            <w:vMerge w:val="restart"/>
          </w:tcPr>
          <w:p>
            <w:pPr>
              <w:spacing w:after="0" w:line="240" w:lineRule="auto"/>
              <w:rPr>
                <w:rFonts w:hint="eastAsia" w:eastAsia="宋体" w:cstheme="minorHAnsi"/>
                <w:sz w:val="20"/>
                <w:szCs w:val="20"/>
                <w:lang w:eastAsia="zh-CN"/>
              </w:rPr>
            </w:pPr>
            <w:r>
              <w:rPr>
                <w:rFonts w:cstheme="minorHAnsi"/>
                <w:sz w:val="20"/>
                <w:szCs w:val="20"/>
              </w:rPr>
              <w:t xml:space="preserve">3 - </w:t>
            </w:r>
            <w:r>
              <w:rPr>
                <w:rFonts w:hint="eastAsia" w:eastAsia="宋体" w:cstheme="minorHAnsi"/>
                <w:sz w:val="20"/>
                <w:szCs w:val="20"/>
                <w:lang w:val="en-US" w:eastAsia="zh-CN"/>
              </w:rPr>
              <w:t>发电和供热</w:t>
            </w:r>
          </w:p>
        </w:tc>
        <w:tc>
          <w:tcPr>
            <w:tcW w:w="2098" w:type="dxa"/>
          </w:tcPr>
          <w:p>
            <w:pPr>
              <w:spacing w:after="0" w:line="240" w:lineRule="auto"/>
              <w:rPr>
                <w:rFonts w:eastAsia="宋体" w:cstheme="minorHAnsi"/>
                <w:sz w:val="20"/>
                <w:szCs w:val="20"/>
                <w:lang w:eastAsia="zh-CN"/>
              </w:rPr>
            </w:pPr>
            <w:r>
              <w:rPr>
                <w:rFonts w:hint="eastAsia" w:eastAsia="宋体" w:cstheme="minorHAnsi"/>
                <w:b/>
                <w:bCs/>
                <w:sz w:val="20"/>
                <w:szCs w:val="20"/>
                <w:lang w:eastAsia="zh-CN"/>
              </w:rPr>
              <w:t>年</w:t>
            </w:r>
          </w:p>
        </w:tc>
        <w:tc>
          <w:tcPr>
            <w:tcW w:w="602" w:type="dxa"/>
          </w:tcPr>
          <w:p>
            <w:pPr>
              <w:spacing w:after="0" w:line="240" w:lineRule="auto"/>
              <w:rPr>
                <w:rFonts w:cstheme="minorHAnsi"/>
                <w:sz w:val="20"/>
                <w:szCs w:val="20"/>
              </w:rPr>
            </w:pPr>
            <w:r>
              <w:rPr>
                <w:rFonts w:cstheme="minorHAnsi"/>
                <w:b/>
                <w:bCs/>
                <w:sz w:val="20"/>
                <w:szCs w:val="20"/>
              </w:rPr>
              <w:t>NR</w:t>
            </w:r>
          </w:p>
        </w:tc>
        <w:tc>
          <w:tcPr>
            <w:tcW w:w="997"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空气</w:t>
            </w:r>
          </w:p>
        </w:tc>
        <w:tc>
          <w:tcPr>
            <w:tcW w:w="1083"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水</w:t>
            </w:r>
          </w:p>
        </w:tc>
        <w:tc>
          <w:tcPr>
            <w:tcW w:w="1045"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土壤</w:t>
            </w:r>
          </w:p>
        </w:tc>
        <w:tc>
          <w:tcPr>
            <w:tcW w:w="1124"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产品</w:t>
            </w:r>
          </w:p>
        </w:tc>
        <w:tc>
          <w:tcPr>
            <w:tcW w:w="1125" w:type="dxa"/>
          </w:tcPr>
          <w:p>
            <w:pPr>
              <w:spacing w:after="0" w:line="240" w:lineRule="auto"/>
              <w:rPr>
                <w:rFonts w:eastAsia="宋体" w:cstheme="minorHAnsi"/>
                <w:b/>
                <w:bCs/>
                <w:sz w:val="20"/>
                <w:szCs w:val="20"/>
                <w:lang w:eastAsia="zh-CN"/>
              </w:rPr>
            </w:pPr>
            <w:r>
              <w:rPr>
                <w:rFonts w:hint="eastAsia" w:eastAsia="宋体" w:cstheme="minorHAnsi"/>
                <w:b/>
                <w:bCs/>
                <w:sz w:val="20"/>
                <w:szCs w:val="20"/>
                <w:lang w:val="en-US" w:eastAsia="zh-CN"/>
              </w:rPr>
              <w:t>残余物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rFonts w:cstheme="minorHAnsi"/>
                <w:sz w:val="20"/>
                <w:szCs w:val="20"/>
              </w:rPr>
            </w:pPr>
          </w:p>
        </w:tc>
        <w:tc>
          <w:tcPr>
            <w:tcW w:w="2098" w:type="dxa"/>
          </w:tcPr>
          <w:p>
            <w:pPr>
              <w:spacing w:after="0" w:line="240" w:lineRule="auto"/>
              <w:rPr>
                <w:rFonts w:eastAsia="宋体" w:cstheme="minorHAnsi"/>
                <w:sz w:val="20"/>
                <w:szCs w:val="20"/>
                <w:lang w:eastAsia="zh-CN"/>
              </w:rPr>
            </w:pPr>
            <w:r>
              <w:rPr>
                <w:rFonts w:hint="eastAsia" w:eastAsia="宋体" w:cstheme="minorHAnsi"/>
                <w:sz w:val="20"/>
                <w:szCs w:val="20"/>
                <w:lang w:eastAsia="zh-CN"/>
              </w:rPr>
              <w:t>统计年份</w:t>
            </w:r>
          </w:p>
        </w:tc>
        <w:tc>
          <w:tcPr>
            <w:tcW w:w="5976" w:type="dxa"/>
            <w:gridSpan w:val="6"/>
          </w:tcPr>
          <w:p>
            <w:pPr>
              <w:spacing w:after="0" w:line="240" w:lineRule="auto"/>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rFonts w:cstheme="minorHAnsi"/>
                <w:sz w:val="20"/>
                <w:szCs w:val="20"/>
              </w:rPr>
            </w:pPr>
          </w:p>
        </w:tc>
        <w:tc>
          <w:tcPr>
            <w:tcW w:w="2098" w:type="dxa"/>
          </w:tcPr>
          <w:p>
            <w:pPr>
              <w:spacing w:after="0" w:line="240" w:lineRule="auto"/>
              <w:rPr>
                <w:rFonts w:eastAsia="宋体" w:cstheme="minorHAnsi"/>
                <w:sz w:val="20"/>
                <w:szCs w:val="20"/>
                <w:lang w:eastAsia="zh-CN"/>
              </w:rPr>
            </w:pPr>
            <w:r>
              <w:rPr>
                <w:rFonts w:hint="eastAsia" w:eastAsia="宋体" w:cstheme="minorHAnsi"/>
                <w:sz w:val="20"/>
                <w:szCs w:val="20"/>
                <w:lang w:eastAsia="zh-CN"/>
              </w:rPr>
              <w:t>年排放量（</w:t>
            </w:r>
            <w:r>
              <w:rPr>
                <w:rFonts w:hint="eastAsia" w:eastAsia="宋体" w:cstheme="minorHAnsi"/>
                <w:sz w:val="20"/>
                <w:szCs w:val="20"/>
                <w:lang w:val="en-US" w:eastAsia="zh-CN"/>
              </w:rPr>
              <w:t>克</w:t>
            </w:r>
            <w:r>
              <w:rPr>
                <w:rFonts w:hint="eastAsia" w:eastAsia="宋体" w:cstheme="minorHAnsi"/>
                <w:sz w:val="20"/>
                <w:szCs w:val="20"/>
                <w:lang w:eastAsia="zh-CN"/>
              </w:rPr>
              <w:t xml:space="preserve"> TEQ/</w:t>
            </w:r>
            <w:r>
              <w:rPr>
                <w:rFonts w:hint="eastAsia" w:eastAsia="宋体" w:cstheme="minorHAnsi"/>
                <w:sz w:val="20"/>
                <w:szCs w:val="20"/>
                <w:lang w:val="en-US" w:eastAsia="zh-CN"/>
              </w:rPr>
              <w:t>年</w:t>
            </w:r>
            <w:r>
              <w:rPr>
                <w:rFonts w:hint="eastAsia" w:eastAsia="宋体" w:cstheme="minorHAnsi"/>
                <w:sz w:val="20"/>
                <w:szCs w:val="20"/>
                <w:lang w:eastAsia="zh-CN"/>
              </w:rPr>
              <w:t>）</w:t>
            </w:r>
          </w:p>
        </w:tc>
        <w:tc>
          <w:tcPr>
            <w:tcW w:w="602" w:type="dxa"/>
          </w:tcPr>
          <w:p>
            <w:pPr>
              <w:spacing w:after="0" w:line="240" w:lineRule="auto"/>
              <w:rPr>
                <w:rFonts w:cstheme="minorHAnsi"/>
                <w:sz w:val="20"/>
                <w:szCs w:val="20"/>
              </w:rPr>
            </w:pPr>
          </w:p>
        </w:tc>
        <w:tc>
          <w:tcPr>
            <w:tcW w:w="997" w:type="dxa"/>
          </w:tcPr>
          <w:p>
            <w:pPr>
              <w:spacing w:after="0" w:line="240" w:lineRule="auto"/>
              <w:rPr>
                <w:rFonts w:cstheme="minorHAnsi"/>
                <w:sz w:val="20"/>
                <w:szCs w:val="20"/>
              </w:rPr>
            </w:pPr>
          </w:p>
        </w:tc>
        <w:tc>
          <w:tcPr>
            <w:tcW w:w="1083" w:type="dxa"/>
          </w:tcPr>
          <w:p>
            <w:pPr>
              <w:spacing w:after="0" w:line="240" w:lineRule="auto"/>
              <w:rPr>
                <w:rFonts w:cstheme="minorHAnsi"/>
                <w:sz w:val="20"/>
                <w:szCs w:val="20"/>
              </w:rPr>
            </w:pPr>
          </w:p>
        </w:tc>
        <w:tc>
          <w:tcPr>
            <w:tcW w:w="1045" w:type="dxa"/>
          </w:tcPr>
          <w:p>
            <w:pPr>
              <w:spacing w:after="0" w:line="240" w:lineRule="auto"/>
              <w:rPr>
                <w:rFonts w:cstheme="minorHAnsi"/>
                <w:sz w:val="20"/>
                <w:szCs w:val="20"/>
              </w:rPr>
            </w:pPr>
          </w:p>
        </w:tc>
        <w:tc>
          <w:tcPr>
            <w:tcW w:w="1124" w:type="dxa"/>
          </w:tcPr>
          <w:p>
            <w:pPr>
              <w:spacing w:after="0" w:line="240" w:lineRule="auto"/>
              <w:rPr>
                <w:rFonts w:cstheme="minorHAnsi"/>
                <w:sz w:val="20"/>
                <w:szCs w:val="20"/>
              </w:rPr>
            </w:pPr>
          </w:p>
        </w:tc>
        <w:tc>
          <w:tcPr>
            <w:tcW w:w="1125" w:type="dxa"/>
          </w:tcPr>
          <w:p>
            <w:pPr>
              <w:spacing w:after="0" w:line="240" w:lineRule="auto"/>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restart"/>
          </w:tcPr>
          <w:p>
            <w:pPr>
              <w:spacing w:after="0" w:line="240" w:lineRule="auto"/>
              <w:rPr>
                <w:rFonts w:cstheme="minorHAnsi"/>
                <w:sz w:val="20"/>
                <w:szCs w:val="20"/>
              </w:rPr>
            </w:pPr>
            <w:r>
              <w:rPr>
                <w:rFonts w:cstheme="minorHAnsi"/>
                <w:sz w:val="20"/>
                <w:szCs w:val="20"/>
              </w:rPr>
              <w:t xml:space="preserve">4 - </w:t>
            </w:r>
            <w:r>
              <w:rPr>
                <w:rFonts w:hint="eastAsia" w:cstheme="minorHAnsi"/>
                <w:sz w:val="20"/>
                <w:szCs w:val="20"/>
              </w:rPr>
              <w:t>矿</w:t>
            </w:r>
            <w:r>
              <w:rPr>
                <w:rFonts w:hint="eastAsia" w:eastAsia="宋体" w:cstheme="minorHAnsi"/>
                <w:sz w:val="20"/>
                <w:szCs w:val="20"/>
                <w:lang w:val="en-US" w:eastAsia="zh-CN"/>
              </w:rPr>
              <w:t>物质</w:t>
            </w:r>
            <w:r>
              <w:rPr>
                <w:rFonts w:hint="eastAsia" w:cstheme="minorHAnsi"/>
                <w:sz w:val="20"/>
                <w:szCs w:val="20"/>
              </w:rPr>
              <w:t>生产</w:t>
            </w:r>
          </w:p>
        </w:tc>
        <w:tc>
          <w:tcPr>
            <w:tcW w:w="2098" w:type="dxa"/>
          </w:tcPr>
          <w:p>
            <w:pPr>
              <w:spacing w:after="0" w:line="240" w:lineRule="auto"/>
              <w:rPr>
                <w:rFonts w:eastAsia="宋体" w:cstheme="minorHAnsi"/>
                <w:sz w:val="20"/>
                <w:szCs w:val="20"/>
                <w:lang w:eastAsia="zh-CN"/>
              </w:rPr>
            </w:pPr>
            <w:r>
              <w:rPr>
                <w:rFonts w:hint="eastAsia" w:eastAsia="宋体" w:cstheme="minorHAnsi"/>
                <w:b/>
                <w:bCs/>
                <w:sz w:val="20"/>
                <w:szCs w:val="20"/>
                <w:lang w:eastAsia="zh-CN"/>
              </w:rPr>
              <w:t>年</w:t>
            </w:r>
          </w:p>
        </w:tc>
        <w:tc>
          <w:tcPr>
            <w:tcW w:w="602" w:type="dxa"/>
          </w:tcPr>
          <w:p>
            <w:pPr>
              <w:spacing w:after="0" w:line="240" w:lineRule="auto"/>
              <w:rPr>
                <w:rFonts w:cstheme="minorHAnsi"/>
                <w:sz w:val="20"/>
                <w:szCs w:val="20"/>
              </w:rPr>
            </w:pPr>
            <w:r>
              <w:rPr>
                <w:rFonts w:cstheme="minorHAnsi"/>
                <w:b/>
                <w:bCs/>
                <w:sz w:val="20"/>
                <w:szCs w:val="20"/>
              </w:rPr>
              <w:t>NR</w:t>
            </w:r>
          </w:p>
        </w:tc>
        <w:tc>
          <w:tcPr>
            <w:tcW w:w="997"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空气</w:t>
            </w:r>
          </w:p>
        </w:tc>
        <w:tc>
          <w:tcPr>
            <w:tcW w:w="1083"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水</w:t>
            </w:r>
          </w:p>
        </w:tc>
        <w:tc>
          <w:tcPr>
            <w:tcW w:w="1045"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土壤</w:t>
            </w:r>
          </w:p>
        </w:tc>
        <w:tc>
          <w:tcPr>
            <w:tcW w:w="1124"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产品</w:t>
            </w:r>
          </w:p>
        </w:tc>
        <w:tc>
          <w:tcPr>
            <w:tcW w:w="1125" w:type="dxa"/>
          </w:tcPr>
          <w:p>
            <w:pPr>
              <w:spacing w:after="0" w:line="240" w:lineRule="auto"/>
              <w:rPr>
                <w:rFonts w:eastAsia="宋体" w:cstheme="minorHAnsi"/>
                <w:b/>
                <w:bCs/>
                <w:sz w:val="20"/>
                <w:szCs w:val="20"/>
                <w:lang w:eastAsia="zh-CN"/>
              </w:rPr>
            </w:pPr>
            <w:r>
              <w:rPr>
                <w:rFonts w:hint="eastAsia" w:eastAsia="宋体" w:cstheme="minorHAnsi"/>
                <w:b/>
                <w:bCs/>
                <w:sz w:val="20"/>
                <w:szCs w:val="20"/>
                <w:lang w:val="en-US" w:eastAsia="zh-CN"/>
              </w:rPr>
              <w:t>残余物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rFonts w:cstheme="minorHAnsi"/>
                <w:sz w:val="20"/>
                <w:szCs w:val="20"/>
              </w:rPr>
            </w:pPr>
          </w:p>
        </w:tc>
        <w:tc>
          <w:tcPr>
            <w:tcW w:w="2098" w:type="dxa"/>
          </w:tcPr>
          <w:p>
            <w:pPr>
              <w:spacing w:after="0" w:line="240" w:lineRule="auto"/>
              <w:rPr>
                <w:rFonts w:eastAsia="宋体" w:cstheme="minorHAnsi"/>
                <w:sz w:val="20"/>
                <w:szCs w:val="20"/>
                <w:lang w:eastAsia="zh-CN"/>
              </w:rPr>
            </w:pPr>
            <w:r>
              <w:rPr>
                <w:rFonts w:hint="eastAsia" w:eastAsia="宋体" w:cstheme="minorHAnsi"/>
                <w:sz w:val="20"/>
                <w:szCs w:val="20"/>
                <w:lang w:eastAsia="zh-CN"/>
              </w:rPr>
              <w:t>统计年份</w:t>
            </w:r>
          </w:p>
        </w:tc>
        <w:tc>
          <w:tcPr>
            <w:tcW w:w="5976" w:type="dxa"/>
            <w:gridSpan w:val="6"/>
          </w:tcPr>
          <w:p>
            <w:pPr>
              <w:spacing w:after="0" w:line="240" w:lineRule="auto"/>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rFonts w:cstheme="minorHAnsi"/>
                <w:sz w:val="20"/>
                <w:szCs w:val="20"/>
              </w:rPr>
            </w:pPr>
          </w:p>
        </w:tc>
        <w:tc>
          <w:tcPr>
            <w:tcW w:w="2098" w:type="dxa"/>
          </w:tcPr>
          <w:p>
            <w:pPr>
              <w:spacing w:after="0" w:line="240" w:lineRule="auto"/>
              <w:rPr>
                <w:rFonts w:eastAsia="宋体" w:cstheme="minorHAnsi"/>
                <w:sz w:val="20"/>
                <w:szCs w:val="20"/>
                <w:lang w:eastAsia="zh-CN"/>
              </w:rPr>
            </w:pPr>
            <w:r>
              <w:rPr>
                <w:rFonts w:hint="eastAsia" w:eastAsia="宋体" w:cstheme="minorHAnsi"/>
                <w:sz w:val="20"/>
                <w:szCs w:val="20"/>
                <w:lang w:eastAsia="zh-CN"/>
              </w:rPr>
              <w:t>年排放量（</w:t>
            </w:r>
            <w:r>
              <w:rPr>
                <w:rFonts w:hint="eastAsia" w:eastAsia="宋体" w:cstheme="minorHAnsi"/>
                <w:sz w:val="20"/>
                <w:szCs w:val="20"/>
                <w:lang w:val="en-US" w:eastAsia="zh-CN"/>
              </w:rPr>
              <w:t>克</w:t>
            </w:r>
            <w:r>
              <w:rPr>
                <w:rFonts w:hint="eastAsia" w:eastAsia="宋体" w:cstheme="minorHAnsi"/>
                <w:sz w:val="20"/>
                <w:szCs w:val="20"/>
                <w:lang w:eastAsia="zh-CN"/>
              </w:rPr>
              <w:t xml:space="preserve"> TEQ/</w:t>
            </w:r>
            <w:r>
              <w:rPr>
                <w:rFonts w:hint="eastAsia" w:eastAsia="宋体" w:cstheme="minorHAnsi"/>
                <w:sz w:val="20"/>
                <w:szCs w:val="20"/>
                <w:lang w:val="en-US" w:eastAsia="zh-CN"/>
              </w:rPr>
              <w:t>年</w:t>
            </w:r>
            <w:r>
              <w:rPr>
                <w:rFonts w:hint="eastAsia" w:eastAsia="宋体" w:cstheme="minorHAnsi"/>
                <w:sz w:val="20"/>
                <w:szCs w:val="20"/>
                <w:lang w:eastAsia="zh-CN"/>
              </w:rPr>
              <w:t>）</w:t>
            </w:r>
          </w:p>
        </w:tc>
        <w:tc>
          <w:tcPr>
            <w:tcW w:w="602" w:type="dxa"/>
          </w:tcPr>
          <w:p>
            <w:pPr>
              <w:spacing w:after="0" w:line="240" w:lineRule="auto"/>
              <w:rPr>
                <w:rFonts w:cstheme="minorHAnsi"/>
                <w:sz w:val="20"/>
                <w:szCs w:val="20"/>
              </w:rPr>
            </w:pPr>
          </w:p>
        </w:tc>
        <w:tc>
          <w:tcPr>
            <w:tcW w:w="997" w:type="dxa"/>
          </w:tcPr>
          <w:p>
            <w:pPr>
              <w:spacing w:after="0" w:line="240" w:lineRule="auto"/>
              <w:rPr>
                <w:rFonts w:cstheme="minorHAnsi"/>
                <w:sz w:val="20"/>
                <w:szCs w:val="20"/>
              </w:rPr>
            </w:pPr>
          </w:p>
        </w:tc>
        <w:tc>
          <w:tcPr>
            <w:tcW w:w="1083" w:type="dxa"/>
          </w:tcPr>
          <w:p>
            <w:pPr>
              <w:spacing w:after="0" w:line="240" w:lineRule="auto"/>
              <w:rPr>
                <w:rFonts w:cstheme="minorHAnsi"/>
                <w:sz w:val="20"/>
                <w:szCs w:val="20"/>
              </w:rPr>
            </w:pPr>
          </w:p>
        </w:tc>
        <w:tc>
          <w:tcPr>
            <w:tcW w:w="1045" w:type="dxa"/>
          </w:tcPr>
          <w:p>
            <w:pPr>
              <w:spacing w:after="0" w:line="240" w:lineRule="auto"/>
              <w:rPr>
                <w:rFonts w:cstheme="minorHAnsi"/>
                <w:sz w:val="20"/>
                <w:szCs w:val="20"/>
              </w:rPr>
            </w:pPr>
          </w:p>
        </w:tc>
        <w:tc>
          <w:tcPr>
            <w:tcW w:w="1124" w:type="dxa"/>
          </w:tcPr>
          <w:p>
            <w:pPr>
              <w:spacing w:after="0" w:line="240" w:lineRule="auto"/>
              <w:rPr>
                <w:rFonts w:cstheme="minorHAnsi"/>
                <w:sz w:val="20"/>
                <w:szCs w:val="20"/>
              </w:rPr>
            </w:pPr>
          </w:p>
        </w:tc>
        <w:tc>
          <w:tcPr>
            <w:tcW w:w="1125" w:type="dxa"/>
          </w:tcPr>
          <w:p>
            <w:pPr>
              <w:spacing w:after="0" w:line="240" w:lineRule="auto"/>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restart"/>
          </w:tcPr>
          <w:p>
            <w:pPr>
              <w:spacing w:after="0" w:line="240" w:lineRule="auto"/>
              <w:rPr>
                <w:rFonts w:hint="eastAsia" w:eastAsia="宋体" w:cstheme="minorHAnsi"/>
                <w:sz w:val="20"/>
                <w:szCs w:val="20"/>
                <w:lang w:eastAsia="zh-CN"/>
              </w:rPr>
            </w:pPr>
            <w:r>
              <w:rPr>
                <w:rFonts w:cstheme="minorHAnsi"/>
                <w:sz w:val="20"/>
                <w:szCs w:val="20"/>
              </w:rPr>
              <w:t xml:space="preserve">5 - </w:t>
            </w:r>
            <w:r>
              <w:rPr>
                <w:rFonts w:hint="default" w:cstheme="minorHAnsi"/>
                <w:sz w:val="20"/>
                <w:szCs w:val="20"/>
                <w:lang w:val="en-US"/>
              </w:rPr>
              <w:t>运输</w:t>
            </w:r>
          </w:p>
        </w:tc>
        <w:tc>
          <w:tcPr>
            <w:tcW w:w="2098" w:type="dxa"/>
          </w:tcPr>
          <w:p>
            <w:pPr>
              <w:spacing w:after="0" w:line="240" w:lineRule="auto"/>
              <w:rPr>
                <w:rFonts w:eastAsia="宋体" w:cstheme="minorHAnsi"/>
                <w:sz w:val="20"/>
                <w:szCs w:val="20"/>
                <w:lang w:eastAsia="zh-CN"/>
              </w:rPr>
            </w:pPr>
            <w:r>
              <w:rPr>
                <w:rFonts w:hint="eastAsia" w:eastAsia="宋体" w:cstheme="minorHAnsi"/>
                <w:b/>
                <w:bCs/>
                <w:sz w:val="20"/>
                <w:szCs w:val="20"/>
                <w:lang w:eastAsia="zh-CN"/>
              </w:rPr>
              <w:t>年</w:t>
            </w:r>
          </w:p>
        </w:tc>
        <w:tc>
          <w:tcPr>
            <w:tcW w:w="602" w:type="dxa"/>
          </w:tcPr>
          <w:p>
            <w:pPr>
              <w:spacing w:after="0" w:line="240" w:lineRule="auto"/>
              <w:rPr>
                <w:rFonts w:cstheme="minorHAnsi"/>
                <w:sz w:val="20"/>
                <w:szCs w:val="20"/>
              </w:rPr>
            </w:pPr>
            <w:r>
              <w:rPr>
                <w:rFonts w:cstheme="minorHAnsi"/>
                <w:b/>
                <w:bCs/>
                <w:sz w:val="20"/>
                <w:szCs w:val="20"/>
              </w:rPr>
              <w:t>NR</w:t>
            </w:r>
          </w:p>
        </w:tc>
        <w:tc>
          <w:tcPr>
            <w:tcW w:w="997"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空气</w:t>
            </w:r>
          </w:p>
        </w:tc>
        <w:tc>
          <w:tcPr>
            <w:tcW w:w="1083"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水</w:t>
            </w:r>
          </w:p>
        </w:tc>
        <w:tc>
          <w:tcPr>
            <w:tcW w:w="1045"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土壤</w:t>
            </w:r>
          </w:p>
        </w:tc>
        <w:tc>
          <w:tcPr>
            <w:tcW w:w="1124"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产品</w:t>
            </w:r>
          </w:p>
        </w:tc>
        <w:tc>
          <w:tcPr>
            <w:tcW w:w="1125" w:type="dxa"/>
          </w:tcPr>
          <w:p>
            <w:pPr>
              <w:spacing w:after="0" w:line="240" w:lineRule="auto"/>
              <w:rPr>
                <w:rFonts w:eastAsia="宋体" w:cstheme="minorHAnsi"/>
                <w:b/>
                <w:bCs/>
                <w:sz w:val="20"/>
                <w:szCs w:val="20"/>
                <w:lang w:eastAsia="zh-CN"/>
              </w:rPr>
            </w:pPr>
            <w:r>
              <w:rPr>
                <w:rFonts w:hint="eastAsia" w:eastAsia="宋体" w:cstheme="minorHAnsi"/>
                <w:b/>
                <w:bCs/>
                <w:sz w:val="20"/>
                <w:szCs w:val="20"/>
                <w:lang w:val="en-US" w:eastAsia="zh-CN"/>
              </w:rPr>
              <w:t>残余物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rFonts w:cstheme="minorHAnsi"/>
                <w:sz w:val="20"/>
                <w:szCs w:val="20"/>
              </w:rPr>
            </w:pPr>
          </w:p>
        </w:tc>
        <w:tc>
          <w:tcPr>
            <w:tcW w:w="2098" w:type="dxa"/>
          </w:tcPr>
          <w:p>
            <w:pPr>
              <w:spacing w:after="0" w:line="240" w:lineRule="auto"/>
              <w:rPr>
                <w:rFonts w:eastAsia="宋体" w:cstheme="minorHAnsi"/>
                <w:sz w:val="20"/>
                <w:szCs w:val="20"/>
                <w:lang w:eastAsia="zh-CN"/>
              </w:rPr>
            </w:pPr>
            <w:r>
              <w:rPr>
                <w:rFonts w:hint="eastAsia" w:eastAsia="宋体" w:cstheme="minorHAnsi"/>
                <w:sz w:val="20"/>
                <w:szCs w:val="20"/>
                <w:lang w:eastAsia="zh-CN"/>
              </w:rPr>
              <w:t>统计年份</w:t>
            </w:r>
          </w:p>
        </w:tc>
        <w:tc>
          <w:tcPr>
            <w:tcW w:w="5976" w:type="dxa"/>
            <w:gridSpan w:val="6"/>
          </w:tcPr>
          <w:p>
            <w:pPr>
              <w:spacing w:after="0" w:line="240" w:lineRule="auto"/>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rFonts w:cstheme="minorHAnsi"/>
                <w:sz w:val="20"/>
                <w:szCs w:val="20"/>
              </w:rPr>
            </w:pPr>
          </w:p>
        </w:tc>
        <w:tc>
          <w:tcPr>
            <w:tcW w:w="2098" w:type="dxa"/>
          </w:tcPr>
          <w:p>
            <w:pPr>
              <w:spacing w:after="0" w:line="240" w:lineRule="auto"/>
              <w:rPr>
                <w:rFonts w:eastAsia="宋体" w:cstheme="minorHAnsi"/>
                <w:sz w:val="20"/>
                <w:szCs w:val="20"/>
                <w:lang w:eastAsia="zh-CN"/>
              </w:rPr>
            </w:pPr>
            <w:r>
              <w:rPr>
                <w:rFonts w:hint="eastAsia" w:eastAsia="宋体" w:cstheme="minorHAnsi"/>
                <w:sz w:val="20"/>
                <w:szCs w:val="20"/>
                <w:lang w:eastAsia="zh-CN"/>
              </w:rPr>
              <w:t>年排放量（克 TEQ/年）</w:t>
            </w:r>
          </w:p>
        </w:tc>
        <w:tc>
          <w:tcPr>
            <w:tcW w:w="602" w:type="dxa"/>
          </w:tcPr>
          <w:p>
            <w:pPr>
              <w:spacing w:after="0" w:line="240" w:lineRule="auto"/>
              <w:rPr>
                <w:rFonts w:cstheme="minorHAnsi"/>
                <w:sz w:val="20"/>
                <w:szCs w:val="20"/>
              </w:rPr>
            </w:pPr>
          </w:p>
        </w:tc>
        <w:tc>
          <w:tcPr>
            <w:tcW w:w="997" w:type="dxa"/>
          </w:tcPr>
          <w:p>
            <w:pPr>
              <w:spacing w:after="0" w:line="240" w:lineRule="auto"/>
              <w:rPr>
                <w:rFonts w:cstheme="minorHAnsi"/>
                <w:sz w:val="20"/>
                <w:szCs w:val="20"/>
              </w:rPr>
            </w:pPr>
          </w:p>
        </w:tc>
        <w:tc>
          <w:tcPr>
            <w:tcW w:w="1083" w:type="dxa"/>
          </w:tcPr>
          <w:p>
            <w:pPr>
              <w:spacing w:after="0" w:line="240" w:lineRule="auto"/>
              <w:rPr>
                <w:rFonts w:cstheme="minorHAnsi"/>
                <w:sz w:val="20"/>
                <w:szCs w:val="20"/>
              </w:rPr>
            </w:pPr>
          </w:p>
        </w:tc>
        <w:tc>
          <w:tcPr>
            <w:tcW w:w="1045" w:type="dxa"/>
          </w:tcPr>
          <w:p>
            <w:pPr>
              <w:spacing w:after="0" w:line="240" w:lineRule="auto"/>
              <w:rPr>
                <w:rFonts w:cstheme="minorHAnsi"/>
                <w:sz w:val="20"/>
                <w:szCs w:val="20"/>
              </w:rPr>
            </w:pPr>
          </w:p>
        </w:tc>
        <w:tc>
          <w:tcPr>
            <w:tcW w:w="1124" w:type="dxa"/>
          </w:tcPr>
          <w:p>
            <w:pPr>
              <w:spacing w:after="0" w:line="240" w:lineRule="auto"/>
              <w:rPr>
                <w:rFonts w:cstheme="minorHAnsi"/>
                <w:sz w:val="20"/>
                <w:szCs w:val="20"/>
              </w:rPr>
            </w:pPr>
          </w:p>
        </w:tc>
        <w:tc>
          <w:tcPr>
            <w:tcW w:w="1125" w:type="dxa"/>
          </w:tcPr>
          <w:p>
            <w:pPr>
              <w:spacing w:after="0" w:line="240" w:lineRule="auto"/>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restart"/>
          </w:tcPr>
          <w:p>
            <w:pPr>
              <w:spacing w:after="0" w:line="240" w:lineRule="auto"/>
              <w:rPr>
                <w:rFonts w:cstheme="minorHAnsi"/>
                <w:sz w:val="20"/>
                <w:szCs w:val="20"/>
              </w:rPr>
            </w:pPr>
            <w:r>
              <w:rPr>
                <w:rFonts w:cstheme="minorHAnsi"/>
                <w:sz w:val="20"/>
                <w:szCs w:val="20"/>
              </w:rPr>
              <w:t xml:space="preserve">6 - </w:t>
            </w:r>
            <w:r>
              <w:rPr>
                <w:rFonts w:hint="eastAsia" w:cstheme="minorHAnsi"/>
                <w:sz w:val="20"/>
                <w:szCs w:val="20"/>
              </w:rPr>
              <w:t>露天焚烧过程</w:t>
            </w:r>
          </w:p>
        </w:tc>
        <w:tc>
          <w:tcPr>
            <w:tcW w:w="2098" w:type="dxa"/>
          </w:tcPr>
          <w:p>
            <w:pPr>
              <w:spacing w:after="0" w:line="240" w:lineRule="auto"/>
              <w:rPr>
                <w:rFonts w:eastAsia="宋体" w:cstheme="minorHAnsi"/>
                <w:sz w:val="20"/>
                <w:szCs w:val="20"/>
                <w:lang w:eastAsia="zh-CN"/>
              </w:rPr>
            </w:pPr>
            <w:r>
              <w:rPr>
                <w:rFonts w:hint="eastAsia" w:eastAsia="宋体" w:cstheme="minorHAnsi"/>
                <w:b/>
                <w:bCs/>
                <w:sz w:val="20"/>
                <w:szCs w:val="20"/>
                <w:lang w:eastAsia="zh-CN"/>
              </w:rPr>
              <w:t>年</w:t>
            </w:r>
          </w:p>
        </w:tc>
        <w:tc>
          <w:tcPr>
            <w:tcW w:w="602" w:type="dxa"/>
          </w:tcPr>
          <w:p>
            <w:pPr>
              <w:spacing w:after="0" w:line="240" w:lineRule="auto"/>
              <w:rPr>
                <w:rFonts w:cstheme="minorHAnsi"/>
                <w:sz w:val="20"/>
                <w:szCs w:val="20"/>
              </w:rPr>
            </w:pPr>
            <w:r>
              <w:rPr>
                <w:rFonts w:cstheme="minorHAnsi"/>
                <w:b/>
                <w:bCs/>
                <w:sz w:val="20"/>
                <w:szCs w:val="20"/>
              </w:rPr>
              <w:t>NR</w:t>
            </w:r>
          </w:p>
        </w:tc>
        <w:tc>
          <w:tcPr>
            <w:tcW w:w="997"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空气</w:t>
            </w:r>
          </w:p>
        </w:tc>
        <w:tc>
          <w:tcPr>
            <w:tcW w:w="1083"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水</w:t>
            </w:r>
          </w:p>
        </w:tc>
        <w:tc>
          <w:tcPr>
            <w:tcW w:w="1045"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土壤</w:t>
            </w:r>
          </w:p>
        </w:tc>
        <w:tc>
          <w:tcPr>
            <w:tcW w:w="1124"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产品</w:t>
            </w:r>
          </w:p>
        </w:tc>
        <w:tc>
          <w:tcPr>
            <w:tcW w:w="1125" w:type="dxa"/>
          </w:tcPr>
          <w:p>
            <w:pPr>
              <w:spacing w:after="0" w:line="240" w:lineRule="auto"/>
              <w:rPr>
                <w:rFonts w:eastAsia="宋体" w:cstheme="minorHAnsi"/>
                <w:b/>
                <w:bCs/>
                <w:sz w:val="20"/>
                <w:szCs w:val="20"/>
                <w:lang w:eastAsia="zh-CN"/>
              </w:rPr>
            </w:pPr>
            <w:r>
              <w:rPr>
                <w:rFonts w:hint="eastAsia" w:eastAsia="宋体" w:cstheme="minorHAnsi"/>
                <w:b/>
                <w:bCs/>
                <w:sz w:val="20"/>
                <w:szCs w:val="20"/>
                <w:lang w:val="en-US" w:eastAsia="zh-CN"/>
              </w:rPr>
              <w:t>残余物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rFonts w:cstheme="minorHAnsi"/>
                <w:sz w:val="20"/>
                <w:szCs w:val="20"/>
              </w:rPr>
            </w:pPr>
          </w:p>
        </w:tc>
        <w:tc>
          <w:tcPr>
            <w:tcW w:w="2098" w:type="dxa"/>
          </w:tcPr>
          <w:p>
            <w:pPr>
              <w:spacing w:after="0" w:line="240" w:lineRule="auto"/>
              <w:rPr>
                <w:rFonts w:eastAsia="宋体" w:cstheme="minorHAnsi"/>
                <w:sz w:val="20"/>
                <w:szCs w:val="20"/>
                <w:lang w:eastAsia="zh-CN"/>
              </w:rPr>
            </w:pPr>
            <w:r>
              <w:rPr>
                <w:rFonts w:hint="eastAsia" w:eastAsia="宋体" w:cstheme="minorHAnsi"/>
                <w:sz w:val="20"/>
                <w:szCs w:val="20"/>
                <w:lang w:eastAsia="zh-CN"/>
              </w:rPr>
              <w:t>统计年份</w:t>
            </w:r>
          </w:p>
        </w:tc>
        <w:tc>
          <w:tcPr>
            <w:tcW w:w="5976" w:type="dxa"/>
            <w:gridSpan w:val="6"/>
          </w:tcPr>
          <w:p>
            <w:pPr>
              <w:spacing w:after="0" w:line="240" w:lineRule="auto"/>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rFonts w:cstheme="minorHAnsi"/>
                <w:sz w:val="20"/>
                <w:szCs w:val="20"/>
              </w:rPr>
            </w:pPr>
          </w:p>
        </w:tc>
        <w:tc>
          <w:tcPr>
            <w:tcW w:w="2098" w:type="dxa"/>
          </w:tcPr>
          <w:p>
            <w:pPr>
              <w:spacing w:after="0" w:line="240" w:lineRule="auto"/>
              <w:rPr>
                <w:rFonts w:eastAsia="宋体" w:cstheme="minorHAnsi"/>
                <w:sz w:val="20"/>
                <w:szCs w:val="20"/>
                <w:lang w:eastAsia="zh-CN"/>
              </w:rPr>
            </w:pPr>
            <w:r>
              <w:rPr>
                <w:rFonts w:hint="eastAsia" w:eastAsia="宋体" w:cstheme="minorHAnsi"/>
                <w:sz w:val="20"/>
                <w:szCs w:val="20"/>
                <w:lang w:eastAsia="zh-CN"/>
              </w:rPr>
              <w:t>年排放量（克 TEQ/年）</w:t>
            </w:r>
          </w:p>
        </w:tc>
        <w:tc>
          <w:tcPr>
            <w:tcW w:w="602" w:type="dxa"/>
          </w:tcPr>
          <w:p>
            <w:pPr>
              <w:spacing w:after="0" w:line="240" w:lineRule="auto"/>
              <w:rPr>
                <w:rFonts w:cstheme="minorHAnsi"/>
                <w:sz w:val="20"/>
                <w:szCs w:val="20"/>
              </w:rPr>
            </w:pPr>
          </w:p>
        </w:tc>
        <w:tc>
          <w:tcPr>
            <w:tcW w:w="997" w:type="dxa"/>
          </w:tcPr>
          <w:p>
            <w:pPr>
              <w:spacing w:after="0" w:line="240" w:lineRule="auto"/>
              <w:rPr>
                <w:rFonts w:cstheme="minorHAnsi"/>
                <w:sz w:val="20"/>
                <w:szCs w:val="20"/>
              </w:rPr>
            </w:pPr>
          </w:p>
        </w:tc>
        <w:tc>
          <w:tcPr>
            <w:tcW w:w="1083" w:type="dxa"/>
          </w:tcPr>
          <w:p>
            <w:pPr>
              <w:spacing w:after="0" w:line="240" w:lineRule="auto"/>
              <w:rPr>
                <w:rFonts w:cstheme="minorHAnsi"/>
                <w:sz w:val="20"/>
                <w:szCs w:val="20"/>
              </w:rPr>
            </w:pPr>
          </w:p>
        </w:tc>
        <w:tc>
          <w:tcPr>
            <w:tcW w:w="1045" w:type="dxa"/>
          </w:tcPr>
          <w:p>
            <w:pPr>
              <w:spacing w:after="0" w:line="240" w:lineRule="auto"/>
              <w:rPr>
                <w:rFonts w:cstheme="minorHAnsi"/>
                <w:sz w:val="20"/>
                <w:szCs w:val="20"/>
              </w:rPr>
            </w:pPr>
          </w:p>
        </w:tc>
        <w:tc>
          <w:tcPr>
            <w:tcW w:w="1124" w:type="dxa"/>
          </w:tcPr>
          <w:p>
            <w:pPr>
              <w:spacing w:after="0" w:line="240" w:lineRule="auto"/>
              <w:rPr>
                <w:rFonts w:cstheme="minorHAnsi"/>
                <w:sz w:val="20"/>
                <w:szCs w:val="20"/>
              </w:rPr>
            </w:pPr>
          </w:p>
        </w:tc>
        <w:tc>
          <w:tcPr>
            <w:tcW w:w="1125" w:type="dxa"/>
          </w:tcPr>
          <w:p>
            <w:pPr>
              <w:spacing w:after="0" w:line="240" w:lineRule="auto"/>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restart"/>
          </w:tcPr>
          <w:p>
            <w:pPr>
              <w:spacing w:after="0" w:line="240" w:lineRule="auto"/>
              <w:rPr>
                <w:rFonts w:cstheme="minorHAnsi"/>
                <w:sz w:val="20"/>
                <w:szCs w:val="20"/>
                <w:lang w:eastAsia="zh-CN"/>
              </w:rPr>
            </w:pPr>
            <w:r>
              <w:rPr>
                <w:rFonts w:cstheme="minorHAnsi"/>
                <w:sz w:val="20"/>
                <w:szCs w:val="20"/>
                <w:lang w:eastAsia="zh-CN"/>
              </w:rPr>
              <w:t xml:space="preserve">7 - </w:t>
            </w:r>
            <w:r>
              <w:rPr>
                <w:rFonts w:hint="eastAsia" w:cstheme="minorHAnsi"/>
                <w:sz w:val="20"/>
                <w:szCs w:val="20"/>
                <w:lang w:eastAsia="zh-CN"/>
              </w:rPr>
              <w:t>化学品和消费品的生产</w:t>
            </w:r>
          </w:p>
        </w:tc>
        <w:tc>
          <w:tcPr>
            <w:tcW w:w="2098" w:type="dxa"/>
          </w:tcPr>
          <w:p>
            <w:pPr>
              <w:spacing w:after="0" w:line="240" w:lineRule="auto"/>
              <w:rPr>
                <w:rFonts w:eastAsia="宋体" w:cstheme="minorHAnsi"/>
                <w:sz w:val="20"/>
                <w:szCs w:val="20"/>
                <w:lang w:eastAsia="zh-CN"/>
              </w:rPr>
            </w:pPr>
            <w:r>
              <w:rPr>
                <w:rFonts w:hint="eastAsia" w:eastAsia="宋体" w:cstheme="minorHAnsi"/>
                <w:b/>
                <w:bCs/>
                <w:sz w:val="20"/>
                <w:szCs w:val="20"/>
                <w:lang w:eastAsia="zh-CN"/>
              </w:rPr>
              <w:t>年</w:t>
            </w:r>
          </w:p>
        </w:tc>
        <w:tc>
          <w:tcPr>
            <w:tcW w:w="602" w:type="dxa"/>
          </w:tcPr>
          <w:p>
            <w:pPr>
              <w:spacing w:after="0" w:line="240" w:lineRule="auto"/>
              <w:rPr>
                <w:rFonts w:cstheme="minorHAnsi"/>
                <w:sz w:val="20"/>
                <w:szCs w:val="20"/>
              </w:rPr>
            </w:pPr>
            <w:r>
              <w:rPr>
                <w:rFonts w:cstheme="minorHAnsi"/>
                <w:b/>
                <w:bCs/>
                <w:sz w:val="20"/>
                <w:szCs w:val="20"/>
              </w:rPr>
              <w:t>NR</w:t>
            </w:r>
          </w:p>
        </w:tc>
        <w:tc>
          <w:tcPr>
            <w:tcW w:w="997"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空气</w:t>
            </w:r>
          </w:p>
        </w:tc>
        <w:tc>
          <w:tcPr>
            <w:tcW w:w="1083"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水</w:t>
            </w:r>
          </w:p>
        </w:tc>
        <w:tc>
          <w:tcPr>
            <w:tcW w:w="1045"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土壤</w:t>
            </w:r>
          </w:p>
        </w:tc>
        <w:tc>
          <w:tcPr>
            <w:tcW w:w="1124"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产品</w:t>
            </w:r>
          </w:p>
        </w:tc>
        <w:tc>
          <w:tcPr>
            <w:tcW w:w="1125"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残余物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rFonts w:cstheme="minorHAnsi"/>
                <w:sz w:val="20"/>
                <w:szCs w:val="20"/>
              </w:rPr>
            </w:pPr>
          </w:p>
        </w:tc>
        <w:tc>
          <w:tcPr>
            <w:tcW w:w="2098" w:type="dxa"/>
          </w:tcPr>
          <w:p>
            <w:pPr>
              <w:spacing w:after="0" w:line="240" w:lineRule="auto"/>
              <w:rPr>
                <w:rFonts w:eastAsia="宋体" w:cstheme="minorHAnsi"/>
                <w:sz w:val="20"/>
                <w:szCs w:val="20"/>
                <w:lang w:eastAsia="zh-CN"/>
              </w:rPr>
            </w:pPr>
            <w:r>
              <w:rPr>
                <w:rFonts w:hint="eastAsia" w:eastAsia="宋体" w:cstheme="minorHAnsi"/>
                <w:sz w:val="20"/>
                <w:szCs w:val="20"/>
                <w:lang w:eastAsia="zh-CN"/>
              </w:rPr>
              <w:t>统计年份</w:t>
            </w:r>
          </w:p>
        </w:tc>
        <w:tc>
          <w:tcPr>
            <w:tcW w:w="5976" w:type="dxa"/>
            <w:gridSpan w:val="6"/>
          </w:tcPr>
          <w:p>
            <w:pPr>
              <w:spacing w:after="0" w:line="240" w:lineRule="auto"/>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rFonts w:cstheme="minorHAnsi"/>
                <w:sz w:val="20"/>
                <w:szCs w:val="20"/>
              </w:rPr>
            </w:pPr>
          </w:p>
        </w:tc>
        <w:tc>
          <w:tcPr>
            <w:tcW w:w="2098" w:type="dxa"/>
          </w:tcPr>
          <w:p>
            <w:pPr>
              <w:spacing w:after="0" w:line="240" w:lineRule="auto"/>
              <w:rPr>
                <w:rFonts w:eastAsia="宋体" w:cstheme="minorHAnsi"/>
                <w:sz w:val="20"/>
                <w:szCs w:val="20"/>
                <w:lang w:eastAsia="zh-CN"/>
              </w:rPr>
            </w:pPr>
            <w:r>
              <w:rPr>
                <w:rFonts w:hint="eastAsia" w:eastAsia="宋体" w:cstheme="minorHAnsi"/>
                <w:sz w:val="20"/>
                <w:szCs w:val="20"/>
                <w:lang w:eastAsia="zh-CN"/>
              </w:rPr>
              <w:t>年排放量（克 TEQ/年）</w:t>
            </w:r>
          </w:p>
        </w:tc>
        <w:tc>
          <w:tcPr>
            <w:tcW w:w="602" w:type="dxa"/>
          </w:tcPr>
          <w:p>
            <w:pPr>
              <w:spacing w:after="0" w:line="240" w:lineRule="auto"/>
              <w:rPr>
                <w:rFonts w:cstheme="minorHAnsi"/>
                <w:sz w:val="20"/>
                <w:szCs w:val="20"/>
              </w:rPr>
            </w:pPr>
          </w:p>
        </w:tc>
        <w:tc>
          <w:tcPr>
            <w:tcW w:w="997" w:type="dxa"/>
          </w:tcPr>
          <w:p>
            <w:pPr>
              <w:spacing w:after="0" w:line="240" w:lineRule="auto"/>
              <w:rPr>
                <w:rFonts w:cstheme="minorHAnsi"/>
                <w:sz w:val="20"/>
                <w:szCs w:val="20"/>
              </w:rPr>
            </w:pPr>
          </w:p>
        </w:tc>
        <w:tc>
          <w:tcPr>
            <w:tcW w:w="1083" w:type="dxa"/>
          </w:tcPr>
          <w:p>
            <w:pPr>
              <w:spacing w:after="0" w:line="240" w:lineRule="auto"/>
              <w:rPr>
                <w:rFonts w:cstheme="minorHAnsi"/>
                <w:sz w:val="20"/>
                <w:szCs w:val="20"/>
              </w:rPr>
            </w:pPr>
          </w:p>
        </w:tc>
        <w:tc>
          <w:tcPr>
            <w:tcW w:w="1045" w:type="dxa"/>
          </w:tcPr>
          <w:p>
            <w:pPr>
              <w:spacing w:after="0" w:line="240" w:lineRule="auto"/>
              <w:rPr>
                <w:rFonts w:cstheme="minorHAnsi"/>
                <w:sz w:val="20"/>
                <w:szCs w:val="20"/>
              </w:rPr>
            </w:pPr>
          </w:p>
        </w:tc>
        <w:tc>
          <w:tcPr>
            <w:tcW w:w="1124" w:type="dxa"/>
          </w:tcPr>
          <w:p>
            <w:pPr>
              <w:spacing w:after="0" w:line="240" w:lineRule="auto"/>
              <w:rPr>
                <w:rFonts w:cstheme="minorHAnsi"/>
                <w:sz w:val="20"/>
                <w:szCs w:val="20"/>
              </w:rPr>
            </w:pPr>
          </w:p>
        </w:tc>
        <w:tc>
          <w:tcPr>
            <w:tcW w:w="1125" w:type="dxa"/>
          </w:tcPr>
          <w:p>
            <w:pPr>
              <w:spacing w:after="0" w:line="240" w:lineRule="auto"/>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restart"/>
          </w:tcPr>
          <w:p>
            <w:pPr>
              <w:spacing w:after="0" w:line="240" w:lineRule="auto"/>
              <w:rPr>
                <w:rFonts w:cstheme="minorHAnsi"/>
                <w:sz w:val="20"/>
                <w:szCs w:val="20"/>
              </w:rPr>
            </w:pPr>
            <w:r>
              <w:rPr>
                <w:rFonts w:cstheme="minorHAnsi"/>
                <w:sz w:val="20"/>
                <w:szCs w:val="20"/>
              </w:rPr>
              <w:t xml:space="preserve">8 - </w:t>
            </w:r>
            <w:r>
              <w:rPr>
                <w:rFonts w:hint="eastAsia" w:cstheme="minorHAnsi"/>
                <w:sz w:val="20"/>
                <w:szCs w:val="20"/>
              </w:rPr>
              <w:t>处置</w:t>
            </w:r>
          </w:p>
        </w:tc>
        <w:tc>
          <w:tcPr>
            <w:tcW w:w="2098" w:type="dxa"/>
          </w:tcPr>
          <w:p>
            <w:pPr>
              <w:spacing w:after="0" w:line="240" w:lineRule="auto"/>
              <w:rPr>
                <w:rFonts w:eastAsia="宋体" w:cstheme="minorHAnsi"/>
                <w:sz w:val="20"/>
                <w:szCs w:val="20"/>
                <w:lang w:eastAsia="zh-CN"/>
              </w:rPr>
            </w:pPr>
            <w:r>
              <w:rPr>
                <w:rFonts w:hint="eastAsia" w:eastAsia="宋体" w:cstheme="minorHAnsi"/>
                <w:b/>
                <w:bCs/>
                <w:sz w:val="20"/>
                <w:szCs w:val="20"/>
                <w:lang w:eastAsia="zh-CN"/>
              </w:rPr>
              <w:t>年</w:t>
            </w:r>
          </w:p>
        </w:tc>
        <w:tc>
          <w:tcPr>
            <w:tcW w:w="602" w:type="dxa"/>
          </w:tcPr>
          <w:p>
            <w:pPr>
              <w:spacing w:after="0" w:line="240" w:lineRule="auto"/>
              <w:rPr>
                <w:rFonts w:cstheme="minorHAnsi"/>
                <w:sz w:val="20"/>
                <w:szCs w:val="20"/>
              </w:rPr>
            </w:pPr>
            <w:r>
              <w:rPr>
                <w:rFonts w:cstheme="minorHAnsi"/>
                <w:b/>
                <w:bCs/>
                <w:sz w:val="20"/>
                <w:szCs w:val="20"/>
              </w:rPr>
              <w:t>NR</w:t>
            </w:r>
          </w:p>
        </w:tc>
        <w:tc>
          <w:tcPr>
            <w:tcW w:w="997"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空气</w:t>
            </w:r>
          </w:p>
        </w:tc>
        <w:tc>
          <w:tcPr>
            <w:tcW w:w="1083"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水</w:t>
            </w:r>
          </w:p>
        </w:tc>
        <w:tc>
          <w:tcPr>
            <w:tcW w:w="1045"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土壤</w:t>
            </w:r>
          </w:p>
        </w:tc>
        <w:tc>
          <w:tcPr>
            <w:tcW w:w="1124"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产品</w:t>
            </w:r>
          </w:p>
        </w:tc>
        <w:tc>
          <w:tcPr>
            <w:tcW w:w="1125"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残余物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rFonts w:cstheme="minorHAnsi"/>
                <w:sz w:val="20"/>
                <w:szCs w:val="20"/>
              </w:rPr>
            </w:pPr>
          </w:p>
        </w:tc>
        <w:tc>
          <w:tcPr>
            <w:tcW w:w="2098" w:type="dxa"/>
          </w:tcPr>
          <w:p>
            <w:pPr>
              <w:spacing w:after="0" w:line="240" w:lineRule="auto"/>
              <w:rPr>
                <w:rFonts w:eastAsia="宋体" w:cstheme="minorHAnsi"/>
                <w:sz w:val="20"/>
                <w:szCs w:val="20"/>
                <w:lang w:eastAsia="zh-CN"/>
              </w:rPr>
            </w:pPr>
            <w:r>
              <w:rPr>
                <w:rFonts w:hint="eastAsia" w:eastAsia="宋体" w:cstheme="minorHAnsi"/>
                <w:sz w:val="20"/>
                <w:szCs w:val="20"/>
                <w:lang w:eastAsia="zh-CN"/>
              </w:rPr>
              <w:t>统计年份</w:t>
            </w:r>
          </w:p>
        </w:tc>
        <w:tc>
          <w:tcPr>
            <w:tcW w:w="5976" w:type="dxa"/>
            <w:gridSpan w:val="6"/>
          </w:tcPr>
          <w:p>
            <w:pPr>
              <w:spacing w:after="0" w:line="240" w:lineRule="auto"/>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rFonts w:cstheme="minorHAnsi"/>
                <w:sz w:val="20"/>
                <w:szCs w:val="20"/>
              </w:rPr>
            </w:pPr>
          </w:p>
        </w:tc>
        <w:tc>
          <w:tcPr>
            <w:tcW w:w="2098" w:type="dxa"/>
          </w:tcPr>
          <w:p>
            <w:pPr>
              <w:spacing w:after="0" w:line="240" w:lineRule="auto"/>
              <w:rPr>
                <w:rFonts w:eastAsia="宋体" w:cstheme="minorHAnsi"/>
                <w:sz w:val="20"/>
                <w:szCs w:val="20"/>
                <w:lang w:eastAsia="zh-CN"/>
              </w:rPr>
            </w:pPr>
            <w:r>
              <w:rPr>
                <w:rFonts w:hint="eastAsia" w:eastAsia="宋体" w:cstheme="minorHAnsi"/>
                <w:sz w:val="20"/>
                <w:szCs w:val="20"/>
                <w:lang w:eastAsia="zh-CN"/>
              </w:rPr>
              <w:t>年排放量（克 TEQ/年）</w:t>
            </w:r>
          </w:p>
        </w:tc>
        <w:tc>
          <w:tcPr>
            <w:tcW w:w="602" w:type="dxa"/>
          </w:tcPr>
          <w:p>
            <w:pPr>
              <w:spacing w:after="0" w:line="240" w:lineRule="auto"/>
              <w:rPr>
                <w:rFonts w:cstheme="minorHAnsi"/>
                <w:sz w:val="20"/>
                <w:szCs w:val="20"/>
              </w:rPr>
            </w:pPr>
          </w:p>
        </w:tc>
        <w:tc>
          <w:tcPr>
            <w:tcW w:w="997" w:type="dxa"/>
          </w:tcPr>
          <w:p>
            <w:pPr>
              <w:spacing w:after="0" w:line="240" w:lineRule="auto"/>
              <w:rPr>
                <w:rFonts w:cstheme="minorHAnsi"/>
                <w:sz w:val="20"/>
                <w:szCs w:val="20"/>
              </w:rPr>
            </w:pPr>
          </w:p>
        </w:tc>
        <w:tc>
          <w:tcPr>
            <w:tcW w:w="1083" w:type="dxa"/>
          </w:tcPr>
          <w:p>
            <w:pPr>
              <w:spacing w:after="0" w:line="240" w:lineRule="auto"/>
              <w:rPr>
                <w:rFonts w:cstheme="minorHAnsi"/>
                <w:sz w:val="20"/>
                <w:szCs w:val="20"/>
              </w:rPr>
            </w:pPr>
          </w:p>
        </w:tc>
        <w:tc>
          <w:tcPr>
            <w:tcW w:w="1045" w:type="dxa"/>
          </w:tcPr>
          <w:p>
            <w:pPr>
              <w:spacing w:after="0" w:line="240" w:lineRule="auto"/>
              <w:rPr>
                <w:rFonts w:cstheme="minorHAnsi"/>
                <w:sz w:val="20"/>
                <w:szCs w:val="20"/>
              </w:rPr>
            </w:pPr>
          </w:p>
        </w:tc>
        <w:tc>
          <w:tcPr>
            <w:tcW w:w="1124" w:type="dxa"/>
          </w:tcPr>
          <w:p>
            <w:pPr>
              <w:spacing w:after="0" w:line="240" w:lineRule="auto"/>
              <w:rPr>
                <w:rFonts w:cstheme="minorHAnsi"/>
                <w:sz w:val="20"/>
                <w:szCs w:val="20"/>
              </w:rPr>
            </w:pPr>
          </w:p>
        </w:tc>
        <w:tc>
          <w:tcPr>
            <w:tcW w:w="1125" w:type="dxa"/>
          </w:tcPr>
          <w:p>
            <w:pPr>
              <w:spacing w:after="0" w:line="240" w:lineRule="auto"/>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restart"/>
          </w:tcPr>
          <w:p>
            <w:pPr>
              <w:spacing w:after="0" w:line="240" w:lineRule="auto"/>
              <w:rPr>
                <w:rFonts w:cstheme="minorHAnsi"/>
                <w:sz w:val="20"/>
                <w:szCs w:val="20"/>
              </w:rPr>
            </w:pPr>
            <w:r>
              <w:rPr>
                <w:rFonts w:cstheme="minorHAnsi"/>
                <w:sz w:val="20"/>
                <w:szCs w:val="20"/>
              </w:rPr>
              <w:t xml:space="preserve">9 - </w:t>
            </w:r>
            <w:r>
              <w:rPr>
                <w:rFonts w:hint="eastAsia" w:cstheme="minorHAnsi"/>
                <w:sz w:val="20"/>
                <w:szCs w:val="20"/>
              </w:rPr>
              <w:t>杂项</w:t>
            </w:r>
          </w:p>
        </w:tc>
        <w:tc>
          <w:tcPr>
            <w:tcW w:w="2098" w:type="dxa"/>
          </w:tcPr>
          <w:p>
            <w:pPr>
              <w:spacing w:after="0" w:line="240" w:lineRule="auto"/>
              <w:rPr>
                <w:rFonts w:eastAsia="宋体" w:cstheme="minorHAnsi"/>
                <w:sz w:val="20"/>
                <w:szCs w:val="20"/>
                <w:lang w:eastAsia="zh-CN"/>
              </w:rPr>
            </w:pPr>
            <w:r>
              <w:rPr>
                <w:rFonts w:hint="eastAsia" w:eastAsia="宋体" w:cstheme="minorHAnsi"/>
                <w:b/>
                <w:bCs/>
                <w:sz w:val="20"/>
                <w:szCs w:val="20"/>
                <w:lang w:eastAsia="zh-CN"/>
              </w:rPr>
              <w:t>年</w:t>
            </w:r>
          </w:p>
        </w:tc>
        <w:tc>
          <w:tcPr>
            <w:tcW w:w="602" w:type="dxa"/>
          </w:tcPr>
          <w:p>
            <w:pPr>
              <w:spacing w:after="0" w:line="240" w:lineRule="auto"/>
              <w:rPr>
                <w:rFonts w:cstheme="minorHAnsi"/>
                <w:sz w:val="20"/>
                <w:szCs w:val="20"/>
              </w:rPr>
            </w:pPr>
            <w:r>
              <w:rPr>
                <w:rFonts w:cstheme="minorHAnsi"/>
                <w:b/>
                <w:bCs/>
                <w:sz w:val="20"/>
                <w:szCs w:val="20"/>
              </w:rPr>
              <w:t>NR</w:t>
            </w:r>
          </w:p>
        </w:tc>
        <w:tc>
          <w:tcPr>
            <w:tcW w:w="997"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空气</w:t>
            </w:r>
          </w:p>
        </w:tc>
        <w:tc>
          <w:tcPr>
            <w:tcW w:w="1083"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水</w:t>
            </w:r>
          </w:p>
        </w:tc>
        <w:tc>
          <w:tcPr>
            <w:tcW w:w="1045"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土壤</w:t>
            </w:r>
          </w:p>
        </w:tc>
        <w:tc>
          <w:tcPr>
            <w:tcW w:w="1124"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产品</w:t>
            </w:r>
          </w:p>
        </w:tc>
        <w:tc>
          <w:tcPr>
            <w:tcW w:w="1125"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残余物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rFonts w:cstheme="minorHAnsi"/>
                <w:sz w:val="20"/>
                <w:szCs w:val="20"/>
              </w:rPr>
            </w:pPr>
          </w:p>
        </w:tc>
        <w:tc>
          <w:tcPr>
            <w:tcW w:w="2098" w:type="dxa"/>
          </w:tcPr>
          <w:p>
            <w:pPr>
              <w:spacing w:after="0" w:line="240" w:lineRule="auto"/>
              <w:rPr>
                <w:rFonts w:eastAsia="宋体" w:cstheme="minorHAnsi"/>
                <w:sz w:val="20"/>
                <w:szCs w:val="20"/>
                <w:lang w:eastAsia="zh-CN"/>
              </w:rPr>
            </w:pPr>
            <w:r>
              <w:rPr>
                <w:rFonts w:hint="eastAsia" w:eastAsia="宋体" w:cstheme="minorHAnsi"/>
                <w:sz w:val="20"/>
                <w:szCs w:val="20"/>
                <w:lang w:eastAsia="zh-CN"/>
              </w:rPr>
              <w:t>统计年份</w:t>
            </w:r>
          </w:p>
        </w:tc>
        <w:tc>
          <w:tcPr>
            <w:tcW w:w="5976" w:type="dxa"/>
            <w:gridSpan w:val="6"/>
          </w:tcPr>
          <w:p>
            <w:pPr>
              <w:spacing w:after="0" w:line="240" w:lineRule="auto"/>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rFonts w:cstheme="minorHAnsi"/>
                <w:sz w:val="20"/>
                <w:szCs w:val="20"/>
              </w:rPr>
            </w:pPr>
          </w:p>
        </w:tc>
        <w:tc>
          <w:tcPr>
            <w:tcW w:w="2098" w:type="dxa"/>
          </w:tcPr>
          <w:p>
            <w:pPr>
              <w:spacing w:after="0" w:line="240" w:lineRule="auto"/>
              <w:rPr>
                <w:rFonts w:eastAsia="宋体" w:cstheme="minorHAnsi"/>
                <w:sz w:val="20"/>
                <w:szCs w:val="20"/>
                <w:lang w:eastAsia="zh-CN"/>
              </w:rPr>
            </w:pPr>
            <w:r>
              <w:rPr>
                <w:rFonts w:hint="eastAsia" w:eastAsia="宋体" w:cstheme="minorHAnsi"/>
                <w:sz w:val="20"/>
                <w:szCs w:val="20"/>
                <w:lang w:eastAsia="zh-CN"/>
              </w:rPr>
              <w:t>年排放量（克 TEQ/年）</w:t>
            </w:r>
          </w:p>
        </w:tc>
        <w:tc>
          <w:tcPr>
            <w:tcW w:w="602" w:type="dxa"/>
          </w:tcPr>
          <w:p>
            <w:pPr>
              <w:spacing w:after="0" w:line="240" w:lineRule="auto"/>
              <w:rPr>
                <w:rFonts w:cstheme="minorHAnsi"/>
                <w:sz w:val="20"/>
                <w:szCs w:val="20"/>
              </w:rPr>
            </w:pPr>
          </w:p>
        </w:tc>
        <w:tc>
          <w:tcPr>
            <w:tcW w:w="997" w:type="dxa"/>
          </w:tcPr>
          <w:p>
            <w:pPr>
              <w:spacing w:after="0" w:line="240" w:lineRule="auto"/>
              <w:rPr>
                <w:rFonts w:cstheme="minorHAnsi"/>
                <w:sz w:val="20"/>
                <w:szCs w:val="20"/>
              </w:rPr>
            </w:pPr>
          </w:p>
        </w:tc>
        <w:tc>
          <w:tcPr>
            <w:tcW w:w="1083" w:type="dxa"/>
          </w:tcPr>
          <w:p>
            <w:pPr>
              <w:spacing w:after="0" w:line="240" w:lineRule="auto"/>
              <w:rPr>
                <w:rFonts w:cstheme="minorHAnsi"/>
                <w:sz w:val="20"/>
                <w:szCs w:val="20"/>
              </w:rPr>
            </w:pPr>
          </w:p>
        </w:tc>
        <w:tc>
          <w:tcPr>
            <w:tcW w:w="1045" w:type="dxa"/>
          </w:tcPr>
          <w:p>
            <w:pPr>
              <w:spacing w:after="0" w:line="240" w:lineRule="auto"/>
              <w:rPr>
                <w:rFonts w:cstheme="minorHAnsi"/>
                <w:sz w:val="20"/>
                <w:szCs w:val="20"/>
              </w:rPr>
            </w:pPr>
          </w:p>
        </w:tc>
        <w:tc>
          <w:tcPr>
            <w:tcW w:w="1124" w:type="dxa"/>
          </w:tcPr>
          <w:p>
            <w:pPr>
              <w:spacing w:after="0" w:line="240" w:lineRule="auto"/>
              <w:rPr>
                <w:rFonts w:cstheme="minorHAnsi"/>
                <w:sz w:val="20"/>
                <w:szCs w:val="20"/>
              </w:rPr>
            </w:pPr>
          </w:p>
        </w:tc>
        <w:tc>
          <w:tcPr>
            <w:tcW w:w="1125" w:type="dxa"/>
          </w:tcPr>
          <w:p>
            <w:pPr>
              <w:spacing w:after="0" w:line="240" w:lineRule="auto"/>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restart"/>
          </w:tcPr>
          <w:p>
            <w:pPr>
              <w:spacing w:after="0" w:line="240" w:lineRule="auto"/>
              <w:rPr>
                <w:rFonts w:cstheme="minorHAnsi"/>
                <w:sz w:val="20"/>
                <w:szCs w:val="20"/>
              </w:rPr>
            </w:pPr>
            <w:r>
              <w:rPr>
                <w:rFonts w:cstheme="minorHAnsi"/>
                <w:sz w:val="20"/>
                <w:szCs w:val="20"/>
              </w:rPr>
              <w:t xml:space="preserve">10 - </w:t>
            </w:r>
            <w:r>
              <w:rPr>
                <w:rFonts w:hint="eastAsia" w:cstheme="minorHAnsi"/>
                <w:sz w:val="20"/>
                <w:szCs w:val="20"/>
              </w:rPr>
              <w:t>潜在热点的识别</w:t>
            </w:r>
          </w:p>
        </w:tc>
        <w:tc>
          <w:tcPr>
            <w:tcW w:w="2098" w:type="dxa"/>
          </w:tcPr>
          <w:p>
            <w:pPr>
              <w:spacing w:after="0" w:line="240" w:lineRule="auto"/>
              <w:rPr>
                <w:rFonts w:eastAsia="宋体" w:cstheme="minorHAnsi"/>
                <w:sz w:val="20"/>
                <w:szCs w:val="20"/>
                <w:lang w:eastAsia="zh-CN"/>
              </w:rPr>
            </w:pPr>
            <w:r>
              <w:rPr>
                <w:rFonts w:hint="eastAsia" w:eastAsia="宋体" w:cstheme="minorHAnsi"/>
                <w:b/>
                <w:bCs/>
                <w:sz w:val="20"/>
                <w:szCs w:val="20"/>
                <w:lang w:eastAsia="zh-CN"/>
              </w:rPr>
              <w:t>年</w:t>
            </w:r>
          </w:p>
        </w:tc>
        <w:tc>
          <w:tcPr>
            <w:tcW w:w="602" w:type="dxa"/>
          </w:tcPr>
          <w:p>
            <w:pPr>
              <w:spacing w:after="0" w:line="240" w:lineRule="auto"/>
              <w:rPr>
                <w:rFonts w:cstheme="minorHAnsi"/>
                <w:sz w:val="20"/>
                <w:szCs w:val="20"/>
              </w:rPr>
            </w:pPr>
            <w:r>
              <w:rPr>
                <w:rFonts w:cstheme="minorHAnsi"/>
                <w:b/>
                <w:bCs/>
                <w:sz w:val="20"/>
                <w:szCs w:val="20"/>
              </w:rPr>
              <w:t>NR</w:t>
            </w:r>
          </w:p>
        </w:tc>
        <w:tc>
          <w:tcPr>
            <w:tcW w:w="997"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空气</w:t>
            </w:r>
          </w:p>
        </w:tc>
        <w:tc>
          <w:tcPr>
            <w:tcW w:w="1083"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水</w:t>
            </w:r>
          </w:p>
        </w:tc>
        <w:tc>
          <w:tcPr>
            <w:tcW w:w="1045"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土壤</w:t>
            </w:r>
          </w:p>
        </w:tc>
        <w:tc>
          <w:tcPr>
            <w:tcW w:w="1124"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产品</w:t>
            </w:r>
          </w:p>
        </w:tc>
        <w:tc>
          <w:tcPr>
            <w:tcW w:w="1125"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残余物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rFonts w:cstheme="minorHAnsi"/>
                <w:sz w:val="20"/>
                <w:szCs w:val="20"/>
              </w:rPr>
            </w:pPr>
          </w:p>
        </w:tc>
        <w:tc>
          <w:tcPr>
            <w:tcW w:w="2098" w:type="dxa"/>
          </w:tcPr>
          <w:p>
            <w:pPr>
              <w:spacing w:after="0" w:line="240" w:lineRule="auto"/>
              <w:rPr>
                <w:rFonts w:eastAsia="宋体" w:cstheme="minorHAnsi"/>
                <w:sz w:val="20"/>
                <w:szCs w:val="20"/>
                <w:lang w:eastAsia="zh-CN"/>
              </w:rPr>
            </w:pPr>
            <w:r>
              <w:rPr>
                <w:rFonts w:hint="eastAsia" w:eastAsia="宋体" w:cstheme="minorHAnsi"/>
                <w:sz w:val="20"/>
                <w:szCs w:val="20"/>
                <w:lang w:eastAsia="zh-CN"/>
              </w:rPr>
              <w:t>统计年份</w:t>
            </w:r>
          </w:p>
        </w:tc>
        <w:tc>
          <w:tcPr>
            <w:tcW w:w="5976" w:type="dxa"/>
            <w:gridSpan w:val="6"/>
          </w:tcPr>
          <w:p>
            <w:pPr>
              <w:spacing w:after="0" w:line="240" w:lineRule="auto"/>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rFonts w:cstheme="minorHAnsi"/>
                <w:sz w:val="20"/>
                <w:szCs w:val="20"/>
              </w:rPr>
            </w:pPr>
          </w:p>
        </w:tc>
        <w:tc>
          <w:tcPr>
            <w:tcW w:w="2098" w:type="dxa"/>
          </w:tcPr>
          <w:p>
            <w:pPr>
              <w:spacing w:after="0" w:line="240" w:lineRule="auto"/>
              <w:rPr>
                <w:rFonts w:eastAsia="宋体" w:cstheme="minorHAnsi"/>
                <w:sz w:val="20"/>
                <w:szCs w:val="20"/>
                <w:lang w:eastAsia="zh-CN"/>
              </w:rPr>
            </w:pPr>
            <w:r>
              <w:rPr>
                <w:rFonts w:hint="eastAsia" w:eastAsia="宋体" w:cstheme="minorHAnsi"/>
                <w:sz w:val="20"/>
                <w:szCs w:val="20"/>
                <w:lang w:eastAsia="zh-CN"/>
              </w:rPr>
              <w:t>年排放量（克 TEQ/年）</w:t>
            </w:r>
          </w:p>
        </w:tc>
        <w:tc>
          <w:tcPr>
            <w:tcW w:w="602" w:type="dxa"/>
          </w:tcPr>
          <w:p>
            <w:pPr>
              <w:spacing w:after="0" w:line="240" w:lineRule="auto"/>
              <w:rPr>
                <w:rFonts w:cstheme="minorHAnsi"/>
                <w:sz w:val="20"/>
                <w:szCs w:val="20"/>
              </w:rPr>
            </w:pPr>
          </w:p>
        </w:tc>
        <w:tc>
          <w:tcPr>
            <w:tcW w:w="997" w:type="dxa"/>
          </w:tcPr>
          <w:p>
            <w:pPr>
              <w:spacing w:after="0" w:line="240" w:lineRule="auto"/>
              <w:rPr>
                <w:rFonts w:cstheme="minorHAnsi"/>
                <w:sz w:val="20"/>
                <w:szCs w:val="20"/>
              </w:rPr>
            </w:pPr>
          </w:p>
        </w:tc>
        <w:tc>
          <w:tcPr>
            <w:tcW w:w="1083" w:type="dxa"/>
          </w:tcPr>
          <w:p>
            <w:pPr>
              <w:spacing w:after="0" w:line="240" w:lineRule="auto"/>
              <w:rPr>
                <w:rFonts w:cstheme="minorHAnsi"/>
                <w:sz w:val="20"/>
                <w:szCs w:val="20"/>
              </w:rPr>
            </w:pPr>
          </w:p>
        </w:tc>
        <w:tc>
          <w:tcPr>
            <w:tcW w:w="1045" w:type="dxa"/>
          </w:tcPr>
          <w:p>
            <w:pPr>
              <w:spacing w:after="0" w:line="240" w:lineRule="auto"/>
              <w:rPr>
                <w:rFonts w:cstheme="minorHAnsi"/>
                <w:sz w:val="20"/>
                <w:szCs w:val="20"/>
              </w:rPr>
            </w:pPr>
          </w:p>
        </w:tc>
        <w:tc>
          <w:tcPr>
            <w:tcW w:w="1124" w:type="dxa"/>
          </w:tcPr>
          <w:p>
            <w:pPr>
              <w:spacing w:after="0" w:line="240" w:lineRule="auto"/>
              <w:rPr>
                <w:rFonts w:cstheme="minorHAnsi"/>
                <w:sz w:val="20"/>
                <w:szCs w:val="20"/>
              </w:rPr>
            </w:pPr>
          </w:p>
        </w:tc>
        <w:tc>
          <w:tcPr>
            <w:tcW w:w="1125" w:type="dxa"/>
          </w:tcPr>
          <w:p>
            <w:pPr>
              <w:spacing w:after="0" w:line="240" w:lineRule="auto"/>
              <w:rPr>
                <w:rFonts w:cstheme="minorHAnsi"/>
                <w:sz w:val="20"/>
                <w:szCs w:val="20"/>
              </w:rPr>
            </w:pPr>
          </w:p>
        </w:tc>
      </w:tr>
    </w:tbl>
    <w:p/>
    <w:p/>
    <w:p>
      <w:pPr>
        <w:pStyle w:val="5"/>
        <w:rPr>
          <w:rFonts w:eastAsia="Times New Roman"/>
          <w:lang w:eastAsia="zh-CN"/>
        </w:rPr>
      </w:pPr>
      <w:r>
        <w:rPr>
          <w:rFonts w:eastAsia="Times New Roman"/>
          <w:lang w:eastAsia="zh-CN"/>
        </w:rPr>
        <w:t xml:space="preserve">2.3.10.2 </w:t>
      </w:r>
      <w:r>
        <w:rPr>
          <w:rFonts w:hint="eastAsia" w:eastAsia="Times New Roman"/>
          <w:lang w:eastAsia="zh-CN"/>
        </w:rPr>
        <w:t>多氯联苯（PCB</w:t>
      </w:r>
      <w:r>
        <w:rPr>
          <w:rFonts w:hint="eastAsia" w:eastAsia="Times New Roman"/>
          <w:lang w:val="en-US" w:eastAsia="zh-CN"/>
        </w:rPr>
        <w:t>s</w:t>
      </w:r>
      <w:r>
        <w:rPr>
          <w:rFonts w:hint="eastAsia" w:eastAsia="Times New Roman"/>
          <w:lang w:eastAsia="zh-CN"/>
        </w:rPr>
        <w:t>）</w:t>
      </w:r>
    </w:p>
    <w:p>
      <w:pPr>
        <w:rPr>
          <w:lang w:eastAsia="zh-CN"/>
        </w:rPr>
      </w:pPr>
      <w:r>
        <w:rPr>
          <w:rFonts w:hint="eastAsia" w:eastAsia="宋体"/>
          <w:lang w:eastAsia="zh-CN"/>
        </w:rPr>
        <w:t>表[ ]</w:t>
      </w:r>
      <w:r>
        <w:rPr>
          <w:lang w:eastAsia="zh-CN"/>
        </w:rPr>
        <w:t xml:space="preserve"> </w:t>
      </w:r>
      <w:r>
        <w:rPr>
          <w:rFonts w:hint="eastAsia"/>
          <w:lang w:val="en-US" w:eastAsia="zh-CN"/>
        </w:rPr>
        <w:t>PCB</w:t>
      </w:r>
      <w:r>
        <w:rPr>
          <w:rFonts w:hint="eastAsia"/>
          <w:lang w:eastAsia="zh-CN"/>
        </w:rPr>
        <w:t>清单的</w:t>
      </w:r>
      <w:r>
        <w:rPr>
          <w:rFonts w:hint="eastAsia"/>
          <w:lang w:val="en-US" w:eastAsia="zh-CN"/>
        </w:rPr>
        <w:t>编制情况</w:t>
      </w:r>
    </w:p>
    <w:tbl>
      <w:tblPr>
        <w:tblStyle w:val="2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0"/>
        <w:gridCol w:w="1228"/>
        <w:gridCol w:w="1781"/>
        <w:gridCol w:w="1810"/>
        <w:gridCol w:w="2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248" w:type="pct"/>
            <w:shd w:val="clear" w:color="auto" w:fill="auto"/>
            <w:noWrap/>
            <w:vAlign w:val="bottom"/>
          </w:tcPr>
          <w:p>
            <w:pPr>
              <w:spacing w:after="0" w:line="240" w:lineRule="auto"/>
              <w:rPr>
                <w:rFonts w:ascii="Calibri" w:hAnsi="Calibri" w:eastAsia="宋体" w:cs="Calibri"/>
                <w:b/>
                <w:bCs/>
                <w:sz w:val="20"/>
                <w:szCs w:val="20"/>
                <w:lang w:eastAsia="zh-CN"/>
              </w:rPr>
            </w:pPr>
            <w:r>
              <w:rPr>
                <w:rFonts w:hint="eastAsia" w:ascii="Calibri" w:hAnsi="Calibri" w:eastAsia="宋体" w:cs="Calibri"/>
                <w:b/>
                <w:bCs/>
                <w:sz w:val="20"/>
                <w:szCs w:val="20"/>
                <w:lang w:eastAsia="zh-CN"/>
              </w:rPr>
              <w:t>行动</w:t>
            </w:r>
          </w:p>
        </w:tc>
        <w:tc>
          <w:tcPr>
            <w:tcW w:w="641" w:type="pct"/>
            <w:shd w:val="clear" w:color="auto" w:fill="auto"/>
            <w:vAlign w:val="bottom"/>
          </w:tcPr>
          <w:p>
            <w:pPr>
              <w:spacing w:after="0" w:line="240" w:lineRule="auto"/>
              <w:jc w:val="center"/>
              <w:rPr>
                <w:rFonts w:ascii="Calibri" w:hAnsi="Calibri" w:eastAsia="宋体" w:cs="Calibri"/>
                <w:b/>
                <w:bCs/>
                <w:sz w:val="20"/>
                <w:szCs w:val="20"/>
                <w:lang w:eastAsia="zh-CN"/>
              </w:rPr>
            </w:pPr>
            <w:r>
              <w:rPr>
                <w:rFonts w:hint="eastAsia" w:ascii="Calibri" w:hAnsi="Calibri" w:eastAsia="宋体" w:cs="Calibri"/>
                <w:b/>
                <w:bCs/>
                <w:sz w:val="20"/>
                <w:szCs w:val="20"/>
                <w:lang w:eastAsia="zh-CN"/>
              </w:rPr>
              <w:t>现状</w:t>
            </w:r>
          </w:p>
        </w:tc>
        <w:tc>
          <w:tcPr>
            <w:tcW w:w="1781" w:type="dxa"/>
            <w:shd w:val="clear" w:color="auto" w:fill="auto"/>
            <w:vAlign w:val="bottom"/>
          </w:tcPr>
          <w:p>
            <w:pPr>
              <w:spacing w:after="0" w:line="240" w:lineRule="auto"/>
              <w:jc w:val="center"/>
              <w:rPr>
                <w:rFonts w:ascii="Calibri" w:hAnsi="Calibri" w:eastAsia="Times New Roman" w:cs="Calibri"/>
                <w:b/>
                <w:bCs/>
                <w:sz w:val="20"/>
                <w:szCs w:val="20"/>
              </w:rPr>
            </w:pPr>
            <w:r>
              <w:rPr>
                <w:rFonts w:hint="eastAsia" w:eastAsia="Times New Roman" w:cstheme="minorHAnsi"/>
                <w:b/>
                <w:bCs/>
                <w:sz w:val="20"/>
                <w:szCs w:val="20"/>
              </w:rPr>
              <w:t>参考年份</w:t>
            </w:r>
          </w:p>
        </w:tc>
        <w:tc>
          <w:tcPr>
            <w:tcW w:w="1810" w:type="dxa"/>
            <w:shd w:val="clear" w:color="auto" w:fill="auto"/>
            <w:noWrap/>
            <w:vAlign w:val="bottom"/>
          </w:tcPr>
          <w:p>
            <w:pPr>
              <w:spacing w:after="0" w:line="240" w:lineRule="auto"/>
              <w:rPr>
                <w:rFonts w:ascii="Calibri" w:hAnsi="Calibri" w:eastAsia="Times New Roman" w:cs="Calibri"/>
                <w:b/>
                <w:bCs/>
                <w:color w:val="000000"/>
                <w:sz w:val="20"/>
                <w:szCs w:val="20"/>
              </w:rPr>
            </w:pPr>
            <w:r>
              <w:rPr>
                <w:rFonts w:hint="eastAsia" w:eastAsia="Times New Roman" w:cstheme="minorHAnsi"/>
                <w:b/>
                <w:bCs/>
                <w:sz w:val="20"/>
                <w:szCs w:val="20"/>
              </w:rPr>
              <w:t>信息来源</w:t>
            </w:r>
          </w:p>
        </w:tc>
        <w:tc>
          <w:tcPr>
            <w:tcW w:w="2367" w:type="dxa"/>
            <w:shd w:val="clear" w:color="auto" w:fill="auto"/>
            <w:noWrap/>
            <w:vAlign w:val="bottom"/>
          </w:tcPr>
          <w:p>
            <w:pPr>
              <w:spacing w:after="0" w:line="240" w:lineRule="auto"/>
              <w:rPr>
                <w:rFonts w:ascii="Calibri" w:hAnsi="Calibri" w:eastAsia="Times New Roman" w:cs="Calibri"/>
                <w:b/>
                <w:bCs/>
                <w:sz w:val="20"/>
                <w:szCs w:val="20"/>
              </w:rPr>
            </w:pPr>
            <w:r>
              <w:rPr>
                <w:rFonts w:hint="eastAsia" w:eastAsia="Times New Roman" w:cstheme="minorHAnsi"/>
                <w:b/>
                <w:bCs/>
                <w:sz w:val="20"/>
                <w:szCs w:val="20"/>
              </w:rPr>
              <w:t>其他公布的资料来源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8" w:type="pct"/>
            <w:shd w:val="clear" w:color="auto" w:fill="auto"/>
            <w:vAlign w:val="bottom"/>
          </w:tcPr>
          <w:p>
            <w:pPr>
              <w:spacing w:after="0" w:line="240" w:lineRule="auto"/>
              <w:rPr>
                <w:rFonts w:ascii="Calibri" w:hAnsi="Calibri" w:eastAsia="Times New Roman" w:cs="Calibri"/>
                <w:sz w:val="20"/>
                <w:szCs w:val="20"/>
                <w:lang w:eastAsia="zh-CN"/>
              </w:rPr>
            </w:pPr>
            <w:r>
              <w:rPr>
                <w:rFonts w:hint="eastAsia" w:ascii="Calibri" w:hAnsi="Calibri" w:eastAsia="Times New Roman" w:cs="Calibri"/>
                <w:sz w:val="20"/>
                <w:szCs w:val="20"/>
                <w:lang w:val="en-US" w:eastAsia="zh-CN"/>
              </w:rPr>
              <w:t>编制PCB</w:t>
            </w:r>
            <w:r>
              <w:rPr>
                <w:rFonts w:hint="eastAsia" w:ascii="Calibri" w:hAnsi="Calibri" w:eastAsia="Times New Roman" w:cs="Calibri"/>
                <w:sz w:val="20"/>
                <w:szCs w:val="20"/>
                <w:lang w:eastAsia="zh-CN"/>
              </w:rPr>
              <w:t>清单（</w:t>
            </w:r>
            <w:r>
              <w:rPr>
                <w:rFonts w:hint="eastAsia" w:ascii="Calibri" w:hAnsi="Calibri" w:eastAsia="宋体" w:cs="Calibri"/>
                <w:sz w:val="20"/>
                <w:szCs w:val="20"/>
                <w:lang w:eastAsia="zh-CN"/>
              </w:rPr>
              <w:t>公斤</w:t>
            </w:r>
            <w:r>
              <w:rPr>
                <w:rFonts w:hint="eastAsia" w:ascii="Calibri" w:hAnsi="Calibri" w:eastAsia="Times New Roman" w:cs="Calibri"/>
                <w:sz w:val="20"/>
                <w:szCs w:val="20"/>
                <w:lang w:eastAsia="zh-CN"/>
              </w:rPr>
              <w:t>/年）</w:t>
            </w:r>
          </w:p>
        </w:tc>
        <w:tc>
          <w:tcPr>
            <w:tcW w:w="641" w:type="pct"/>
            <w:shd w:val="clear" w:color="auto" w:fill="auto"/>
            <w:vAlign w:val="bottom"/>
          </w:tcPr>
          <w:p>
            <w:pPr>
              <w:spacing w:after="240" w:line="240" w:lineRule="auto"/>
              <w:rPr>
                <w:rFonts w:ascii="Calibri" w:hAnsi="Calibri" w:eastAsia="Times New Roman" w:cs="Calibri"/>
                <w:color w:val="000000"/>
                <w:sz w:val="20"/>
                <w:szCs w:val="20"/>
              </w:rPr>
            </w:pPr>
            <w:r>
              <w:rPr>
                <w:rFonts w:hint="eastAsia" w:ascii="Calibri" w:hAnsi="Calibri" w:eastAsia="宋体" w:cs="Calibri"/>
                <w:color w:val="000000"/>
                <w:sz w:val="20"/>
                <w:szCs w:val="20"/>
                <w:lang w:eastAsia="zh-CN"/>
              </w:rPr>
              <w:t>[] 是</w:t>
            </w:r>
          </w:p>
          <w:p>
            <w:pPr>
              <w:spacing w:after="24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否</w:t>
            </w:r>
          </w:p>
        </w:tc>
        <w:tc>
          <w:tcPr>
            <w:tcW w:w="930" w:type="pct"/>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945" w:type="pct"/>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1236" w:type="pct"/>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r>
    </w:tbl>
    <w:p/>
    <w:p>
      <w:pPr>
        <w:rPr>
          <w:lang w:eastAsia="zh-CN"/>
        </w:rPr>
      </w:pPr>
      <w:r>
        <w:rPr>
          <w:rFonts w:hint="eastAsia" w:eastAsia="宋体"/>
          <w:lang w:eastAsia="zh-CN"/>
        </w:rPr>
        <w:t>表[ ]</w:t>
      </w:r>
      <w:r>
        <w:rPr>
          <w:lang w:eastAsia="zh-CN"/>
        </w:rPr>
        <w:t xml:space="preserve"> </w:t>
      </w:r>
      <w:r>
        <w:rPr>
          <w:rFonts w:hint="eastAsia"/>
          <w:lang w:eastAsia="zh-CN"/>
        </w:rPr>
        <w:t>在[年份/</w:t>
      </w:r>
      <w:r>
        <w:rPr>
          <w:rFonts w:hint="eastAsia" w:eastAsia="宋体"/>
          <w:lang w:eastAsia="zh-CN"/>
        </w:rPr>
        <w:t>期间</w:t>
      </w:r>
      <w:r>
        <w:rPr>
          <w:rFonts w:hint="eastAsia"/>
          <w:lang w:eastAsia="zh-CN"/>
        </w:rPr>
        <w:t>]</w:t>
      </w:r>
      <w:r>
        <w:rPr>
          <w:rFonts w:hint="eastAsia"/>
          <w:lang w:val="en-US" w:eastAsia="zh-CN"/>
        </w:rPr>
        <w:t>内</w:t>
      </w:r>
      <w:r>
        <w:rPr>
          <w:rFonts w:eastAsia="Times New Roman"/>
          <w:lang w:eastAsia="zh-CN"/>
        </w:rPr>
        <w:t>PCB</w:t>
      </w:r>
      <w:r>
        <w:rPr>
          <w:rFonts w:hint="eastAsia" w:eastAsia="Times New Roman"/>
          <w:lang w:val="en-US" w:eastAsia="zh-CN"/>
        </w:rPr>
        <w:t>s排放量估算</w:t>
      </w:r>
    </w:p>
    <w:tbl>
      <w:tblPr>
        <w:tblStyle w:val="21"/>
        <w:tblW w:w="96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1"/>
        <w:gridCol w:w="2098"/>
        <w:gridCol w:w="602"/>
        <w:gridCol w:w="997"/>
        <w:gridCol w:w="1083"/>
        <w:gridCol w:w="1045"/>
        <w:gridCol w:w="1124"/>
        <w:gridCol w:w="1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排放源</w:t>
            </w:r>
            <w:r>
              <w:rPr>
                <w:rFonts w:hint="eastAsia" w:eastAsia="宋体" w:cstheme="minorHAnsi"/>
                <w:b/>
                <w:bCs/>
                <w:sz w:val="20"/>
                <w:szCs w:val="20"/>
                <w:lang w:val="en-US" w:eastAsia="zh-CN"/>
              </w:rPr>
              <w:t>及类别</w:t>
            </w:r>
          </w:p>
        </w:tc>
        <w:tc>
          <w:tcPr>
            <w:tcW w:w="8077" w:type="dxa"/>
            <w:gridSpan w:val="7"/>
          </w:tcPr>
          <w:p>
            <w:pPr>
              <w:spacing w:after="0" w:line="240" w:lineRule="auto"/>
              <w:jc w:val="center"/>
              <w:rPr>
                <w:rFonts w:eastAsia="宋体" w:cstheme="minorHAnsi"/>
                <w:b/>
                <w:bCs/>
                <w:sz w:val="20"/>
                <w:szCs w:val="20"/>
                <w:lang w:eastAsia="zh-CN"/>
              </w:rPr>
            </w:pPr>
            <w:r>
              <w:rPr>
                <w:rFonts w:hint="eastAsia" w:eastAsia="宋体" w:cstheme="minorHAnsi"/>
                <w:b/>
                <w:bCs/>
                <w:sz w:val="20"/>
                <w:szCs w:val="20"/>
                <w:lang w:eastAsia="zh-CN"/>
              </w:rPr>
              <w:t>详细</w:t>
            </w:r>
            <w:r>
              <w:rPr>
                <w:rFonts w:hint="eastAsia" w:eastAsia="宋体" w:cstheme="minorHAnsi"/>
                <w:b/>
                <w:bCs/>
                <w:sz w:val="20"/>
                <w:szCs w:val="20"/>
                <w:lang w:val="en-US" w:eastAsia="zh-CN"/>
              </w:rPr>
              <w:t>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restart"/>
          </w:tcPr>
          <w:p>
            <w:pPr>
              <w:spacing w:after="0" w:line="240" w:lineRule="auto"/>
              <w:rPr>
                <w:rFonts w:cstheme="minorHAnsi"/>
                <w:sz w:val="20"/>
                <w:szCs w:val="20"/>
              </w:rPr>
            </w:pPr>
            <w:r>
              <w:rPr>
                <w:rFonts w:cstheme="minorHAnsi"/>
                <w:sz w:val="20"/>
                <w:szCs w:val="20"/>
              </w:rPr>
              <w:t xml:space="preserve">1 - </w:t>
            </w:r>
            <w:r>
              <w:rPr>
                <w:rFonts w:hint="eastAsia" w:cstheme="minorHAnsi"/>
                <w:sz w:val="20"/>
                <w:szCs w:val="20"/>
              </w:rPr>
              <w:t>垃圾焚烧</w:t>
            </w:r>
          </w:p>
          <w:p>
            <w:pPr>
              <w:spacing w:after="0" w:line="240" w:lineRule="auto"/>
              <w:rPr>
                <w:rFonts w:cstheme="minorHAnsi"/>
                <w:sz w:val="20"/>
                <w:szCs w:val="20"/>
              </w:rPr>
            </w:pPr>
          </w:p>
        </w:tc>
        <w:tc>
          <w:tcPr>
            <w:tcW w:w="2098"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年</w:t>
            </w:r>
          </w:p>
        </w:tc>
        <w:tc>
          <w:tcPr>
            <w:tcW w:w="602" w:type="dxa"/>
          </w:tcPr>
          <w:p>
            <w:pPr>
              <w:spacing w:after="0" w:line="240" w:lineRule="auto"/>
              <w:rPr>
                <w:rFonts w:cstheme="minorHAnsi"/>
                <w:b/>
                <w:bCs/>
                <w:sz w:val="20"/>
                <w:szCs w:val="20"/>
              </w:rPr>
            </w:pPr>
            <w:r>
              <w:rPr>
                <w:rFonts w:cstheme="minorHAnsi"/>
                <w:b/>
                <w:bCs/>
                <w:sz w:val="20"/>
                <w:szCs w:val="20"/>
              </w:rPr>
              <w:t>NR</w:t>
            </w:r>
          </w:p>
        </w:tc>
        <w:tc>
          <w:tcPr>
            <w:tcW w:w="997"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空气</w:t>
            </w:r>
          </w:p>
        </w:tc>
        <w:tc>
          <w:tcPr>
            <w:tcW w:w="1083"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水</w:t>
            </w:r>
          </w:p>
        </w:tc>
        <w:tc>
          <w:tcPr>
            <w:tcW w:w="1045"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土壤</w:t>
            </w:r>
          </w:p>
        </w:tc>
        <w:tc>
          <w:tcPr>
            <w:tcW w:w="1124"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产品</w:t>
            </w:r>
          </w:p>
        </w:tc>
        <w:tc>
          <w:tcPr>
            <w:tcW w:w="1125"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残余物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rFonts w:cstheme="minorHAnsi"/>
                <w:sz w:val="20"/>
                <w:szCs w:val="20"/>
              </w:rPr>
            </w:pPr>
          </w:p>
        </w:tc>
        <w:tc>
          <w:tcPr>
            <w:tcW w:w="2098" w:type="dxa"/>
          </w:tcPr>
          <w:p>
            <w:pPr>
              <w:spacing w:after="0" w:line="240" w:lineRule="auto"/>
              <w:rPr>
                <w:rFonts w:eastAsia="宋体" w:cstheme="minorHAnsi"/>
                <w:sz w:val="20"/>
                <w:szCs w:val="20"/>
                <w:lang w:eastAsia="zh-CN"/>
              </w:rPr>
            </w:pPr>
            <w:r>
              <w:rPr>
                <w:rFonts w:hint="eastAsia" w:eastAsia="宋体" w:cstheme="minorHAnsi"/>
                <w:sz w:val="20"/>
                <w:szCs w:val="20"/>
                <w:lang w:eastAsia="zh-CN"/>
              </w:rPr>
              <w:t>统计年份</w:t>
            </w:r>
          </w:p>
        </w:tc>
        <w:tc>
          <w:tcPr>
            <w:tcW w:w="5976" w:type="dxa"/>
            <w:gridSpan w:val="6"/>
          </w:tcPr>
          <w:p>
            <w:pPr>
              <w:spacing w:after="0" w:line="240" w:lineRule="auto"/>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rFonts w:cstheme="minorHAnsi"/>
                <w:sz w:val="20"/>
                <w:szCs w:val="20"/>
              </w:rPr>
            </w:pPr>
          </w:p>
        </w:tc>
        <w:tc>
          <w:tcPr>
            <w:tcW w:w="2098" w:type="dxa"/>
          </w:tcPr>
          <w:p>
            <w:pPr>
              <w:spacing w:after="0" w:line="240" w:lineRule="auto"/>
              <w:rPr>
                <w:rFonts w:eastAsia="宋体" w:cstheme="minorHAnsi"/>
                <w:sz w:val="20"/>
                <w:szCs w:val="20"/>
                <w:lang w:eastAsia="zh-CN"/>
              </w:rPr>
            </w:pPr>
            <w:r>
              <w:rPr>
                <w:rFonts w:hint="eastAsia" w:eastAsia="宋体" w:cstheme="minorHAnsi"/>
                <w:sz w:val="20"/>
                <w:szCs w:val="20"/>
                <w:lang w:eastAsia="zh-CN"/>
              </w:rPr>
              <w:t>年排放量（克 TEQ/年）</w:t>
            </w:r>
          </w:p>
        </w:tc>
        <w:tc>
          <w:tcPr>
            <w:tcW w:w="602" w:type="dxa"/>
          </w:tcPr>
          <w:p>
            <w:pPr>
              <w:spacing w:after="0" w:line="240" w:lineRule="auto"/>
              <w:rPr>
                <w:rFonts w:cstheme="minorHAnsi"/>
                <w:sz w:val="20"/>
                <w:szCs w:val="20"/>
              </w:rPr>
            </w:pPr>
          </w:p>
        </w:tc>
        <w:tc>
          <w:tcPr>
            <w:tcW w:w="997" w:type="dxa"/>
          </w:tcPr>
          <w:p>
            <w:pPr>
              <w:spacing w:after="0" w:line="240" w:lineRule="auto"/>
              <w:rPr>
                <w:rFonts w:cstheme="minorHAnsi"/>
                <w:sz w:val="20"/>
                <w:szCs w:val="20"/>
              </w:rPr>
            </w:pPr>
          </w:p>
        </w:tc>
        <w:tc>
          <w:tcPr>
            <w:tcW w:w="1083" w:type="dxa"/>
          </w:tcPr>
          <w:p>
            <w:pPr>
              <w:spacing w:after="0" w:line="240" w:lineRule="auto"/>
              <w:rPr>
                <w:rFonts w:cstheme="minorHAnsi"/>
                <w:sz w:val="20"/>
                <w:szCs w:val="20"/>
              </w:rPr>
            </w:pPr>
          </w:p>
        </w:tc>
        <w:tc>
          <w:tcPr>
            <w:tcW w:w="1045" w:type="dxa"/>
          </w:tcPr>
          <w:p>
            <w:pPr>
              <w:spacing w:after="0" w:line="240" w:lineRule="auto"/>
              <w:rPr>
                <w:rFonts w:cstheme="minorHAnsi"/>
                <w:sz w:val="20"/>
                <w:szCs w:val="20"/>
              </w:rPr>
            </w:pPr>
          </w:p>
        </w:tc>
        <w:tc>
          <w:tcPr>
            <w:tcW w:w="1124" w:type="dxa"/>
          </w:tcPr>
          <w:p>
            <w:pPr>
              <w:spacing w:after="0" w:line="240" w:lineRule="auto"/>
              <w:rPr>
                <w:rFonts w:cstheme="minorHAnsi"/>
                <w:sz w:val="20"/>
                <w:szCs w:val="20"/>
              </w:rPr>
            </w:pPr>
          </w:p>
        </w:tc>
        <w:tc>
          <w:tcPr>
            <w:tcW w:w="1125" w:type="dxa"/>
          </w:tcPr>
          <w:p>
            <w:pPr>
              <w:spacing w:after="0" w:line="240" w:lineRule="auto"/>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restart"/>
          </w:tcPr>
          <w:p>
            <w:pPr>
              <w:spacing w:after="0" w:line="240" w:lineRule="auto"/>
              <w:rPr>
                <w:rFonts w:cstheme="minorHAnsi"/>
                <w:sz w:val="20"/>
                <w:szCs w:val="20"/>
              </w:rPr>
            </w:pPr>
            <w:r>
              <w:rPr>
                <w:rFonts w:cstheme="minorHAnsi"/>
                <w:sz w:val="20"/>
                <w:szCs w:val="20"/>
              </w:rPr>
              <w:t xml:space="preserve">2 - </w:t>
            </w:r>
            <w:r>
              <w:rPr>
                <w:rFonts w:hint="eastAsia" w:cstheme="minorHAnsi"/>
                <w:sz w:val="20"/>
                <w:szCs w:val="20"/>
              </w:rPr>
              <w:t>黑色和有色金属生产</w:t>
            </w:r>
          </w:p>
          <w:p>
            <w:pPr>
              <w:spacing w:after="0" w:line="240" w:lineRule="auto"/>
              <w:rPr>
                <w:rFonts w:cstheme="minorHAnsi"/>
                <w:sz w:val="20"/>
                <w:szCs w:val="20"/>
              </w:rPr>
            </w:pPr>
          </w:p>
        </w:tc>
        <w:tc>
          <w:tcPr>
            <w:tcW w:w="2098" w:type="dxa"/>
          </w:tcPr>
          <w:p>
            <w:pPr>
              <w:spacing w:after="0" w:line="240" w:lineRule="auto"/>
              <w:rPr>
                <w:rFonts w:eastAsia="宋体" w:cstheme="minorHAnsi"/>
                <w:sz w:val="20"/>
                <w:szCs w:val="20"/>
                <w:lang w:eastAsia="zh-CN"/>
              </w:rPr>
            </w:pPr>
            <w:r>
              <w:rPr>
                <w:rFonts w:hint="eastAsia" w:eastAsia="宋体" w:cstheme="minorHAnsi"/>
                <w:b/>
                <w:bCs/>
                <w:sz w:val="20"/>
                <w:szCs w:val="20"/>
                <w:lang w:eastAsia="zh-CN"/>
              </w:rPr>
              <w:t>年</w:t>
            </w:r>
          </w:p>
        </w:tc>
        <w:tc>
          <w:tcPr>
            <w:tcW w:w="602" w:type="dxa"/>
          </w:tcPr>
          <w:p>
            <w:pPr>
              <w:spacing w:after="0" w:line="240" w:lineRule="auto"/>
              <w:rPr>
                <w:rFonts w:cstheme="minorHAnsi"/>
                <w:sz w:val="20"/>
                <w:szCs w:val="20"/>
              </w:rPr>
            </w:pPr>
            <w:r>
              <w:rPr>
                <w:rFonts w:cstheme="minorHAnsi"/>
                <w:b/>
                <w:bCs/>
                <w:sz w:val="20"/>
                <w:szCs w:val="20"/>
              </w:rPr>
              <w:t>NR</w:t>
            </w:r>
          </w:p>
        </w:tc>
        <w:tc>
          <w:tcPr>
            <w:tcW w:w="997"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空气</w:t>
            </w:r>
          </w:p>
        </w:tc>
        <w:tc>
          <w:tcPr>
            <w:tcW w:w="1083"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水</w:t>
            </w:r>
          </w:p>
        </w:tc>
        <w:tc>
          <w:tcPr>
            <w:tcW w:w="1045"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土壤</w:t>
            </w:r>
          </w:p>
        </w:tc>
        <w:tc>
          <w:tcPr>
            <w:tcW w:w="1124"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产品</w:t>
            </w:r>
          </w:p>
        </w:tc>
        <w:tc>
          <w:tcPr>
            <w:tcW w:w="1125"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残余物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rFonts w:cstheme="minorHAnsi"/>
                <w:sz w:val="20"/>
                <w:szCs w:val="20"/>
              </w:rPr>
            </w:pPr>
          </w:p>
        </w:tc>
        <w:tc>
          <w:tcPr>
            <w:tcW w:w="2098" w:type="dxa"/>
          </w:tcPr>
          <w:p>
            <w:pPr>
              <w:spacing w:after="0" w:line="240" w:lineRule="auto"/>
              <w:rPr>
                <w:rFonts w:eastAsia="宋体" w:cstheme="minorHAnsi"/>
                <w:sz w:val="20"/>
                <w:szCs w:val="20"/>
                <w:lang w:eastAsia="zh-CN"/>
              </w:rPr>
            </w:pPr>
            <w:r>
              <w:rPr>
                <w:rFonts w:hint="eastAsia" w:eastAsia="宋体" w:cstheme="minorHAnsi"/>
                <w:sz w:val="20"/>
                <w:szCs w:val="20"/>
                <w:lang w:eastAsia="zh-CN"/>
              </w:rPr>
              <w:t>统计年份</w:t>
            </w:r>
          </w:p>
        </w:tc>
        <w:tc>
          <w:tcPr>
            <w:tcW w:w="5976" w:type="dxa"/>
            <w:gridSpan w:val="6"/>
          </w:tcPr>
          <w:p>
            <w:pPr>
              <w:spacing w:after="0" w:line="240" w:lineRule="auto"/>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rFonts w:cstheme="minorHAnsi"/>
                <w:sz w:val="20"/>
                <w:szCs w:val="20"/>
              </w:rPr>
            </w:pPr>
          </w:p>
        </w:tc>
        <w:tc>
          <w:tcPr>
            <w:tcW w:w="2098" w:type="dxa"/>
          </w:tcPr>
          <w:p>
            <w:pPr>
              <w:spacing w:after="0" w:line="240" w:lineRule="auto"/>
              <w:rPr>
                <w:rFonts w:eastAsia="宋体" w:cstheme="minorHAnsi"/>
                <w:sz w:val="20"/>
                <w:szCs w:val="20"/>
                <w:lang w:eastAsia="zh-CN"/>
              </w:rPr>
            </w:pPr>
            <w:r>
              <w:rPr>
                <w:rFonts w:hint="eastAsia" w:eastAsia="宋体" w:cstheme="minorHAnsi"/>
                <w:sz w:val="20"/>
                <w:szCs w:val="20"/>
                <w:lang w:eastAsia="zh-CN"/>
              </w:rPr>
              <w:t>年排放量（克 TEQ/年）</w:t>
            </w:r>
          </w:p>
        </w:tc>
        <w:tc>
          <w:tcPr>
            <w:tcW w:w="602" w:type="dxa"/>
          </w:tcPr>
          <w:p>
            <w:pPr>
              <w:spacing w:after="0" w:line="240" w:lineRule="auto"/>
              <w:rPr>
                <w:rFonts w:cstheme="minorHAnsi"/>
                <w:sz w:val="20"/>
                <w:szCs w:val="20"/>
              </w:rPr>
            </w:pPr>
          </w:p>
        </w:tc>
        <w:tc>
          <w:tcPr>
            <w:tcW w:w="997" w:type="dxa"/>
          </w:tcPr>
          <w:p>
            <w:pPr>
              <w:spacing w:after="0" w:line="240" w:lineRule="auto"/>
              <w:rPr>
                <w:rFonts w:cstheme="minorHAnsi"/>
                <w:sz w:val="20"/>
                <w:szCs w:val="20"/>
              </w:rPr>
            </w:pPr>
          </w:p>
        </w:tc>
        <w:tc>
          <w:tcPr>
            <w:tcW w:w="1083" w:type="dxa"/>
          </w:tcPr>
          <w:p>
            <w:pPr>
              <w:spacing w:after="0" w:line="240" w:lineRule="auto"/>
              <w:rPr>
                <w:rFonts w:cstheme="minorHAnsi"/>
                <w:sz w:val="20"/>
                <w:szCs w:val="20"/>
              </w:rPr>
            </w:pPr>
          </w:p>
        </w:tc>
        <w:tc>
          <w:tcPr>
            <w:tcW w:w="1045" w:type="dxa"/>
          </w:tcPr>
          <w:p>
            <w:pPr>
              <w:spacing w:after="0" w:line="240" w:lineRule="auto"/>
              <w:rPr>
                <w:rFonts w:cstheme="minorHAnsi"/>
                <w:sz w:val="20"/>
                <w:szCs w:val="20"/>
              </w:rPr>
            </w:pPr>
          </w:p>
        </w:tc>
        <w:tc>
          <w:tcPr>
            <w:tcW w:w="1124" w:type="dxa"/>
          </w:tcPr>
          <w:p>
            <w:pPr>
              <w:spacing w:after="0" w:line="240" w:lineRule="auto"/>
              <w:rPr>
                <w:rFonts w:cstheme="minorHAnsi"/>
                <w:sz w:val="20"/>
                <w:szCs w:val="20"/>
              </w:rPr>
            </w:pPr>
          </w:p>
        </w:tc>
        <w:tc>
          <w:tcPr>
            <w:tcW w:w="1125" w:type="dxa"/>
          </w:tcPr>
          <w:p>
            <w:pPr>
              <w:spacing w:after="0" w:line="240" w:lineRule="auto"/>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restart"/>
          </w:tcPr>
          <w:p>
            <w:pPr>
              <w:spacing w:after="0" w:line="240" w:lineRule="auto"/>
              <w:rPr>
                <w:rFonts w:hint="default" w:eastAsia="宋体" w:cstheme="minorHAnsi"/>
                <w:sz w:val="20"/>
                <w:szCs w:val="20"/>
                <w:lang w:val="en-US" w:eastAsia="zh-CN"/>
              </w:rPr>
            </w:pPr>
            <w:r>
              <w:rPr>
                <w:rFonts w:cstheme="minorHAnsi"/>
                <w:sz w:val="20"/>
                <w:szCs w:val="20"/>
              </w:rPr>
              <w:t xml:space="preserve">3 - </w:t>
            </w:r>
            <w:r>
              <w:rPr>
                <w:rFonts w:hint="eastAsia" w:eastAsia="宋体" w:cstheme="minorHAnsi"/>
                <w:sz w:val="20"/>
                <w:szCs w:val="20"/>
                <w:lang w:val="en-US" w:eastAsia="zh-CN"/>
              </w:rPr>
              <w:t>发电和供热</w:t>
            </w:r>
          </w:p>
          <w:p>
            <w:pPr>
              <w:spacing w:after="0" w:line="240" w:lineRule="auto"/>
              <w:rPr>
                <w:rFonts w:cstheme="minorHAnsi"/>
                <w:sz w:val="20"/>
                <w:szCs w:val="20"/>
              </w:rPr>
            </w:pPr>
          </w:p>
        </w:tc>
        <w:tc>
          <w:tcPr>
            <w:tcW w:w="2098" w:type="dxa"/>
          </w:tcPr>
          <w:p>
            <w:pPr>
              <w:spacing w:after="0" w:line="240" w:lineRule="auto"/>
              <w:rPr>
                <w:rFonts w:eastAsia="宋体" w:cstheme="minorHAnsi"/>
                <w:sz w:val="20"/>
                <w:szCs w:val="20"/>
                <w:lang w:eastAsia="zh-CN"/>
              </w:rPr>
            </w:pPr>
            <w:r>
              <w:rPr>
                <w:rFonts w:hint="eastAsia" w:eastAsia="宋体" w:cstheme="minorHAnsi"/>
                <w:b/>
                <w:bCs/>
                <w:sz w:val="20"/>
                <w:szCs w:val="20"/>
                <w:lang w:eastAsia="zh-CN"/>
              </w:rPr>
              <w:t>年</w:t>
            </w:r>
          </w:p>
        </w:tc>
        <w:tc>
          <w:tcPr>
            <w:tcW w:w="602" w:type="dxa"/>
          </w:tcPr>
          <w:p>
            <w:pPr>
              <w:spacing w:after="0" w:line="240" w:lineRule="auto"/>
              <w:rPr>
                <w:rFonts w:cstheme="minorHAnsi"/>
                <w:sz w:val="20"/>
                <w:szCs w:val="20"/>
              </w:rPr>
            </w:pPr>
            <w:r>
              <w:rPr>
                <w:rFonts w:cstheme="minorHAnsi"/>
                <w:b/>
                <w:bCs/>
                <w:sz w:val="20"/>
                <w:szCs w:val="20"/>
              </w:rPr>
              <w:t>NR</w:t>
            </w:r>
          </w:p>
        </w:tc>
        <w:tc>
          <w:tcPr>
            <w:tcW w:w="997"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空气</w:t>
            </w:r>
          </w:p>
        </w:tc>
        <w:tc>
          <w:tcPr>
            <w:tcW w:w="1083"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水</w:t>
            </w:r>
          </w:p>
        </w:tc>
        <w:tc>
          <w:tcPr>
            <w:tcW w:w="1045"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土壤</w:t>
            </w:r>
          </w:p>
        </w:tc>
        <w:tc>
          <w:tcPr>
            <w:tcW w:w="1124"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产品</w:t>
            </w:r>
          </w:p>
        </w:tc>
        <w:tc>
          <w:tcPr>
            <w:tcW w:w="1125"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残余物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rFonts w:cstheme="minorHAnsi"/>
                <w:sz w:val="20"/>
                <w:szCs w:val="20"/>
              </w:rPr>
            </w:pPr>
          </w:p>
        </w:tc>
        <w:tc>
          <w:tcPr>
            <w:tcW w:w="2098" w:type="dxa"/>
          </w:tcPr>
          <w:p>
            <w:pPr>
              <w:spacing w:after="0" w:line="240" w:lineRule="auto"/>
              <w:rPr>
                <w:rFonts w:eastAsia="宋体" w:cstheme="minorHAnsi"/>
                <w:sz w:val="20"/>
                <w:szCs w:val="20"/>
                <w:lang w:eastAsia="zh-CN"/>
              </w:rPr>
            </w:pPr>
            <w:r>
              <w:rPr>
                <w:rFonts w:hint="eastAsia" w:eastAsia="宋体" w:cstheme="minorHAnsi"/>
                <w:sz w:val="20"/>
                <w:szCs w:val="20"/>
                <w:lang w:eastAsia="zh-CN"/>
              </w:rPr>
              <w:t>统计年份</w:t>
            </w:r>
          </w:p>
        </w:tc>
        <w:tc>
          <w:tcPr>
            <w:tcW w:w="5976" w:type="dxa"/>
            <w:gridSpan w:val="6"/>
          </w:tcPr>
          <w:p>
            <w:pPr>
              <w:spacing w:after="0" w:line="240" w:lineRule="auto"/>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rFonts w:cstheme="minorHAnsi"/>
                <w:sz w:val="20"/>
                <w:szCs w:val="20"/>
              </w:rPr>
            </w:pPr>
          </w:p>
        </w:tc>
        <w:tc>
          <w:tcPr>
            <w:tcW w:w="2098" w:type="dxa"/>
          </w:tcPr>
          <w:p>
            <w:pPr>
              <w:spacing w:after="0" w:line="240" w:lineRule="auto"/>
              <w:rPr>
                <w:rFonts w:eastAsia="宋体" w:cstheme="minorHAnsi"/>
                <w:sz w:val="20"/>
                <w:szCs w:val="20"/>
                <w:lang w:eastAsia="zh-CN"/>
              </w:rPr>
            </w:pPr>
            <w:r>
              <w:rPr>
                <w:rFonts w:hint="eastAsia" w:eastAsia="宋体" w:cstheme="minorHAnsi"/>
                <w:sz w:val="20"/>
                <w:szCs w:val="20"/>
                <w:lang w:eastAsia="zh-CN"/>
              </w:rPr>
              <w:t>年排放量（克 TEQ/年）</w:t>
            </w:r>
          </w:p>
        </w:tc>
        <w:tc>
          <w:tcPr>
            <w:tcW w:w="602" w:type="dxa"/>
          </w:tcPr>
          <w:p>
            <w:pPr>
              <w:spacing w:after="0" w:line="240" w:lineRule="auto"/>
              <w:rPr>
                <w:rFonts w:cstheme="minorHAnsi"/>
                <w:sz w:val="20"/>
                <w:szCs w:val="20"/>
              </w:rPr>
            </w:pPr>
          </w:p>
        </w:tc>
        <w:tc>
          <w:tcPr>
            <w:tcW w:w="997" w:type="dxa"/>
          </w:tcPr>
          <w:p>
            <w:pPr>
              <w:spacing w:after="0" w:line="240" w:lineRule="auto"/>
              <w:rPr>
                <w:rFonts w:cstheme="minorHAnsi"/>
                <w:sz w:val="20"/>
                <w:szCs w:val="20"/>
              </w:rPr>
            </w:pPr>
          </w:p>
        </w:tc>
        <w:tc>
          <w:tcPr>
            <w:tcW w:w="1083" w:type="dxa"/>
          </w:tcPr>
          <w:p>
            <w:pPr>
              <w:spacing w:after="0" w:line="240" w:lineRule="auto"/>
              <w:rPr>
                <w:rFonts w:cstheme="minorHAnsi"/>
                <w:sz w:val="20"/>
                <w:szCs w:val="20"/>
              </w:rPr>
            </w:pPr>
          </w:p>
        </w:tc>
        <w:tc>
          <w:tcPr>
            <w:tcW w:w="1045" w:type="dxa"/>
          </w:tcPr>
          <w:p>
            <w:pPr>
              <w:spacing w:after="0" w:line="240" w:lineRule="auto"/>
              <w:rPr>
                <w:rFonts w:cstheme="minorHAnsi"/>
                <w:sz w:val="20"/>
                <w:szCs w:val="20"/>
              </w:rPr>
            </w:pPr>
          </w:p>
        </w:tc>
        <w:tc>
          <w:tcPr>
            <w:tcW w:w="1124" w:type="dxa"/>
          </w:tcPr>
          <w:p>
            <w:pPr>
              <w:spacing w:after="0" w:line="240" w:lineRule="auto"/>
              <w:rPr>
                <w:rFonts w:cstheme="minorHAnsi"/>
                <w:sz w:val="20"/>
                <w:szCs w:val="20"/>
              </w:rPr>
            </w:pPr>
          </w:p>
        </w:tc>
        <w:tc>
          <w:tcPr>
            <w:tcW w:w="1125" w:type="dxa"/>
          </w:tcPr>
          <w:p>
            <w:pPr>
              <w:spacing w:after="0" w:line="240" w:lineRule="auto"/>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restart"/>
          </w:tcPr>
          <w:p>
            <w:pPr>
              <w:spacing w:after="0" w:line="240" w:lineRule="auto"/>
              <w:rPr>
                <w:rFonts w:cstheme="minorHAnsi"/>
                <w:sz w:val="20"/>
                <w:szCs w:val="20"/>
              </w:rPr>
            </w:pPr>
            <w:r>
              <w:rPr>
                <w:rFonts w:cstheme="minorHAnsi"/>
                <w:sz w:val="20"/>
                <w:szCs w:val="20"/>
              </w:rPr>
              <w:t xml:space="preserve">4 - </w:t>
            </w:r>
            <w:r>
              <w:rPr>
                <w:rFonts w:hint="eastAsia" w:cstheme="minorHAnsi"/>
                <w:sz w:val="20"/>
                <w:szCs w:val="20"/>
              </w:rPr>
              <w:t>矿</w:t>
            </w:r>
            <w:r>
              <w:rPr>
                <w:rFonts w:hint="eastAsia" w:eastAsia="宋体" w:cstheme="minorHAnsi"/>
                <w:sz w:val="20"/>
                <w:szCs w:val="20"/>
                <w:lang w:val="en-US" w:eastAsia="zh-CN"/>
              </w:rPr>
              <w:t>物质</w:t>
            </w:r>
            <w:r>
              <w:rPr>
                <w:rFonts w:hint="eastAsia" w:cstheme="minorHAnsi"/>
                <w:sz w:val="20"/>
                <w:szCs w:val="20"/>
              </w:rPr>
              <w:t>生产</w:t>
            </w:r>
          </w:p>
          <w:p>
            <w:pPr>
              <w:spacing w:after="0" w:line="240" w:lineRule="auto"/>
              <w:rPr>
                <w:rFonts w:cstheme="minorHAnsi"/>
                <w:sz w:val="20"/>
                <w:szCs w:val="20"/>
              </w:rPr>
            </w:pPr>
          </w:p>
        </w:tc>
        <w:tc>
          <w:tcPr>
            <w:tcW w:w="2098" w:type="dxa"/>
          </w:tcPr>
          <w:p>
            <w:pPr>
              <w:spacing w:after="0" w:line="240" w:lineRule="auto"/>
              <w:rPr>
                <w:rFonts w:eastAsia="宋体" w:cstheme="minorHAnsi"/>
                <w:sz w:val="20"/>
                <w:szCs w:val="20"/>
                <w:lang w:eastAsia="zh-CN"/>
              </w:rPr>
            </w:pPr>
            <w:r>
              <w:rPr>
                <w:rFonts w:hint="eastAsia" w:eastAsia="宋体" w:cstheme="minorHAnsi"/>
                <w:b/>
                <w:bCs/>
                <w:sz w:val="20"/>
                <w:szCs w:val="20"/>
                <w:lang w:eastAsia="zh-CN"/>
              </w:rPr>
              <w:t>年</w:t>
            </w:r>
          </w:p>
        </w:tc>
        <w:tc>
          <w:tcPr>
            <w:tcW w:w="602" w:type="dxa"/>
          </w:tcPr>
          <w:p>
            <w:pPr>
              <w:spacing w:after="0" w:line="240" w:lineRule="auto"/>
              <w:rPr>
                <w:rFonts w:cstheme="minorHAnsi"/>
                <w:sz w:val="20"/>
                <w:szCs w:val="20"/>
              </w:rPr>
            </w:pPr>
            <w:r>
              <w:rPr>
                <w:rFonts w:cstheme="minorHAnsi"/>
                <w:b/>
                <w:bCs/>
                <w:sz w:val="20"/>
                <w:szCs w:val="20"/>
              </w:rPr>
              <w:t>NR</w:t>
            </w:r>
          </w:p>
        </w:tc>
        <w:tc>
          <w:tcPr>
            <w:tcW w:w="997"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空气</w:t>
            </w:r>
          </w:p>
        </w:tc>
        <w:tc>
          <w:tcPr>
            <w:tcW w:w="1083"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水</w:t>
            </w:r>
          </w:p>
        </w:tc>
        <w:tc>
          <w:tcPr>
            <w:tcW w:w="1045"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土壤</w:t>
            </w:r>
          </w:p>
        </w:tc>
        <w:tc>
          <w:tcPr>
            <w:tcW w:w="1124"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产品</w:t>
            </w:r>
          </w:p>
        </w:tc>
        <w:tc>
          <w:tcPr>
            <w:tcW w:w="1125"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残余物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rFonts w:cstheme="minorHAnsi"/>
                <w:sz w:val="20"/>
                <w:szCs w:val="20"/>
              </w:rPr>
            </w:pPr>
          </w:p>
        </w:tc>
        <w:tc>
          <w:tcPr>
            <w:tcW w:w="2098" w:type="dxa"/>
          </w:tcPr>
          <w:p>
            <w:pPr>
              <w:spacing w:after="0" w:line="240" w:lineRule="auto"/>
              <w:rPr>
                <w:rFonts w:eastAsia="宋体" w:cstheme="minorHAnsi"/>
                <w:sz w:val="20"/>
                <w:szCs w:val="20"/>
                <w:lang w:eastAsia="zh-CN"/>
              </w:rPr>
            </w:pPr>
            <w:r>
              <w:rPr>
                <w:rFonts w:hint="eastAsia" w:eastAsia="宋体" w:cstheme="minorHAnsi"/>
                <w:sz w:val="20"/>
                <w:szCs w:val="20"/>
                <w:lang w:eastAsia="zh-CN"/>
              </w:rPr>
              <w:t>统计年份</w:t>
            </w:r>
          </w:p>
        </w:tc>
        <w:tc>
          <w:tcPr>
            <w:tcW w:w="5976" w:type="dxa"/>
            <w:gridSpan w:val="6"/>
          </w:tcPr>
          <w:p>
            <w:pPr>
              <w:spacing w:after="0" w:line="240" w:lineRule="auto"/>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rFonts w:cstheme="minorHAnsi"/>
                <w:sz w:val="20"/>
                <w:szCs w:val="20"/>
              </w:rPr>
            </w:pPr>
          </w:p>
        </w:tc>
        <w:tc>
          <w:tcPr>
            <w:tcW w:w="2098" w:type="dxa"/>
          </w:tcPr>
          <w:p>
            <w:pPr>
              <w:spacing w:after="0" w:line="240" w:lineRule="auto"/>
              <w:rPr>
                <w:rFonts w:eastAsia="宋体" w:cstheme="minorHAnsi"/>
                <w:sz w:val="20"/>
                <w:szCs w:val="20"/>
                <w:lang w:eastAsia="zh-CN"/>
              </w:rPr>
            </w:pPr>
            <w:r>
              <w:rPr>
                <w:rFonts w:hint="eastAsia" w:eastAsia="宋体" w:cstheme="minorHAnsi"/>
                <w:sz w:val="20"/>
                <w:szCs w:val="20"/>
                <w:lang w:eastAsia="zh-CN"/>
              </w:rPr>
              <w:t>年排放量（克 TEQ/年）</w:t>
            </w:r>
          </w:p>
        </w:tc>
        <w:tc>
          <w:tcPr>
            <w:tcW w:w="602" w:type="dxa"/>
          </w:tcPr>
          <w:p>
            <w:pPr>
              <w:spacing w:after="0" w:line="240" w:lineRule="auto"/>
              <w:rPr>
                <w:rFonts w:cstheme="minorHAnsi"/>
                <w:sz w:val="20"/>
                <w:szCs w:val="20"/>
              </w:rPr>
            </w:pPr>
          </w:p>
        </w:tc>
        <w:tc>
          <w:tcPr>
            <w:tcW w:w="997" w:type="dxa"/>
          </w:tcPr>
          <w:p>
            <w:pPr>
              <w:spacing w:after="0" w:line="240" w:lineRule="auto"/>
              <w:rPr>
                <w:rFonts w:cstheme="minorHAnsi"/>
                <w:sz w:val="20"/>
                <w:szCs w:val="20"/>
              </w:rPr>
            </w:pPr>
          </w:p>
        </w:tc>
        <w:tc>
          <w:tcPr>
            <w:tcW w:w="1083" w:type="dxa"/>
          </w:tcPr>
          <w:p>
            <w:pPr>
              <w:spacing w:after="0" w:line="240" w:lineRule="auto"/>
              <w:rPr>
                <w:rFonts w:cstheme="minorHAnsi"/>
                <w:sz w:val="20"/>
                <w:szCs w:val="20"/>
              </w:rPr>
            </w:pPr>
          </w:p>
        </w:tc>
        <w:tc>
          <w:tcPr>
            <w:tcW w:w="1045" w:type="dxa"/>
          </w:tcPr>
          <w:p>
            <w:pPr>
              <w:spacing w:after="0" w:line="240" w:lineRule="auto"/>
              <w:rPr>
                <w:rFonts w:cstheme="minorHAnsi"/>
                <w:sz w:val="20"/>
                <w:szCs w:val="20"/>
              </w:rPr>
            </w:pPr>
          </w:p>
        </w:tc>
        <w:tc>
          <w:tcPr>
            <w:tcW w:w="1124" w:type="dxa"/>
          </w:tcPr>
          <w:p>
            <w:pPr>
              <w:spacing w:after="0" w:line="240" w:lineRule="auto"/>
              <w:rPr>
                <w:rFonts w:cstheme="minorHAnsi"/>
                <w:sz w:val="20"/>
                <w:szCs w:val="20"/>
              </w:rPr>
            </w:pPr>
          </w:p>
        </w:tc>
        <w:tc>
          <w:tcPr>
            <w:tcW w:w="1125" w:type="dxa"/>
          </w:tcPr>
          <w:p>
            <w:pPr>
              <w:spacing w:after="0" w:line="240" w:lineRule="auto"/>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restart"/>
          </w:tcPr>
          <w:p>
            <w:pPr>
              <w:spacing w:after="0" w:line="240" w:lineRule="auto"/>
              <w:rPr>
                <w:rFonts w:cstheme="minorHAnsi"/>
                <w:sz w:val="20"/>
                <w:szCs w:val="20"/>
              </w:rPr>
            </w:pPr>
            <w:r>
              <w:rPr>
                <w:rFonts w:cstheme="minorHAnsi"/>
                <w:sz w:val="20"/>
                <w:szCs w:val="20"/>
              </w:rPr>
              <w:t xml:space="preserve">5 - </w:t>
            </w:r>
            <w:r>
              <w:rPr>
                <w:rFonts w:hint="eastAsia" w:cstheme="minorHAnsi"/>
                <w:sz w:val="20"/>
                <w:szCs w:val="20"/>
              </w:rPr>
              <w:t>运输</w:t>
            </w:r>
          </w:p>
          <w:p>
            <w:pPr>
              <w:spacing w:after="0" w:line="240" w:lineRule="auto"/>
              <w:rPr>
                <w:rFonts w:cstheme="minorHAnsi"/>
                <w:sz w:val="20"/>
                <w:szCs w:val="20"/>
              </w:rPr>
            </w:pPr>
          </w:p>
        </w:tc>
        <w:tc>
          <w:tcPr>
            <w:tcW w:w="2098" w:type="dxa"/>
          </w:tcPr>
          <w:p>
            <w:pPr>
              <w:spacing w:after="0" w:line="240" w:lineRule="auto"/>
              <w:rPr>
                <w:rFonts w:eastAsia="宋体" w:cstheme="minorHAnsi"/>
                <w:sz w:val="20"/>
                <w:szCs w:val="20"/>
                <w:lang w:eastAsia="zh-CN"/>
              </w:rPr>
            </w:pPr>
            <w:r>
              <w:rPr>
                <w:rFonts w:hint="eastAsia" w:eastAsia="宋体" w:cstheme="minorHAnsi"/>
                <w:b/>
                <w:bCs/>
                <w:sz w:val="20"/>
                <w:szCs w:val="20"/>
                <w:lang w:eastAsia="zh-CN"/>
              </w:rPr>
              <w:t>年</w:t>
            </w:r>
          </w:p>
        </w:tc>
        <w:tc>
          <w:tcPr>
            <w:tcW w:w="602" w:type="dxa"/>
          </w:tcPr>
          <w:p>
            <w:pPr>
              <w:spacing w:after="0" w:line="240" w:lineRule="auto"/>
              <w:rPr>
                <w:rFonts w:cstheme="minorHAnsi"/>
                <w:sz w:val="20"/>
                <w:szCs w:val="20"/>
              </w:rPr>
            </w:pPr>
            <w:r>
              <w:rPr>
                <w:rFonts w:cstheme="minorHAnsi"/>
                <w:b/>
                <w:bCs/>
                <w:sz w:val="20"/>
                <w:szCs w:val="20"/>
              </w:rPr>
              <w:t>NR</w:t>
            </w:r>
          </w:p>
        </w:tc>
        <w:tc>
          <w:tcPr>
            <w:tcW w:w="997" w:type="dxa"/>
          </w:tcPr>
          <w:p>
            <w:pPr>
              <w:spacing w:after="0" w:line="240" w:lineRule="auto"/>
              <w:rPr>
                <w:rFonts w:cstheme="minorHAnsi"/>
                <w:sz w:val="20"/>
                <w:szCs w:val="20"/>
              </w:rPr>
            </w:pPr>
            <w:r>
              <w:rPr>
                <w:rFonts w:hint="eastAsia" w:eastAsia="宋体" w:cstheme="minorHAnsi"/>
                <w:b/>
                <w:bCs/>
                <w:sz w:val="20"/>
                <w:szCs w:val="20"/>
                <w:lang w:eastAsia="zh-CN"/>
              </w:rPr>
              <w:t>空气</w:t>
            </w:r>
          </w:p>
        </w:tc>
        <w:tc>
          <w:tcPr>
            <w:tcW w:w="1083" w:type="dxa"/>
          </w:tcPr>
          <w:p>
            <w:pPr>
              <w:spacing w:after="0" w:line="240" w:lineRule="auto"/>
              <w:rPr>
                <w:rFonts w:cstheme="minorHAnsi"/>
                <w:sz w:val="20"/>
                <w:szCs w:val="20"/>
              </w:rPr>
            </w:pPr>
            <w:r>
              <w:rPr>
                <w:rFonts w:hint="eastAsia" w:eastAsia="宋体" w:cstheme="minorHAnsi"/>
                <w:b/>
                <w:bCs/>
                <w:sz w:val="20"/>
                <w:szCs w:val="20"/>
                <w:lang w:eastAsia="zh-CN"/>
              </w:rPr>
              <w:t>水</w:t>
            </w:r>
          </w:p>
        </w:tc>
        <w:tc>
          <w:tcPr>
            <w:tcW w:w="1045" w:type="dxa"/>
          </w:tcPr>
          <w:p>
            <w:pPr>
              <w:spacing w:after="0" w:line="240" w:lineRule="auto"/>
              <w:rPr>
                <w:rFonts w:cstheme="minorHAnsi"/>
                <w:sz w:val="20"/>
                <w:szCs w:val="20"/>
              </w:rPr>
            </w:pPr>
            <w:r>
              <w:rPr>
                <w:rFonts w:hint="eastAsia" w:eastAsia="宋体" w:cstheme="minorHAnsi"/>
                <w:b/>
                <w:bCs/>
                <w:sz w:val="20"/>
                <w:szCs w:val="20"/>
                <w:lang w:eastAsia="zh-CN"/>
              </w:rPr>
              <w:t>土壤</w:t>
            </w:r>
          </w:p>
        </w:tc>
        <w:tc>
          <w:tcPr>
            <w:tcW w:w="1124" w:type="dxa"/>
          </w:tcPr>
          <w:p>
            <w:pPr>
              <w:spacing w:after="0" w:line="240" w:lineRule="auto"/>
              <w:rPr>
                <w:rFonts w:cstheme="minorHAnsi"/>
                <w:sz w:val="20"/>
                <w:szCs w:val="20"/>
              </w:rPr>
            </w:pPr>
            <w:r>
              <w:rPr>
                <w:rFonts w:hint="eastAsia" w:eastAsia="宋体" w:cstheme="minorHAnsi"/>
                <w:b/>
                <w:bCs/>
                <w:sz w:val="20"/>
                <w:szCs w:val="20"/>
                <w:lang w:eastAsia="zh-CN"/>
              </w:rPr>
              <w:t>产品</w:t>
            </w:r>
          </w:p>
        </w:tc>
        <w:tc>
          <w:tcPr>
            <w:tcW w:w="1125" w:type="dxa"/>
          </w:tcPr>
          <w:p>
            <w:pPr>
              <w:spacing w:after="0" w:line="240" w:lineRule="auto"/>
              <w:rPr>
                <w:rFonts w:cstheme="minorHAnsi"/>
                <w:sz w:val="20"/>
                <w:szCs w:val="20"/>
              </w:rPr>
            </w:pPr>
            <w:r>
              <w:rPr>
                <w:rFonts w:hint="eastAsia" w:eastAsia="宋体" w:cstheme="minorHAnsi"/>
                <w:b/>
                <w:bCs/>
                <w:sz w:val="20"/>
                <w:szCs w:val="20"/>
                <w:lang w:eastAsia="zh-CN"/>
              </w:rPr>
              <w:t>残余物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rFonts w:cstheme="minorHAnsi"/>
                <w:sz w:val="20"/>
                <w:szCs w:val="20"/>
              </w:rPr>
            </w:pPr>
          </w:p>
        </w:tc>
        <w:tc>
          <w:tcPr>
            <w:tcW w:w="2098" w:type="dxa"/>
          </w:tcPr>
          <w:p>
            <w:pPr>
              <w:spacing w:after="0" w:line="240" w:lineRule="auto"/>
              <w:rPr>
                <w:rFonts w:eastAsia="宋体" w:cstheme="minorHAnsi"/>
                <w:sz w:val="20"/>
                <w:szCs w:val="20"/>
                <w:lang w:eastAsia="zh-CN"/>
              </w:rPr>
            </w:pPr>
            <w:r>
              <w:rPr>
                <w:rFonts w:hint="eastAsia" w:eastAsia="宋体" w:cstheme="minorHAnsi"/>
                <w:sz w:val="20"/>
                <w:szCs w:val="20"/>
                <w:lang w:eastAsia="zh-CN"/>
              </w:rPr>
              <w:t>统计年份</w:t>
            </w:r>
          </w:p>
        </w:tc>
        <w:tc>
          <w:tcPr>
            <w:tcW w:w="5976" w:type="dxa"/>
            <w:gridSpan w:val="6"/>
          </w:tcPr>
          <w:p>
            <w:pPr>
              <w:spacing w:after="0" w:line="240" w:lineRule="auto"/>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rFonts w:cstheme="minorHAnsi"/>
                <w:sz w:val="20"/>
                <w:szCs w:val="20"/>
              </w:rPr>
            </w:pPr>
          </w:p>
        </w:tc>
        <w:tc>
          <w:tcPr>
            <w:tcW w:w="2098" w:type="dxa"/>
          </w:tcPr>
          <w:p>
            <w:pPr>
              <w:spacing w:after="0" w:line="240" w:lineRule="auto"/>
              <w:rPr>
                <w:rFonts w:eastAsia="宋体" w:cstheme="minorHAnsi"/>
                <w:sz w:val="20"/>
                <w:szCs w:val="20"/>
                <w:lang w:eastAsia="zh-CN"/>
              </w:rPr>
            </w:pPr>
            <w:r>
              <w:rPr>
                <w:rFonts w:hint="eastAsia" w:eastAsia="宋体" w:cstheme="minorHAnsi"/>
                <w:sz w:val="20"/>
                <w:szCs w:val="20"/>
                <w:lang w:eastAsia="zh-CN"/>
              </w:rPr>
              <w:t>年排放量（克 TEQ/年）</w:t>
            </w:r>
          </w:p>
        </w:tc>
        <w:tc>
          <w:tcPr>
            <w:tcW w:w="602" w:type="dxa"/>
          </w:tcPr>
          <w:p>
            <w:pPr>
              <w:spacing w:after="0" w:line="240" w:lineRule="auto"/>
              <w:rPr>
                <w:rFonts w:cstheme="minorHAnsi"/>
                <w:sz w:val="20"/>
                <w:szCs w:val="20"/>
              </w:rPr>
            </w:pPr>
          </w:p>
        </w:tc>
        <w:tc>
          <w:tcPr>
            <w:tcW w:w="997" w:type="dxa"/>
          </w:tcPr>
          <w:p>
            <w:pPr>
              <w:spacing w:after="0" w:line="240" w:lineRule="auto"/>
              <w:rPr>
                <w:rFonts w:cstheme="minorHAnsi"/>
                <w:sz w:val="20"/>
                <w:szCs w:val="20"/>
              </w:rPr>
            </w:pPr>
          </w:p>
        </w:tc>
        <w:tc>
          <w:tcPr>
            <w:tcW w:w="1083" w:type="dxa"/>
          </w:tcPr>
          <w:p>
            <w:pPr>
              <w:spacing w:after="0" w:line="240" w:lineRule="auto"/>
              <w:rPr>
                <w:rFonts w:cstheme="minorHAnsi"/>
                <w:sz w:val="20"/>
                <w:szCs w:val="20"/>
              </w:rPr>
            </w:pPr>
          </w:p>
        </w:tc>
        <w:tc>
          <w:tcPr>
            <w:tcW w:w="1045" w:type="dxa"/>
          </w:tcPr>
          <w:p>
            <w:pPr>
              <w:spacing w:after="0" w:line="240" w:lineRule="auto"/>
              <w:rPr>
                <w:rFonts w:cstheme="minorHAnsi"/>
                <w:sz w:val="20"/>
                <w:szCs w:val="20"/>
              </w:rPr>
            </w:pPr>
          </w:p>
        </w:tc>
        <w:tc>
          <w:tcPr>
            <w:tcW w:w="1124" w:type="dxa"/>
          </w:tcPr>
          <w:p>
            <w:pPr>
              <w:spacing w:after="0" w:line="240" w:lineRule="auto"/>
              <w:rPr>
                <w:rFonts w:cstheme="minorHAnsi"/>
                <w:sz w:val="20"/>
                <w:szCs w:val="20"/>
              </w:rPr>
            </w:pPr>
          </w:p>
        </w:tc>
        <w:tc>
          <w:tcPr>
            <w:tcW w:w="1125" w:type="dxa"/>
          </w:tcPr>
          <w:p>
            <w:pPr>
              <w:spacing w:after="0" w:line="240" w:lineRule="auto"/>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restart"/>
          </w:tcPr>
          <w:p>
            <w:pPr>
              <w:spacing w:after="0" w:line="240" w:lineRule="auto"/>
              <w:rPr>
                <w:rFonts w:cstheme="minorHAnsi"/>
                <w:sz w:val="20"/>
                <w:szCs w:val="20"/>
              </w:rPr>
            </w:pPr>
            <w:r>
              <w:rPr>
                <w:rFonts w:cstheme="minorHAnsi"/>
                <w:sz w:val="20"/>
                <w:szCs w:val="20"/>
              </w:rPr>
              <w:t xml:space="preserve">6 - </w:t>
            </w:r>
            <w:r>
              <w:rPr>
                <w:rFonts w:hint="eastAsia" w:cstheme="minorHAnsi"/>
                <w:sz w:val="20"/>
                <w:szCs w:val="20"/>
              </w:rPr>
              <w:t>露天焚烧过程</w:t>
            </w:r>
          </w:p>
          <w:p>
            <w:pPr>
              <w:spacing w:after="0" w:line="240" w:lineRule="auto"/>
              <w:rPr>
                <w:rFonts w:cstheme="minorHAnsi"/>
                <w:sz w:val="20"/>
                <w:szCs w:val="20"/>
              </w:rPr>
            </w:pPr>
          </w:p>
        </w:tc>
        <w:tc>
          <w:tcPr>
            <w:tcW w:w="2098" w:type="dxa"/>
          </w:tcPr>
          <w:p>
            <w:pPr>
              <w:spacing w:after="0" w:line="240" w:lineRule="auto"/>
              <w:rPr>
                <w:rFonts w:eastAsia="宋体" w:cstheme="minorHAnsi"/>
                <w:sz w:val="20"/>
                <w:szCs w:val="20"/>
                <w:lang w:eastAsia="zh-CN"/>
              </w:rPr>
            </w:pPr>
            <w:r>
              <w:rPr>
                <w:rFonts w:hint="eastAsia" w:eastAsia="宋体" w:cstheme="minorHAnsi"/>
                <w:b/>
                <w:bCs/>
                <w:sz w:val="20"/>
                <w:szCs w:val="20"/>
                <w:lang w:eastAsia="zh-CN"/>
              </w:rPr>
              <w:t>年</w:t>
            </w:r>
          </w:p>
        </w:tc>
        <w:tc>
          <w:tcPr>
            <w:tcW w:w="602" w:type="dxa"/>
          </w:tcPr>
          <w:p>
            <w:pPr>
              <w:spacing w:after="0" w:line="240" w:lineRule="auto"/>
              <w:rPr>
                <w:rFonts w:cstheme="minorHAnsi"/>
                <w:sz w:val="20"/>
                <w:szCs w:val="20"/>
              </w:rPr>
            </w:pPr>
            <w:r>
              <w:rPr>
                <w:rFonts w:cstheme="minorHAnsi"/>
                <w:b/>
                <w:bCs/>
                <w:sz w:val="20"/>
                <w:szCs w:val="20"/>
              </w:rPr>
              <w:t>NR</w:t>
            </w:r>
          </w:p>
        </w:tc>
        <w:tc>
          <w:tcPr>
            <w:tcW w:w="997"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空气</w:t>
            </w:r>
          </w:p>
        </w:tc>
        <w:tc>
          <w:tcPr>
            <w:tcW w:w="1083"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水</w:t>
            </w:r>
          </w:p>
        </w:tc>
        <w:tc>
          <w:tcPr>
            <w:tcW w:w="1045"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土壤</w:t>
            </w:r>
          </w:p>
        </w:tc>
        <w:tc>
          <w:tcPr>
            <w:tcW w:w="1124"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产品</w:t>
            </w:r>
          </w:p>
        </w:tc>
        <w:tc>
          <w:tcPr>
            <w:tcW w:w="1125"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残余物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rFonts w:cstheme="minorHAnsi"/>
                <w:sz w:val="20"/>
                <w:szCs w:val="20"/>
              </w:rPr>
            </w:pPr>
          </w:p>
        </w:tc>
        <w:tc>
          <w:tcPr>
            <w:tcW w:w="2098" w:type="dxa"/>
          </w:tcPr>
          <w:p>
            <w:pPr>
              <w:spacing w:after="0" w:line="240" w:lineRule="auto"/>
              <w:rPr>
                <w:rFonts w:eastAsia="宋体" w:cstheme="minorHAnsi"/>
                <w:sz w:val="20"/>
                <w:szCs w:val="20"/>
                <w:lang w:eastAsia="zh-CN"/>
              </w:rPr>
            </w:pPr>
            <w:r>
              <w:rPr>
                <w:rFonts w:hint="eastAsia" w:eastAsia="宋体" w:cstheme="minorHAnsi"/>
                <w:sz w:val="20"/>
                <w:szCs w:val="20"/>
                <w:lang w:eastAsia="zh-CN"/>
              </w:rPr>
              <w:t>统计年份</w:t>
            </w:r>
          </w:p>
        </w:tc>
        <w:tc>
          <w:tcPr>
            <w:tcW w:w="5976" w:type="dxa"/>
            <w:gridSpan w:val="6"/>
          </w:tcPr>
          <w:p>
            <w:pPr>
              <w:spacing w:after="0" w:line="240" w:lineRule="auto"/>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rFonts w:cstheme="minorHAnsi"/>
                <w:sz w:val="20"/>
                <w:szCs w:val="20"/>
              </w:rPr>
            </w:pPr>
          </w:p>
        </w:tc>
        <w:tc>
          <w:tcPr>
            <w:tcW w:w="2098" w:type="dxa"/>
          </w:tcPr>
          <w:p>
            <w:pPr>
              <w:spacing w:after="0" w:line="240" w:lineRule="auto"/>
              <w:rPr>
                <w:rFonts w:eastAsia="宋体" w:cstheme="minorHAnsi"/>
                <w:sz w:val="20"/>
                <w:szCs w:val="20"/>
                <w:lang w:eastAsia="zh-CN"/>
              </w:rPr>
            </w:pPr>
            <w:r>
              <w:rPr>
                <w:rFonts w:hint="eastAsia" w:eastAsia="宋体" w:cstheme="minorHAnsi"/>
                <w:sz w:val="20"/>
                <w:szCs w:val="20"/>
                <w:lang w:eastAsia="zh-CN"/>
              </w:rPr>
              <w:t>年排放量（克 TEQ/年）</w:t>
            </w:r>
          </w:p>
        </w:tc>
        <w:tc>
          <w:tcPr>
            <w:tcW w:w="602" w:type="dxa"/>
          </w:tcPr>
          <w:p>
            <w:pPr>
              <w:spacing w:after="0" w:line="240" w:lineRule="auto"/>
              <w:rPr>
                <w:rFonts w:cstheme="minorHAnsi"/>
                <w:sz w:val="20"/>
                <w:szCs w:val="20"/>
              </w:rPr>
            </w:pPr>
          </w:p>
        </w:tc>
        <w:tc>
          <w:tcPr>
            <w:tcW w:w="997" w:type="dxa"/>
          </w:tcPr>
          <w:p>
            <w:pPr>
              <w:spacing w:after="0" w:line="240" w:lineRule="auto"/>
              <w:rPr>
                <w:rFonts w:cstheme="minorHAnsi"/>
                <w:sz w:val="20"/>
                <w:szCs w:val="20"/>
              </w:rPr>
            </w:pPr>
          </w:p>
        </w:tc>
        <w:tc>
          <w:tcPr>
            <w:tcW w:w="1083" w:type="dxa"/>
          </w:tcPr>
          <w:p>
            <w:pPr>
              <w:spacing w:after="0" w:line="240" w:lineRule="auto"/>
              <w:rPr>
                <w:rFonts w:cstheme="minorHAnsi"/>
                <w:sz w:val="20"/>
                <w:szCs w:val="20"/>
              </w:rPr>
            </w:pPr>
          </w:p>
        </w:tc>
        <w:tc>
          <w:tcPr>
            <w:tcW w:w="1045" w:type="dxa"/>
          </w:tcPr>
          <w:p>
            <w:pPr>
              <w:spacing w:after="0" w:line="240" w:lineRule="auto"/>
              <w:rPr>
                <w:rFonts w:cstheme="minorHAnsi"/>
                <w:sz w:val="20"/>
                <w:szCs w:val="20"/>
              </w:rPr>
            </w:pPr>
          </w:p>
        </w:tc>
        <w:tc>
          <w:tcPr>
            <w:tcW w:w="1124" w:type="dxa"/>
          </w:tcPr>
          <w:p>
            <w:pPr>
              <w:spacing w:after="0" w:line="240" w:lineRule="auto"/>
              <w:rPr>
                <w:rFonts w:cstheme="minorHAnsi"/>
                <w:sz w:val="20"/>
                <w:szCs w:val="20"/>
              </w:rPr>
            </w:pPr>
          </w:p>
        </w:tc>
        <w:tc>
          <w:tcPr>
            <w:tcW w:w="1125" w:type="dxa"/>
          </w:tcPr>
          <w:p>
            <w:pPr>
              <w:spacing w:after="0" w:line="240" w:lineRule="auto"/>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restart"/>
          </w:tcPr>
          <w:p>
            <w:pPr>
              <w:spacing w:after="0" w:line="240" w:lineRule="auto"/>
              <w:rPr>
                <w:rFonts w:cstheme="minorHAnsi"/>
                <w:sz w:val="20"/>
                <w:szCs w:val="20"/>
              </w:rPr>
            </w:pPr>
            <w:r>
              <w:rPr>
                <w:rFonts w:cstheme="minorHAnsi"/>
                <w:sz w:val="20"/>
                <w:szCs w:val="20"/>
              </w:rPr>
              <w:t xml:space="preserve">7 - </w:t>
            </w:r>
            <w:r>
              <w:rPr>
                <w:rFonts w:hint="eastAsia" w:cstheme="minorHAnsi"/>
                <w:sz w:val="20"/>
                <w:szCs w:val="20"/>
              </w:rPr>
              <w:t>化学品和消费品的生产</w:t>
            </w:r>
          </w:p>
          <w:p>
            <w:pPr>
              <w:spacing w:after="0" w:line="240" w:lineRule="auto"/>
              <w:rPr>
                <w:rFonts w:cstheme="minorHAnsi"/>
                <w:sz w:val="20"/>
                <w:szCs w:val="20"/>
              </w:rPr>
            </w:pPr>
          </w:p>
        </w:tc>
        <w:tc>
          <w:tcPr>
            <w:tcW w:w="2098" w:type="dxa"/>
          </w:tcPr>
          <w:p>
            <w:pPr>
              <w:spacing w:after="0" w:line="240" w:lineRule="auto"/>
              <w:rPr>
                <w:rFonts w:eastAsia="宋体" w:cstheme="minorHAnsi"/>
                <w:sz w:val="20"/>
                <w:szCs w:val="20"/>
                <w:lang w:eastAsia="zh-CN"/>
              </w:rPr>
            </w:pPr>
            <w:r>
              <w:rPr>
                <w:rFonts w:hint="eastAsia" w:eastAsia="宋体" w:cstheme="minorHAnsi"/>
                <w:b/>
                <w:bCs/>
                <w:sz w:val="20"/>
                <w:szCs w:val="20"/>
                <w:lang w:eastAsia="zh-CN"/>
              </w:rPr>
              <w:t>年</w:t>
            </w:r>
          </w:p>
        </w:tc>
        <w:tc>
          <w:tcPr>
            <w:tcW w:w="602" w:type="dxa"/>
          </w:tcPr>
          <w:p>
            <w:pPr>
              <w:spacing w:after="0" w:line="240" w:lineRule="auto"/>
              <w:rPr>
                <w:rFonts w:cstheme="minorHAnsi"/>
                <w:sz w:val="20"/>
                <w:szCs w:val="20"/>
              </w:rPr>
            </w:pPr>
            <w:r>
              <w:rPr>
                <w:rFonts w:cstheme="minorHAnsi"/>
                <w:b/>
                <w:bCs/>
                <w:sz w:val="20"/>
                <w:szCs w:val="20"/>
              </w:rPr>
              <w:t>NR</w:t>
            </w:r>
          </w:p>
        </w:tc>
        <w:tc>
          <w:tcPr>
            <w:tcW w:w="997"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空气</w:t>
            </w:r>
          </w:p>
        </w:tc>
        <w:tc>
          <w:tcPr>
            <w:tcW w:w="1083"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水</w:t>
            </w:r>
          </w:p>
        </w:tc>
        <w:tc>
          <w:tcPr>
            <w:tcW w:w="1045"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土壤</w:t>
            </w:r>
          </w:p>
        </w:tc>
        <w:tc>
          <w:tcPr>
            <w:tcW w:w="1124"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产品</w:t>
            </w:r>
          </w:p>
        </w:tc>
        <w:tc>
          <w:tcPr>
            <w:tcW w:w="1125"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残余物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rFonts w:cstheme="minorHAnsi"/>
                <w:sz w:val="20"/>
                <w:szCs w:val="20"/>
              </w:rPr>
            </w:pPr>
          </w:p>
        </w:tc>
        <w:tc>
          <w:tcPr>
            <w:tcW w:w="2098" w:type="dxa"/>
          </w:tcPr>
          <w:p>
            <w:pPr>
              <w:spacing w:after="0" w:line="240" w:lineRule="auto"/>
              <w:rPr>
                <w:rFonts w:eastAsia="宋体" w:cstheme="minorHAnsi"/>
                <w:sz w:val="20"/>
                <w:szCs w:val="20"/>
                <w:lang w:eastAsia="zh-CN"/>
              </w:rPr>
            </w:pPr>
            <w:r>
              <w:rPr>
                <w:rFonts w:hint="eastAsia" w:eastAsia="宋体" w:cstheme="minorHAnsi"/>
                <w:sz w:val="20"/>
                <w:szCs w:val="20"/>
                <w:lang w:eastAsia="zh-CN"/>
              </w:rPr>
              <w:t>统计年份</w:t>
            </w:r>
          </w:p>
        </w:tc>
        <w:tc>
          <w:tcPr>
            <w:tcW w:w="5976" w:type="dxa"/>
            <w:gridSpan w:val="6"/>
          </w:tcPr>
          <w:p>
            <w:pPr>
              <w:spacing w:after="0" w:line="240" w:lineRule="auto"/>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rFonts w:cstheme="minorHAnsi"/>
                <w:sz w:val="20"/>
                <w:szCs w:val="20"/>
              </w:rPr>
            </w:pPr>
          </w:p>
        </w:tc>
        <w:tc>
          <w:tcPr>
            <w:tcW w:w="2098" w:type="dxa"/>
          </w:tcPr>
          <w:p>
            <w:pPr>
              <w:spacing w:after="0" w:line="240" w:lineRule="auto"/>
              <w:rPr>
                <w:rFonts w:eastAsia="宋体" w:cstheme="minorHAnsi"/>
                <w:sz w:val="20"/>
                <w:szCs w:val="20"/>
                <w:lang w:eastAsia="zh-CN"/>
              </w:rPr>
            </w:pPr>
            <w:r>
              <w:rPr>
                <w:rFonts w:hint="eastAsia" w:eastAsia="宋体" w:cstheme="minorHAnsi"/>
                <w:sz w:val="20"/>
                <w:szCs w:val="20"/>
                <w:lang w:eastAsia="zh-CN"/>
              </w:rPr>
              <w:t>年排放量（克 TEQ/年）</w:t>
            </w:r>
          </w:p>
        </w:tc>
        <w:tc>
          <w:tcPr>
            <w:tcW w:w="602" w:type="dxa"/>
          </w:tcPr>
          <w:p>
            <w:pPr>
              <w:spacing w:after="0" w:line="240" w:lineRule="auto"/>
              <w:rPr>
                <w:rFonts w:cstheme="minorHAnsi"/>
                <w:sz w:val="20"/>
                <w:szCs w:val="20"/>
              </w:rPr>
            </w:pPr>
          </w:p>
        </w:tc>
        <w:tc>
          <w:tcPr>
            <w:tcW w:w="997" w:type="dxa"/>
          </w:tcPr>
          <w:p>
            <w:pPr>
              <w:spacing w:after="0" w:line="240" w:lineRule="auto"/>
              <w:rPr>
                <w:rFonts w:cstheme="minorHAnsi"/>
                <w:sz w:val="20"/>
                <w:szCs w:val="20"/>
              </w:rPr>
            </w:pPr>
          </w:p>
        </w:tc>
        <w:tc>
          <w:tcPr>
            <w:tcW w:w="1083" w:type="dxa"/>
          </w:tcPr>
          <w:p>
            <w:pPr>
              <w:spacing w:after="0" w:line="240" w:lineRule="auto"/>
              <w:rPr>
                <w:rFonts w:cstheme="minorHAnsi"/>
                <w:sz w:val="20"/>
                <w:szCs w:val="20"/>
              </w:rPr>
            </w:pPr>
          </w:p>
        </w:tc>
        <w:tc>
          <w:tcPr>
            <w:tcW w:w="1045" w:type="dxa"/>
          </w:tcPr>
          <w:p>
            <w:pPr>
              <w:spacing w:after="0" w:line="240" w:lineRule="auto"/>
              <w:rPr>
                <w:rFonts w:cstheme="minorHAnsi"/>
                <w:sz w:val="20"/>
                <w:szCs w:val="20"/>
              </w:rPr>
            </w:pPr>
          </w:p>
        </w:tc>
        <w:tc>
          <w:tcPr>
            <w:tcW w:w="1124" w:type="dxa"/>
          </w:tcPr>
          <w:p>
            <w:pPr>
              <w:spacing w:after="0" w:line="240" w:lineRule="auto"/>
              <w:rPr>
                <w:rFonts w:cstheme="minorHAnsi"/>
                <w:sz w:val="20"/>
                <w:szCs w:val="20"/>
              </w:rPr>
            </w:pPr>
          </w:p>
        </w:tc>
        <w:tc>
          <w:tcPr>
            <w:tcW w:w="1125" w:type="dxa"/>
          </w:tcPr>
          <w:p>
            <w:pPr>
              <w:spacing w:after="0" w:line="240" w:lineRule="auto"/>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restart"/>
          </w:tcPr>
          <w:p>
            <w:pPr>
              <w:spacing w:after="0" w:line="240" w:lineRule="auto"/>
              <w:rPr>
                <w:rFonts w:cstheme="minorHAnsi"/>
                <w:sz w:val="20"/>
                <w:szCs w:val="20"/>
              </w:rPr>
            </w:pPr>
            <w:r>
              <w:rPr>
                <w:rFonts w:cstheme="minorHAnsi"/>
                <w:sz w:val="20"/>
                <w:szCs w:val="20"/>
              </w:rPr>
              <w:t xml:space="preserve">8 - </w:t>
            </w:r>
            <w:r>
              <w:rPr>
                <w:rFonts w:hint="eastAsia" w:cstheme="minorHAnsi"/>
                <w:sz w:val="20"/>
                <w:szCs w:val="20"/>
              </w:rPr>
              <w:t>处置</w:t>
            </w:r>
          </w:p>
          <w:p>
            <w:pPr>
              <w:spacing w:after="0" w:line="240" w:lineRule="auto"/>
              <w:rPr>
                <w:rFonts w:cstheme="minorHAnsi"/>
                <w:sz w:val="20"/>
                <w:szCs w:val="20"/>
              </w:rPr>
            </w:pPr>
          </w:p>
        </w:tc>
        <w:tc>
          <w:tcPr>
            <w:tcW w:w="2098" w:type="dxa"/>
          </w:tcPr>
          <w:p>
            <w:pPr>
              <w:spacing w:after="0" w:line="240" w:lineRule="auto"/>
              <w:rPr>
                <w:rFonts w:eastAsia="宋体" w:cstheme="minorHAnsi"/>
                <w:sz w:val="20"/>
                <w:szCs w:val="20"/>
                <w:lang w:eastAsia="zh-CN"/>
              </w:rPr>
            </w:pPr>
            <w:r>
              <w:rPr>
                <w:rFonts w:hint="eastAsia" w:eastAsia="宋体" w:cstheme="minorHAnsi"/>
                <w:b/>
                <w:bCs/>
                <w:sz w:val="20"/>
                <w:szCs w:val="20"/>
                <w:lang w:eastAsia="zh-CN"/>
              </w:rPr>
              <w:t>年</w:t>
            </w:r>
          </w:p>
        </w:tc>
        <w:tc>
          <w:tcPr>
            <w:tcW w:w="602" w:type="dxa"/>
          </w:tcPr>
          <w:p>
            <w:pPr>
              <w:spacing w:after="0" w:line="240" w:lineRule="auto"/>
              <w:rPr>
                <w:rFonts w:cstheme="minorHAnsi"/>
                <w:sz w:val="20"/>
                <w:szCs w:val="20"/>
              </w:rPr>
            </w:pPr>
            <w:r>
              <w:rPr>
                <w:rFonts w:cstheme="minorHAnsi"/>
                <w:b/>
                <w:bCs/>
                <w:sz w:val="20"/>
                <w:szCs w:val="20"/>
              </w:rPr>
              <w:t>NR</w:t>
            </w:r>
          </w:p>
        </w:tc>
        <w:tc>
          <w:tcPr>
            <w:tcW w:w="997"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空气</w:t>
            </w:r>
          </w:p>
        </w:tc>
        <w:tc>
          <w:tcPr>
            <w:tcW w:w="1083"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水</w:t>
            </w:r>
          </w:p>
        </w:tc>
        <w:tc>
          <w:tcPr>
            <w:tcW w:w="1045"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土壤</w:t>
            </w:r>
          </w:p>
        </w:tc>
        <w:tc>
          <w:tcPr>
            <w:tcW w:w="1124"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产品</w:t>
            </w:r>
          </w:p>
        </w:tc>
        <w:tc>
          <w:tcPr>
            <w:tcW w:w="1125"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残余物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rFonts w:cstheme="minorHAnsi"/>
                <w:sz w:val="20"/>
                <w:szCs w:val="20"/>
              </w:rPr>
            </w:pPr>
          </w:p>
        </w:tc>
        <w:tc>
          <w:tcPr>
            <w:tcW w:w="2098" w:type="dxa"/>
          </w:tcPr>
          <w:p>
            <w:pPr>
              <w:spacing w:after="0" w:line="240" w:lineRule="auto"/>
              <w:rPr>
                <w:rFonts w:eastAsia="宋体" w:cstheme="minorHAnsi"/>
                <w:sz w:val="20"/>
                <w:szCs w:val="20"/>
                <w:lang w:eastAsia="zh-CN"/>
              </w:rPr>
            </w:pPr>
            <w:r>
              <w:rPr>
                <w:rFonts w:hint="eastAsia" w:eastAsia="宋体" w:cstheme="minorHAnsi"/>
                <w:sz w:val="20"/>
                <w:szCs w:val="20"/>
                <w:lang w:eastAsia="zh-CN"/>
              </w:rPr>
              <w:t>统计年份</w:t>
            </w:r>
          </w:p>
        </w:tc>
        <w:tc>
          <w:tcPr>
            <w:tcW w:w="5976" w:type="dxa"/>
            <w:gridSpan w:val="6"/>
          </w:tcPr>
          <w:p>
            <w:pPr>
              <w:spacing w:after="0" w:line="240" w:lineRule="auto"/>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rFonts w:cstheme="minorHAnsi"/>
                <w:sz w:val="20"/>
                <w:szCs w:val="20"/>
              </w:rPr>
            </w:pPr>
          </w:p>
        </w:tc>
        <w:tc>
          <w:tcPr>
            <w:tcW w:w="2098" w:type="dxa"/>
          </w:tcPr>
          <w:p>
            <w:pPr>
              <w:spacing w:after="0" w:line="240" w:lineRule="auto"/>
              <w:rPr>
                <w:rFonts w:eastAsia="宋体" w:cstheme="minorHAnsi"/>
                <w:sz w:val="20"/>
                <w:szCs w:val="20"/>
                <w:lang w:eastAsia="zh-CN"/>
              </w:rPr>
            </w:pPr>
            <w:r>
              <w:rPr>
                <w:rFonts w:hint="eastAsia" w:eastAsia="宋体" w:cstheme="minorHAnsi"/>
                <w:sz w:val="20"/>
                <w:szCs w:val="20"/>
                <w:lang w:eastAsia="zh-CN"/>
              </w:rPr>
              <w:t>年排放量（克 TEQ/年）</w:t>
            </w:r>
          </w:p>
        </w:tc>
        <w:tc>
          <w:tcPr>
            <w:tcW w:w="602" w:type="dxa"/>
          </w:tcPr>
          <w:p>
            <w:pPr>
              <w:spacing w:after="0" w:line="240" w:lineRule="auto"/>
              <w:rPr>
                <w:rFonts w:cstheme="minorHAnsi"/>
                <w:sz w:val="20"/>
                <w:szCs w:val="20"/>
              </w:rPr>
            </w:pPr>
          </w:p>
        </w:tc>
        <w:tc>
          <w:tcPr>
            <w:tcW w:w="997" w:type="dxa"/>
          </w:tcPr>
          <w:p>
            <w:pPr>
              <w:spacing w:after="0" w:line="240" w:lineRule="auto"/>
              <w:rPr>
                <w:rFonts w:cstheme="minorHAnsi"/>
                <w:sz w:val="20"/>
                <w:szCs w:val="20"/>
              </w:rPr>
            </w:pPr>
          </w:p>
        </w:tc>
        <w:tc>
          <w:tcPr>
            <w:tcW w:w="1083" w:type="dxa"/>
          </w:tcPr>
          <w:p>
            <w:pPr>
              <w:spacing w:after="0" w:line="240" w:lineRule="auto"/>
              <w:rPr>
                <w:rFonts w:cstheme="minorHAnsi"/>
                <w:sz w:val="20"/>
                <w:szCs w:val="20"/>
              </w:rPr>
            </w:pPr>
          </w:p>
        </w:tc>
        <w:tc>
          <w:tcPr>
            <w:tcW w:w="1045" w:type="dxa"/>
          </w:tcPr>
          <w:p>
            <w:pPr>
              <w:spacing w:after="0" w:line="240" w:lineRule="auto"/>
              <w:rPr>
                <w:rFonts w:cstheme="minorHAnsi"/>
                <w:sz w:val="20"/>
                <w:szCs w:val="20"/>
              </w:rPr>
            </w:pPr>
          </w:p>
        </w:tc>
        <w:tc>
          <w:tcPr>
            <w:tcW w:w="1124" w:type="dxa"/>
          </w:tcPr>
          <w:p>
            <w:pPr>
              <w:spacing w:after="0" w:line="240" w:lineRule="auto"/>
              <w:rPr>
                <w:rFonts w:cstheme="minorHAnsi"/>
                <w:sz w:val="20"/>
                <w:szCs w:val="20"/>
              </w:rPr>
            </w:pPr>
          </w:p>
        </w:tc>
        <w:tc>
          <w:tcPr>
            <w:tcW w:w="1125" w:type="dxa"/>
          </w:tcPr>
          <w:p>
            <w:pPr>
              <w:spacing w:after="0" w:line="240" w:lineRule="auto"/>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restart"/>
          </w:tcPr>
          <w:p>
            <w:pPr>
              <w:spacing w:after="0" w:line="240" w:lineRule="auto"/>
              <w:rPr>
                <w:rFonts w:cstheme="minorHAnsi"/>
                <w:sz w:val="20"/>
                <w:szCs w:val="20"/>
              </w:rPr>
            </w:pPr>
            <w:r>
              <w:rPr>
                <w:rFonts w:cstheme="minorHAnsi"/>
                <w:sz w:val="20"/>
                <w:szCs w:val="20"/>
              </w:rPr>
              <w:t xml:space="preserve">9 - </w:t>
            </w:r>
            <w:r>
              <w:rPr>
                <w:rFonts w:hint="eastAsia" w:cstheme="minorHAnsi"/>
                <w:sz w:val="20"/>
                <w:szCs w:val="20"/>
              </w:rPr>
              <w:t>杂项</w:t>
            </w:r>
          </w:p>
          <w:p>
            <w:pPr>
              <w:spacing w:after="0" w:line="240" w:lineRule="auto"/>
              <w:rPr>
                <w:rFonts w:cstheme="minorHAnsi"/>
                <w:sz w:val="20"/>
                <w:szCs w:val="20"/>
              </w:rPr>
            </w:pPr>
          </w:p>
        </w:tc>
        <w:tc>
          <w:tcPr>
            <w:tcW w:w="2098" w:type="dxa"/>
          </w:tcPr>
          <w:p>
            <w:pPr>
              <w:spacing w:after="0" w:line="240" w:lineRule="auto"/>
              <w:rPr>
                <w:rFonts w:eastAsia="宋体" w:cstheme="minorHAnsi"/>
                <w:sz w:val="20"/>
                <w:szCs w:val="20"/>
                <w:lang w:eastAsia="zh-CN"/>
              </w:rPr>
            </w:pPr>
            <w:r>
              <w:rPr>
                <w:rFonts w:hint="eastAsia" w:eastAsia="宋体" w:cstheme="minorHAnsi"/>
                <w:b/>
                <w:bCs/>
                <w:sz w:val="20"/>
                <w:szCs w:val="20"/>
                <w:lang w:eastAsia="zh-CN"/>
              </w:rPr>
              <w:t>年</w:t>
            </w:r>
          </w:p>
        </w:tc>
        <w:tc>
          <w:tcPr>
            <w:tcW w:w="602" w:type="dxa"/>
          </w:tcPr>
          <w:p>
            <w:pPr>
              <w:spacing w:after="0" w:line="240" w:lineRule="auto"/>
              <w:rPr>
                <w:rFonts w:cstheme="minorHAnsi"/>
                <w:sz w:val="20"/>
                <w:szCs w:val="20"/>
              </w:rPr>
            </w:pPr>
            <w:r>
              <w:rPr>
                <w:rFonts w:cstheme="minorHAnsi"/>
                <w:b/>
                <w:bCs/>
                <w:sz w:val="20"/>
                <w:szCs w:val="20"/>
              </w:rPr>
              <w:t>NR</w:t>
            </w:r>
          </w:p>
        </w:tc>
        <w:tc>
          <w:tcPr>
            <w:tcW w:w="997"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空气</w:t>
            </w:r>
          </w:p>
        </w:tc>
        <w:tc>
          <w:tcPr>
            <w:tcW w:w="1083"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水</w:t>
            </w:r>
          </w:p>
        </w:tc>
        <w:tc>
          <w:tcPr>
            <w:tcW w:w="1045"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土壤</w:t>
            </w:r>
          </w:p>
        </w:tc>
        <w:tc>
          <w:tcPr>
            <w:tcW w:w="1124"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产品</w:t>
            </w:r>
          </w:p>
        </w:tc>
        <w:tc>
          <w:tcPr>
            <w:tcW w:w="1125"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残余物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rFonts w:cstheme="minorHAnsi"/>
                <w:sz w:val="20"/>
                <w:szCs w:val="20"/>
              </w:rPr>
            </w:pPr>
          </w:p>
        </w:tc>
        <w:tc>
          <w:tcPr>
            <w:tcW w:w="2098" w:type="dxa"/>
          </w:tcPr>
          <w:p>
            <w:pPr>
              <w:spacing w:after="0" w:line="240" w:lineRule="auto"/>
              <w:rPr>
                <w:rFonts w:eastAsia="宋体" w:cstheme="minorHAnsi"/>
                <w:sz w:val="20"/>
                <w:szCs w:val="20"/>
                <w:lang w:eastAsia="zh-CN"/>
              </w:rPr>
            </w:pPr>
            <w:r>
              <w:rPr>
                <w:rFonts w:hint="eastAsia" w:eastAsia="宋体" w:cstheme="minorHAnsi"/>
                <w:sz w:val="20"/>
                <w:szCs w:val="20"/>
                <w:lang w:eastAsia="zh-CN"/>
              </w:rPr>
              <w:t>统计年份</w:t>
            </w:r>
          </w:p>
        </w:tc>
        <w:tc>
          <w:tcPr>
            <w:tcW w:w="5976" w:type="dxa"/>
            <w:gridSpan w:val="6"/>
          </w:tcPr>
          <w:p>
            <w:pPr>
              <w:spacing w:after="0" w:line="240" w:lineRule="auto"/>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rFonts w:cstheme="minorHAnsi"/>
                <w:sz w:val="20"/>
                <w:szCs w:val="20"/>
              </w:rPr>
            </w:pPr>
          </w:p>
        </w:tc>
        <w:tc>
          <w:tcPr>
            <w:tcW w:w="2098" w:type="dxa"/>
          </w:tcPr>
          <w:p>
            <w:pPr>
              <w:spacing w:after="0" w:line="240" w:lineRule="auto"/>
              <w:rPr>
                <w:rFonts w:eastAsia="宋体" w:cstheme="minorHAnsi"/>
                <w:sz w:val="20"/>
                <w:szCs w:val="20"/>
                <w:lang w:eastAsia="zh-CN"/>
              </w:rPr>
            </w:pPr>
            <w:r>
              <w:rPr>
                <w:rFonts w:hint="eastAsia" w:eastAsia="宋体" w:cstheme="minorHAnsi"/>
                <w:sz w:val="20"/>
                <w:szCs w:val="20"/>
                <w:lang w:eastAsia="zh-CN"/>
              </w:rPr>
              <w:t>年排放量（克 TEQ/年）</w:t>
            </w:r>
          </w:p>
        </w:tc>
        <w:tc>
          <w:tcPr>
            <w:tcW w:w="602" w:type="dxa"/>
          </w:tcPr>
          <w:p>
            <w:pPr>
              <w:spacing w:after="0" w:line="240" w:lineRule="auto"/>
              <w:rPr>
                <w:rFonts w:cstheme="minorHAnsi"/>
                <w:sz w:val="20"/>
                <w:szCs w:val="20"/>
              </w:rPr>
            </w:pPr>
          </w:p>
        </w:tc>
        <w:tc>
          <w:tcPr>
            <w:tcW w:w="997" w:type="dxa"/>
          </w:tcPr>
          <w:p>
            <w:pPr>
              <w:spacing w:after="0" w:line="240" w:lineRule="auto"/>
              <w:rPr>
                <w:rFonts w:cstheme="minorHAnsi"/>
                <w:sz w:val="20"/>
                <w:szCs w:val="20"/>
              </w:rPr>
            </w:pPr>
          </w:p>
        </w:tc>
        <w:tc>
          <w:tcPr>
            <w:tcW w:w="1083" w:type="dxa"/>
          </w:tcPr>
          <w:p>
            <w:pPr>
              <w:spacing w:after="0" w:line="240" w:lineRule="auto"/>
              <w:rPr>
                <w:rFonts w:cstheme="minorHAnsi"/>
                <w:sz w:val="20"/>
                <w:szCs w:val="20"/>
              </w:rPr>
            </w:pPr>
          </w:p>
        </w:tc>
        <w:tc>
          <w:tcPr>
            <w:tcW w:w="1045" w:type="dxa"/>
          </w:tcPr>
          <w:p>
            <w:pPr>
              <w:spacing w:after="0" w:line="240" w:lineRule="auto"/>
              <w:rPr>
                <w:rFonts w:cstheme="minorHAnsi"/>
                <w:sz w:val="20"/>
                <w:szCs w:val="20"/>
              </w:rPr>
            </w:pPr>
          </w:p>
        </w:tc>
        <w:tc>
          <w:tcPr>
            <w:tcW w:w="1124" w:type="dxa"/>
          </w:tcPr>
          <w:p>
            <w:pPr>
              <w:spacing w:after="0" w:line="240" w:lineRule="auto"/>
              <w:rPr>
                <w:rFonts w:cstheme="minorHAnsi"/>
                <w:sz w:val="20"/>
                <w:szCs w:val="20"/>
              </w:rPr>
            </w:pPr>
          </w:p>
        </w:tc>
        <w:tc>
          <w:tcPr>
            <w:tcW w:w="1125" w:type="dxa"/>
          </w:tcPr>
          <w:p>
            <w:pPr>
              <w:spacing w:after="0" w:line="240" w:lineRule="auto"/>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restart"/>
          </w:tcPr>
          <w:p>
            <w:pPr>
              <w:spacing w:after="0" w:line="240" w:lineRule="auto"/>
              <w:rPr>
                <w:rFonts w:cstheme="minorHAnsi"/>
                <w:sz w:val="20"/>
                <w:szCs w:val="20"/>
              </w:rPr>
            </w:pPr>
            <w:r>
              <w:rPr>
                <w:rFonts w:cstheme="minorHAnsi"/>
                <w:sz w:val="20"/>
                <w:szCs w:val="20"/>
              </w:rPr>
              <w:t xml:space="preserve">10 - </w:t>
            </w:r>
            <w:r>
              <w:rPr>
                <w:rFonts w:hint="eastAsia" w:cstheme="minorHAnsi"/>
                <w:sz w:val="20"/>
                <w:szCs w:val="20"/>
              </w:rPr>
              <w:t>潜在热点的识别</w:t>
            </w:r>
          </w:p>
        </w:tc>
        <w:tc>
          <w:tcPr>
            <w:tcW w:w="2098" w:type="dxa"/>
          </w:tcPr>
          <w:p>
            <w:pPr>
              <w:spacing w:after="0" w:line="240" w:lineRule="auto"/>
              <w:rPr>
                <w:rFonts w:eastAsia="宋体" w:cstheme="minorHAnsi"/>
                <w:sz w:val="20"/>
                <w:szCs w:val="20"/>
                <w:lang w:eastAsia="zh-CN"/>
              </w:rPr>
            </w:pPr>
            <w:r>
              <w:rPr>
                <w:rFonts w:hint="eastAsia" w:eastAsia="宋体" w:cstheme="minorHAnsi"/>
                <w:b/>
                <w:bCs/>
                <w:sz w:val="20"/>
                <w:szCs w:val="20"/>
                <w:lang w:eastAsia="zh-CN"/>
              </w:rPr>
              <w:t>年</w:t>
            </w:r>
          </w:p>
        </w:tc>
        <w:tc>
          <w:tcPr>
            <w:tcW w:w="602" w:type="dxa"/>
          </w:tcPr>
          <w:p>
            <w:pPr>
              <w:spacing w:after="0" w:line="240" w:lineRule="auto"/>
              <w:rPr>
                <w:rFonts w:cstheme="minorHAnsi"/>
                <w:sz w:val="20"/>
                <w:szCs w:val="20"/>
              </w:rPr>
            </w:pPr>
            <w:r>
              <w:rPr>
                <w:rFonts w:cstheme="minorHAnsi"/>
                <w:b/>
                <w:bCs/>
                <w:sz w:val="20"/>
                <w:szCs w:val="20"/>
              </w:rPr>
              <w:t>NR</w:t>
            </w:r>
          </w:p>
        </w:tc>
        <w:tc>
          <w:tcPr>
            <w:tcW w:w="997"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空气</w:t>
            </w:r>
          </w:p>
        </w:tc>
        <w:tc>
          <w:tcPr>
            <w:tcW w:w="1083"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水</w:t>
            </w:r>
          </w:p>
        </w:tc>
        <w:tc>
          <w:tcPr>
            <w:tcW w:w="1045"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土壤</w:t>
            </w:r>
          </w:p>
        </w:tc>
        <w:tc>
          <w:tcPr>
            <w:tcW w:w="1124"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产品</w:t>
            </w:r>
          </w:p>
        </w:tc>
        <w:tc>
          <w:tcPr>
            <w:tcW w:w="1125"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残余物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rFonts w:cstheme="minorHAnsi"/>
                <w:sz w:val="20"/>
                <w:szCs w:val="20"/>
              </w:rPr>
            </w:pPr>
          </w:p>
        </w:tc>
        <w:tc>
          <w:tcPr>
            <w:tcW w:w="2098" w:type="dxa"/>
          </w:tcPr>
          <w:p>
            <w:pPr>
              <w:spacing w:after="0" w:line="240" w:lineRule="auto"/>
              <w:rPr>
                <w:rFonts w:eastAsia="宋体" w:cstheme="minorHAnsi"/>
                <w:sz w:val="20"/>
                <w:szCs w:val="20"/>
                <w:lang w:eastAsia="zh-CN"/>
              </w:rPr>
            </w:pPr>
            <w:r>
              <w:rPr>
                <w:rFonts w:hint="eastAsia" w:eastAsia="宋体" w:cstheme="minorHAnsi"/>
                <w:sz w:val="20"/>
                <w:szCs w:val="20"/>
                <w:lang w:eastAsia="zh-CN"/>
              </w:rPr>
              <w:t>统计年份</w:t>
            </w:r>
          </w:p>
        </w:tc>
        <w:tc>
          <w:tcPr>
            <w:tcW w:w="5976" w:type="dxa"/>
            <w:gridSpan w:val="6"/>
          </w:tcPr>
          <w:p>
            <w:pPr>
              <w:spacing w:after="0" w:line="240" w:lineRule="auto"/>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rFonts w:cstheme="minorHAnsi"/>
                <w:sz w:val="20"/>
                <w:szCs w:val="20"/>
              </w:rPr>
            </w:pPr>
          </w:p>
        </w:tc>
        <w:tc>
          <w:tcPr>
            <w:tcW w:w="2098" w:type="dxa"/>
          </w:tcPr>
          <w:p>
            <w:pPr>
              <w:spacing w:after="0" w:line="240" w:lineRule="auto"/>
              <w:rPr>
                <w:rFonts w:eastAsia="宋体" w:cstheme="minorHAnsi"/>
                <w:sz w:val="20"/>
                <w:szCs w:val="20"/>
                <w:lang w:eastAsia="zh-CN"/>
              </w:rPr>
            </w:pPr>
            <w:r>
              <w:rPr>
                <w:rFonts w:hint="eastAsia" w:eastAsia="宋体" w:cstheme="minorHAnsi"/>
                <w:sz w:val="20"/>
                <w:szCs w:val="20"/>
                <w:lang w:eastAsia="zh-CN"/>
              </w:rPr>
              <w:t>年排放量（克 TEQ/年）</w:t>
            </w:r>
          </w:p>
        </w:tc>
        <w:tc>
          <w:tcPr>
            <w:tcW w:w="602" w:type="dxa"/>
          </w:tcPr>
          <w:p>
            <w:pPr>
              <w:spacing w:after="0" w:line="240" w:lineRule="auto"/>
              <w:rPr>
                <w:rFonts w:cstheme="minorHAnsi"/>
                <w:sz w:val="20"/>
                <w:szCs w:val="20"/>
              </w:rPr>
            </w:pPr>
          </w:p>
        </w:tc>
        <w:tc>
          <w:tcPr>
            <w:tcW w:w="997" w:type="dxa"/>
          </w:tcPr>
          <w:p>
            <w:pPr>
              <w:spacing w:after="0" w:line="240" w:lineRule="auto"/>
              <w:rPr>
                <w:rFonts w:cstheme="minorHAnsi"/>
                <w:sz w:val="20"/>
                <w:szCs w:val="20"/>
              </w:rPr>
            </w:pPr>
          </w:p>
        </w:tc>
        <w:tc>
          <w:tcPr>
            <w:tcW w:w="1083" w:type="dxa"/>
          </w:tcPr>
          <w:p>
            <w:pPr>
              <w:spacing w:after="0" w:line="240" w:lineRule="auto"/>
              <w:rPr>
                <w:rFonts w:cstheme="minorHAnsi"/>
                <w:sz w:val="20"/>
                <w:szCs w:val="20"/>
              </w:rPr>
            </w:pPr>
          </w:p>
        </w:tc>
        <w:tc>
          <w:tcPr>
            <w:tcW w:w="1045" w:type="dxa"/>
          </w:tcPr>
          <w:p>
            <w:pPr>
              <w:spacing w:after="0" w:line="240" w:lineRule="auto"/>
              <w:rPr>
                <w:rFonts w:cstheme="minorHAnsi"/>
                <w:sz w:val="20"/>
                <w:szCs w:val="20"/>
              </w:rPr>
            </w:pPr>
          </w:p>
        </w:tc>
        <w:tc>
          <w:tcPr>
            <w:tcW w:w="1124" w:type="dxa"/>
          </w:tcPr>
          <w:p>
            <w:pPr>
              <w:spacing w:after="0" w:line="240" w:lineRule="auto"/>
              <w:rPr>
                <w:rFonts w:cstheme="minorHAnsi"/>
                <w:sz w:val="20"/>
                <w:szCs w:val="20"/>
              </w:rPr>
            </w:pPr>
          </w:p>
        </w:tc>
        <w:tc>
          <w:tcPr>
            <w:tcW w:w="1125" w:type="dxa"/>
          </w:tcPr>
          <w:p>
            <w:pPr>
              <w:spacing w:after="0" w:line="240" w:lineRule="auto"/>
              <w:rPr>
                <w:rFonts w:cstheme="minorHAnsi"/>
                <w:sz w:val="20"/>
                <w:szCs w:val="20"/>
              </w:rPr>
            </w:pPr>
          </w:p>
        </w:tc>
      </w:tr>
    </w:tbl>
    <w:p/>
    <w:p/>
    <w:p>
      <w:pPr>
        <w:pStyle w:val="5"/>
        <w:rPr>
          <w:rFonts w:eastAsia="Times New Roman"/>
          <w:lang w:eastAsia="zh-CN"/>
        </w:rPr>
      </w:pPr>
      <w:r>
        <w:rPr>
          <w:rFonts w:eastAsia="Times New Roman"/>
          <w:lang w:eastAsia="zh-CN"/>
        </w:rPr>
        <w:t xml:space="preserve">2.3.10.3 </w:t>
      </w:r>
      <w:r>
        <w:rPr>
          <w:rFonts w:hint="eastAsia" w:eastAsia="Times New Roman"/>
          <w:lang w:eastAsia="zh-CN"/>
        </w:rPr>
        <w:t>五氯苯（PeCB）</w:t>
      </w:r>
    </w:p>
    <w:p>
      <w:pPr>
        <w:rPr>
          <w:rFonts w:hint="default"/>
          <w:lang w:val="en-US" w:eastAsia="zh-CN"/>
        </w:rPr>
      </w:pPr>
      <w:r>
        <w:rPr>
          <w:rFonts w:hint="eastAsia" w:eastAsia="宋体"/>
          <w:lang w:eastAsia="zh-CN"/>
        </w:rPr>
        <w:t>表[ ]</w:t>
      </w:r>
      <w:r>
        <w:rPr>
          <w:lang w:eastAsia="zh-CN"/>
        </w:rPr>
        <w:t xml:space="preserve"> </w:t>
      </w:r>
      <w:r>
        <w:rPr>
          <w:rFonts w:hint="eastAsia"/>
          <w:lang w:eastAsia="zh-CN"/>
        </w:rPr>
        <w:t>PeCB清单的</w:t>
      </w:r>
      <w:r>
        <w:rPr>
          <w:rFonts w:hint="eastAsia"/>
          <w:lang w:val="en-US" w:eastAsia="zh-CN"/>
        </w:rPr>
        <w:t>编制情况</w:t>
      </w:r>
    </w:p>
    <w:tbl>
      <w:tblPr>
        <w:tblStyle w:val="2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0"/>
        <w:gridCol w:w="1228"/>
        <w:gridCol w:w="1781"/>
        <w:gridCol w:w="1810"/>
        <w:gridCol w:w="2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248" w:type="pct"/>
            <w:shd w:val="clear" w:color="auto" w:fill="auto"/>
            <w:noWrap/>
            <w:vAlign w:val="bottom"/>
          </w:tcPr>
          <w:p>
            <w:pPr>
              <w:spacing w:after="0" w:line="240" w:lineRule="auto"/>
              <w:rPr>
                <w:rFonts w:ascii="Calibri" w:hAnsi="Calibri" w:eastAsia="宋体" w:cs="Calibri"/>
                <w:b/>
                <w:bCs/>
                <w:sz w:val="20"/>
                <w:szCs w:val="20"/>
                <w:lang w:eastAsia="zh-CN"/>
              </w:rPr>
            </w:pPr>
            <w:r>
              <w:rPr>
                <w:rFonts w:hint="eastAsia" w:ascii="Calibri" w:hAnsi="Calibri" w:eastAsia="宋体" w:cs="Calibri"/>
                <w:b/>
                <w:bCs/>
                <w:sz w:val="20"/>
                <w:szCs w:val="20"/>
                <w:lang w:eastAsia="zh-CN"/>
              </w:rPr>
              <w:t>行动</w:t>
            </w:r>
          </w:p>
        </w:tc>
        <w:tc>
          <w:tcPr>
            <w:tcW w:w="641" w:type="pct"/>
            <w:shd w:val="clear" w:color="auto" w:fill="auto"/>
            <w:vAlign w:val="bottom"/>
          </w:tcPr>
          <w:p>
            <w:pPr>
              <w:spacing w:after="0" w:line="240" w:lineRule="auto"/>
              <w:jc w:val="center"/>
              <w:rPr>
                <w:rFonts w:ascii="Calibri" w:hAnsi="Calibri" w:eastAsia="宋体" w:cs="Calibri"/>
                <w:b/>
                <w:bCs/>
                <w:sz w:val="20"/>
                <w:szCs w:val="20"/>
                <w:lang w:eastAsia="zh-CN"/>
              </w:rPr>
            </w:pPr>
            <w:r>
              <w:rPr>
                <w:rFonts w:hint="eastAsia" w:ascii="Calibri" w:hAnsi="Calibri" w:eastAsia="宋体" w:cs="Calibri"/>
                <w:b/>
                <w:bCs/>
                <w:sz w:val="20"/>
                <w:szCs w:val="20"/>
                <w:lang w:eastAsia="zh-CN"/>
              </w:rPr>
              <w:t>现状</w:t>
            </w:r>
          </w:p>
        </w:tc>
        <w:tc>
          <w:tcPr>
            <w:tcW w:w="1781" w:type="dxa"/>
            <w:shd w:val="clear" w:color="auto" w:fill="auto"/>
            <w:vAlign w:val="bottom"/>
          </w:tcPr>
          <w:p>
            <w:pPr>
              <w:spacing w:after="0" w:line="240" w:lineRule="auto"/>
              <w:jc w:val="center"/>
              <w:rPr>
                <w:rFonts w:ascii="Calibri" w:hAnsi="Calibri" w:eastAsia="Times New Roman" w:cs="Calibri"/>
                <w:b/>
                <w:bCs/>
                <w:sz w:val="20"/>
                <w:szCs w:val="20"/>
              </w:rPr>
            </w:pPr>
            <w:r>
              <w:rPr>
                <w:rFonts w:hint="eastAsia" w:eastAsia="Times New Roman" w:cstheme="minorHAnsi"/>
                <w:b/>
                <w:bCs/>
                <w:sz w:val="20"/>
                <w:szCs w:val="20"/>
              </w:rPr>
              <w:t>参考年份</w:t>
            </w:r>
          </w:p>
        </w:tc>
        <w:tc>
          <w:tcPr>
            <w:tcW w:w="1810" w:type="dxa"/>
            <w:shd w:val="clear" w:color="auto" w:fill="auto"/>
            <w:noWrap/>
            <w:vAlign w:val="bottom"/>
          </w:tcPr>
          <w:p>
            <w:pPr>
              <w:spacing w:after="0" w:line="240" w:lineRule="auto"/>
              <w:rPr>
                <w:rFonts w:ascii="Calibri" w:hAnsi="Calibri" w:eastAsia="Times New Roman" w:cs="Calibri"/>
                <w:b/>
                <w:bCs/>
                <w:color w:val="000000"/>
                <w:sz w:val="20"/>
                <w:szCs w:val="20"/>
              </w:rPr>
            </w:pPr>
            <w:r>
              <w:rPr>
                <w:rFonts w:hint="eastAsia" w:eastAsia="Times New Roman" w:cstheme="minorHAnsi"/>
                <w:b/>
                <w:bCs/>
                <w:sz w:val="20"/>
                <w:szCs w:val="20"/>
              </w:rPr>
              <w:t>信息来源</w:t>
            </w:r>
          </w:p>
        </w:tc>
        <w:tc>
          <w:tcPr>
            <w:tcW w:w="2367" w:type="dxa"/>
            <w:shd w:val="clear" w:color="auto" w:fill="auto"/>
            <w:noWrap/>
            <w:vAlign w:val="bottom"/>
          </w:tcPr>
          <w:p>
            <w:pPr>
              <w:spacing w:after="0" w:line="240" w:lineRule="auto"/>
              <w:rPr>
                <w:rFonts w:ascii="Calibri" w:hAnsi="Calibri" w:eastAsia="Times New Roman" w:cs="Calibri"/>
                <w:b/>
                <w:bCs/>
                <w:sz w:val="20"/>
                <w:szCs w:val="20"/>
              </w:rPr>
            </w:pPr>
            <w:r>
              <w:rPr>
                <w:rFonts w:hint="eastAsia" w:eastAsia="Times New Roman" w:cstheme="minorHAnsi"/>
                <w:b/>
                <w:bCs/>
                <w:sz w:val="20"/>
                <w:szCs w:val="20"/>
              </w:rPr>
              <w:t>其他公布的资料来源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8" w:type="pct"/>
            <w:shd w:val="clear" w:color="auto" w:fill="auto"/>
            <w:vAlign w:val="bottom"/>
          </w:tcPr>
          <w:p>
            <w:pPr>
              <w:spacing w:after="0" w:line="240" w:lineRule="auto"/>
              <w:rPr>
                <w:rFonts w:ascii="Calibri" w:hAnsi="Calibri" w:eastAsia="Times New Roman" w:cs="Calibri"/>
                <w:sz w:val="20"/>
                <w:szCs w:val="20"/>
              </w:rPr>
            </w:pPr>
            <w:r>
              <w:rPr>
                <w:rFonts w:hint="eastAsia" w:ascii="Calibri" w:hAnsi="Calibri" w:eastAsia="Times New Roman" w:cs="Calibri"/>
                <w:sz w:val="20"/>
                <w:szCs w:val="20"/>
              </w:rPr>
              <w:t>制定PeCB清单（</w:t>
            </w:r>
            <w:r>
              <w:rPr>
                <w:rFonts w:hint="eastAsia" w:ascii="Calibri" w:hAnsi="Calibri" w:eastAsia="宋体" w:cs="Calibri"/>
                <w:sz w:val="20"/>
                <w:szCs w:val="20"/>
                <w:lang w:eastAsia="zh-CN"/>
              </w:rPr>
              <w:t>公斤</w:t>
            </w:r>
            <w:r>
              <w:rPr>
                <w:rFonts w:hint="eastAsia" w:ascii="Calibri" w:hAnsi="Calibri" w:eastAsia="Times New Roman" w:cs="Calibri"/>
                <w:sz w:val="20"/>
                <w:szCs w:val="20"/>
              </w:rPr>
              <w:t>/年）</w:t>
            </w:r>
          </w:p>
        </w:tc>
        <w:tc>
          <w:tcPr>
            <w:tcW w:w="641" w:type="pct"/>
            <w:shd w:val="clear" w:color="auto" w:fill="auto"/>
            <w:vAlign w:val="bottom"/>
          </w:tcPr>
          <w:p>
            <w:pPr>
              <w:spacing w:after="240" w:line="240" w:lineRule="auto"/>
              <w:rPr>
                <w:rFonts w:ascii="Calibri" w:hAnsi="Calibri" w:eastAsia="Times New Roman" w:cs="Calibri"/>
                <w:color w:val="000000"/>
                <w:sz w:val="20"/>
                <w:szCs w:val="20"/>
              </w:rPr>
            </w:pPr>
            <w:r>
              <w:rPr>
                <w:rFonts w:hint="eastAsia" w:ascii="Calibri" w:hAnsi="Calibri" w:eastAsia="宋体" w:cs="Calibri"/>
                <w:color w:val="000000"/>
                <w:sz w:val="20"/>
                <w:szCs w:val="20"/>
                <w:lang w:eastAsia="zh-CN"/>
              </w:rPr>
              <w:t>[] 是</w:t>
            </w:r>
          </w:p>
          <w:p>
            <w:pPr>
              <w:spacing w:after="24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否</w:t>
            </w:r>
          </w:p>
        </w:tc>
        <w:tc>
          <w:tcPr>
            <w:tcW w:w="930" w:type="pct"/>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945" w:type="pct"/>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1236" w:type="pct"/>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r>
    </w:tbl>
    <w:p/>
    <w:p>
      <w:pPr>
        <w:rPr>
          <w:lang w:eastAsia="zh-CN"/>
        </w:rPr>
      </w:pPr>
      <w:r>
        <w:rPr>
          <w:rFonts w:hint="eastAsia" w:eastAsia="宋体"/>
          <w:lang w:eastAsia="zh-CN"/>
        </w:rPr>
        <w:t>表[ ]</w:t>
      </w:r>
      <w:r>
        <w:rPr>
          <w:lang w:eastAsia="zh-CN"/>
        </w:rPr>
        <w:t xml:space="preserve"> </w:t>
      </w:r>
      <w:r>
        <w:rPr>
          <w:rFonts w:hint="eastAsia"/>
          <w:lang w:eastAsia="zh-CN"/>
        </w:rPr>
        <w:t>在[年份/</w:t>
      </w:r>
      <w:r>
        <w:rPr>
          <w:rFonts w:hint="eastAsia" w:eastAsia="宋体"/>
          <w:lang w:eastAsia="zh-CN"/>
        </w:rPr>
        <w:t>期间</w:t>
      </w:r>
      <w:r>
        <w:rPr>
          <w:rFonts w:hint="eastAsia"/>
          <w:lang w:eastAsia="zh-CN"/>
        </w:rPr>
        <w:t>]</w:t>
      </w:r>
      <w:r>
        <w:rPr>
          <w:rFonts w:hint="eastAsia"/>
          <w:lang w:val="en-US" w:eastAsia="zh-CN"/>
        </w:rPr>
        <w:t>内</w:t>
      </w:r>
      <w:r>
        <w:rPr>
          <w:rFonts w:eastAsia="Times New Roman"/>
          <w:lang w:eastAsia="zh-CN"/>
        </w:rPr>
        <w:t>PeCB</w:t>
      </w:r>
      <w:r>
        <w:rPr>
          <w:rFonts w:hint="eastAsia"/>
          <w:lang w:val="en-US" w:eastAsia="zh-CN"/>
        </w:rPr>
        <w:t>排放量估算</w:t>
      </w:r>
    </w:p>
    <w:tbl>
      <w:tblPr>
        <w:tblStyle w:val="21"/>
        <w:tblW w:w="96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1"/>
        <w:gridCol w:w="2098"/>
        <w:gridCol w:w="602"/>
        <w:gridCol w:w="997"/>
        <w:gridCol w:w="1083"/>
        <w:gridCol w:w="1045"/>
        <w:gridCol w:w="1124"/>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排放源</w:t>
            </w:r>
            <w:r>
              <w:rPr>
                <w:rFonts w:hint="eastAsia" w:eastAsia="宋体" w:cstheme="minorHAnsi"/>
                <w:b/>
                <w:bCs/>
                <w:sz w:val="20"/>
                <w:szCs w:val="20"/>
                <w:lang w:val="en-US" w:eastAsia="zh-CN"/>
              </w:rPr>
              <w:t>及类别</w:t>
            </w:r>
          </w:p>
        </w:tc>
        <w:tc>
          <w:tcPr>
            <w:tcW w:w="8074" w:type="dxa"/>
            <w:gridSpan w:val="7"/>
          </w:tcPr>
          <w:p>
            <w:pPr>
              <w:spacing w:after="0" w:line="240" w:lineRule="auto"/>
              <w:jc w:val="center"/>
              <w:rPr>
                <w:rFonts w:eastAsia="宋体" w:cstheme="minorHAnsi"/>
                <w:b/>
                <w:bCs/>
                <w:sz w:val="20"/>
                <w:szCs w:val="20"/>
                <w:lang w:eastAsia="zh-CN"/>
              </w:rPr>
            </w:pPr>
            <w:r>
              <w:rPr>
                <w:rFonts w:hint="eastAsia" w:eastAsia="宋体" w:cstheme="minorHAnsi"/>
                <w:b/>
                <w:bCs/>
                <w:sz w:val="20"/>
                <w:szCs w:val="20"/>
                <w:lang w:eastAsia="zh-CN"/>
              </w:rPr>
              <w:t>详细</w:t>
            </w:r>
            <w:r>
              <w:rPr>
                <w:rFonts w:hint="eastAsia" w:eastAsia="宋体" w:cstheme="minorHAnsi"/>
                <w:b/>
                <w:bCs/>
                <w:sz w:val="20"/>
                <w:szCs w:val="20"/>
                <w:lang w:val="en-US" w:eastAsia="zh-CN"/>
              </w:rPr>
              <w:t>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restart"/>
          </w:tcPr>
          <w:p>
            <w:pPr>
              <w:spacing w:after="0" w:line="240" w:lineRule="auto"/>
              <w:rPr>
                <w:rFonts w:cstheme="minorHAnsi"/>
                <w:sz w:val="20"/>
                <w:szCs w:val="20"/>
              </w:rPr>
            </w:pPr>
            <w:r>
              <w:rPr>
                <w:rFonts w:cstheme="minorHAnsi"/>
                <w:sz w:val="20"/>
                <w:szCs w:val="20"/>
              </w:rPr>
              <w:t xml:space="preserve">1 - </w:t>
            </w:r>
            <w:r>
              <w:rPr>
                <w:rFonts w:hint="eastAsia" w:cstheme="minorHAnsi"/>
                <w:sz w:val="20"/>
                <w:szCs w:val="20"/>
              </w:rPr>
              <w:t>垃圾焚烧</w:t>
            </w:r>
          </w:p>
          <w:p>
            <w:pPr>
              <w:spacing w:after="0" w:line="240" w:lineRule="auto"/>
              <w:rPr>
                <w:rFonts w:cstheme="minorHAnsi"/>
                <w:sz w:val="20"/>
                <w:szCs w:val="20"/>
              </w:rPr>
            </w:pPr>
          </w:p>
        </w:tc>
        <w:tc>
          <w:tcPr>
            <w:tcW w:w="2098"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年</w:t>
            </w:r>
          </w:p>
        </w:tc>
        <w:tc>
          <w:tcPr>
            <w:tcW w:w="602" w:type="dxa"/>
          </w:tcPr>
          <w:p>
            <w:pPr>
              <w:spacing w:after="0" w:line="240" w:lineRule="auto"/>
              <w:rPr>
                <w:rFonts w:cstheme="minorHAnsi"/>
                <w:b/>
                <w:bCs/>
                <w:sz w:val="20"/>
                <w:szCs w:val="20"/>
              </w:rPr>
            </w:pPr>
            <w:r>
              <w:rPr>
                <w:rFonts w:cstheme="minorHAnsi"/>
                <w:b/>
                <w:bCs/>
                <w:sz w:val="20"/>
                <w:szCs w:val="20"/>
              </w:rPr>
              <w:t>NR</w:t>
            </w:r>
          </w:p>
        </w:tc>
        <w:tc>
          <w:tcPr>
            <w:tcW w:w="997"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空气</w:t>
            </w:r>
          </w:p>
        </w:tc>
        <w:tc>
          <w:tcPr>
            <w:tcW w:w="1083"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水</w:t>
            </w:r>
          </w:p>
        </w:tc>
        <w:tc>
          <w:tcPr>
            <w:tcW w:w="1045"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土壤</w:t>
            </w:r>
          </w:p>
        </w:tc>
        <w:tc>
          <w:tcPr>
            <w:tcW w:w="1124"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产品</w:t>
            </w:r>
          </w:p>
        </w:tc>
        <w:tc>
          <w:tcPr>
            <w:tcW w:w="1125"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残余物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rFonts w:cstheme="minorHAnsi"/>
                <w:sz w:val="20"/>
                <w:szCs w:val="20"/>
              </w:rPr>
            </w:pPr>
          </w:p>
        </w:tc>
        <w:tc>
          <w:tcPr>
            <w:tcW w:w="2098" w:type="dxa"/>
          </w:tcPr>
          <w:p>
            <w:pPr>
              <w:spacing w:after="0" w:line="240" w:lineRule="auto"/>
              <w:rPr>
                <w:rFonts w:eastAsia="宋体" w:cstheme="minorHAnsi"/>
                <w:sz w:val="20"/>
                <w:szCs w:val="20"/>
                <w:lang w:eastAsia="zh-CN"/>
              </w:rPr>
            </w:pPr>
            <w:r>
              <w:rPr>
                <w:rFonts w:hint="eastAsia" w:eastAsia="宋体" w:cstheme="minorHAnsi"/>
                <w:sz w:val="20"/>
                <w:szCs w:val="20"/>
                <w:lang w:eastAsia="zh-CN"/>
              </w:rPr>
              <w:t>统计年份</w:t>
            </w:r>
          </w:p>
        </w:tc>
        <w:tc>
          <w:tcPr>
            <w:tcW w:w="5976" w:type="dxa"/>
            <w:gridSpan w:val="6"/>
          </w:tcPr>
          <w:p>
            <w:pPr>
              <w:spacing w:after="0" w:line="240" w:lineRule="auto"/>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rFonts w:cstheme="minorHAnsi"/>
                <w:sz w:val="20"/>
                <w:szCs w:val="20"/>
              </w:rPr>
            </w:pPr>
          </w:p>
        </w:tc>
        <w:tc>
          <w:tcPr>
            <w:tcW w:w="2098" w:type="dxa"/>
          </w:tcPr>
          <w:p>
            <w:pPr>
              <w:spacing w:after="0" w:line="240" w:lineRule="auto"/>
              <w:rPr>
                <w:rFonts w:eastAsia="宋体" w:cstheme="minorHAnsi"/>
                <w:sz w:val="20"/>
                <w:szCs w:val="20"/>
                <w:lang w:eastAsia="zh-CN"/>
              </w:rPr>
            </w:pPr>
            <w:r>
              <w:rPr>
                <w:rFonts w:hint="eastAsia" w:eastAsia="宋体" w:cstheme="minorHAnsi"/>
                <w:sz w:val="20"/>
                <w:szCs w:val="20"/>
                <w:lang w:eastAsia="zh-CN"/>
              </w:rPr>
              <w:t>年排放量（克 TEQ/年）</w:t>
            </w:r>
          </w:p>
        </w:tc>
        <w:tc>
          <w:tcPr>
            <w:tcW w:w="602" w:type="dxa"/>
          </w:tcPr>
          <w:p>
            <w:pPr>
              <w:spacing w:after="0" w:line="240" w:lineRule="auto"/>
              <w:rPr>
                <w:rFonts w:cstheme="minorHAnsi"/>
                <w:sz w:val="20"/>
                <w:szCs w:val="20"/>
              </w:rPr>
            </w:pPr>
          </w:p>
        </w:tc>
        <w:tc>
          <w:tcPr>
            <w:tcW w:w="997" w:type="dxa"/>
          </w:tcPr>
          <w:p>
            <w:pPr>
              <w:spacing w:after="0" w:line="240" w:lineRule="auto"/>
              <w:rPr>
                <w:rFonts w:cstheme="minorHAnsi"/>
                <w:sz w:val="20"/>
                <w:szCs w:val="20"/>
              </w:rPr>
            </w:pPr>
          </w:p>
        </w:tc>
        <w:tc>
          <w:tcPr>
            <w:tcW w:w="1083" w:type="dxa"/>
          </w:tcPr>
          <w:p>
            <w:pPr>
              <w:spacing w:after="0" w:line="240" w:lineRule="auto"/>
              <w:rPr>
                <w:rFonts w:cstheme="minorHAnsi"/>
                <w:sz w:val="20"/>
                <w:szCs w:val="20"/>
              </w:rPr>
            </w:pPr>
          </w:p>
        </w:tc>
        <w:tc>
          <w:tcPr>
            <w:tcW w:w="1045" w:type="dxa"/>
          </w:tcPr>
          <w:p>
            <w:pPr>
              <w:spacing w:after="0" w:line="240" w:lineRule="auto"/>
              <w:rPr>
                <w:rFonts w:cstheme="minorHAnsi"/>
                <w:sz w:val="20"/>
                <w:szCs w:val="20"/>
              </w:rPr>
            </w:pPr>
          </w:p>
        </w:tc>
        <w:tc>
          <w:tcPr>
            <w:tcW w:w="1124" w:type="dxa"/>
          </w:tcPr>
          <w:p>
            <w:pPr>
              <w:spacing w:after="0" w:line="240" w:lineRule="auto"/>
              <w:rPr>
                <w:rFonts w:cstheme="minorHAnsi"/>
                <w:sz w:val="20"/>
                <w:szCs w:val="20"/>
              </w:rPr>
            </w:pPr>
          </w:p>
        </w:tc>
        <w:tc>
          <w:tcPr>
            <w:tcW w:w="1125" w:type="dxa"/>
          </w:tcPr>
          <w:p>
            <w:pPr>
              <w:spacing w:after="0" w:line="240" w:lineRule="auto"/>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restart"/>
          </w:tcPr>
          <w:p>
            <w:pPr>
              <w:spacing w:after="0" w:line="240" w:lineRule="auto"/>
              <w:rPr>
                <w:rFonts w:cstheme="minorHAnsi"/>
                <w:sz w:val="20"/>
                <w:szCs w:val="20"/>
              </w:rPr>
            </w:pPr>
            <w:r>
              <w:rPr>
                <w:rFonts w:cstheme="minorHAnsi"/>
                <w:sz w:val="20"/>
                <w:szCs w:val="20"/>
              </w:rPr>
              <w:t xml:space="preserve">2 - </w:t>
            </w:r>
            <w:r>
              <w:rPr>
                <w:rFonts w:hint="eastAsia" w:cstheme="minorHAnsi"/>
                <w:sz w:val="20"/>
                <w:szCs w:val="20"/>
              </w:rPr>
              <w:t>黑色和有色金属生产</w:t>
            </w:r>
          </w:p>
          <w:p>
            <w:pPr>
              <w:spacing w:after="0" w:line="240" w:lineRule="auto"/>
              <w:rPr>
                <w:rFonts w:cstheme="minorHAnsi"/>
                <w:sz w:val="20"/>
                <w:szCs w:val="20"/>
              </w:rPr>
            </w:pPr>
          </w:p>
        </w:tc>
        <w:tc>
          <w:tcPr>
            <w:tcW w:w="2098" w:type="dxa"/>
          </w:tcPr>
          <w:p>
            <w:pPr>
              <w:spacing w:after="0" w:line="240" w:lineRule="auto"/>
              <w:rPr>
                <w:rFonts w:eastAsia="宋体" w:cstheme="minorHAnsi"/>
                <w:sz w:val="20"/>
                <w:szCs w:val="20"/>
                <w:lang w:eastAsia="zh-CN"/>
              </w:rPr>
            </w:pPr>
            <w:r>
              <w:rPr>
                <w:rFonts w:hint="eastAsia" w:eastAsia="宋体" w:cstheme="minorHAnsi"/>
                <w:b/>
                <w:bCs/>
                <w:sz w:val="20"/>
                <w:szCs w:val="20"/>
                <w:lang w:eastAsia="zh-CN"/>
              </w:rPr>
              <w:t>年</w:t>
            </w:r>
          </w:p>
        </w:tc>
        <w:tc>
          <w:tcPr>
            <w:tcW w:w="602" w:type="dxa"/>
          </w:tcPr>
          <w:p>
            <w:pPr>
              <w:spacing w:after="0" w:line="240" w:lineRule="auto"/>
              <w:rPr>
                <w:rFonts w:cstheme="minorHAnsi"/>
                <w:sz w:val="20"/>
                <w:szCs w:val="20"/>
              </w:rPr>
            </w:pPr>
            <w:r>
              <w:rPr>
                <w:rFonts w:cstheme="minorHAnsi"/>
                <w:b/>
                <w:bCs/>
                <w:sz w:val="20"/>
                <w:szCs w:val="20"/>
              </w:rPr>
              <w:t>NR</w:t>
            </w:r>
          </w:p>
        </w:tc>
        <w:tc>
          <w:tcPr>
            <w:tcW w:w="997"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空气</w:t>
            </w:r>
          </w:p>
        </w:tc>
        <w:tc>
          <w:tcPr>
            <w:tcW w:w="1083"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水</w:t>
            </w:r>
          </w:p>
        </w:tc>
        <w:tc>
          <w:tcPr>
            <w:tcW w:w="1045"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土壤</w:t>
            </w:r>
          </w:p>
        </w:tc>
        <w:tc>
          <w:tcPr>
            <w:tcW w:w="1124"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产品</w:t>
            </w:r>
          </w:p>
        </w:tc>
        <w:tc>
          <w:tcPr>
            <w:tcW w:w="1125"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残余物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rFonts w:cstheme="minorHAnsi"/>
                <w:sz w:val="20"/>
                <w:szCs w:val="20"/>
              </w:rPr>
            </w:pPr>
          </w:p>
        </w:tc>
        <w:tc>
          <w:tcPr>
            <w:tcW w:w="2098" w:type="dxa"/>
          </w:tcPr>
          <w:p>
            <w:pPr>
              <w:spacing w:after="0" w:line="240" w:lineRule="auto"/>
              <w:rPr>
                <w:rFonts w:eastAsia="宋体" w:cstheme="minorHAnsi"/>
                <w:sz w:val="20"/>
                <w:szCs w:val="20"/>
                <w:lang w:eastAsia="zh-CN"/>
              </w:rPr>
            </w:pPr>
            <w:r>
              <w:rPr>
                <w:rFonts w:hint="eastAsia" w:eastAsia="宋体" w:cstheme="minorHAnsi"/>
                <w:sz w:val="20"/>
                <w:szCs w:val="20"/>
                <w:lang w:eastAsia="zh-CN"/>
              </w:rPr>
              <w:t>统计年份</w:t>
            </w:r>
          </w:p>
        </w:tc>
        <w:tc>
          <w:tcPr>
            <w:tcW w:w="5976" w:type="dxa"/>
            <w:gridSpan w:val="6"/>
          </w:tcPr>
          <w:p>
            <w:pPr>
              <w:spacing w:after="0" w:line="240" w:lineRule="auto"/>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rFonts w:cstheme="minorHAnsi"/>
                <w:sz w:val="20"/>
                <w:szCs w:val="20"/>
              </w:rPr>
            </w:pPr>
          </w:p>
        </w:tc>
        <w:tc>
          <w:tcPr>
            <w:tcW w:w="2098" w:type="dxa"/>
          </w:tcPr>
          <w:p>
            <w:pPr>
              <w:spacing w:after="0" w:line="240" w:lineRule="auto"/>
              <w:rPr>
                <w:rFonts w:eastAsia="宋体" w:cstheme="minorHAnsi"/>
                <w:sz w:val="20"/>
                <w:szCs w:val="20"/>
                <w:lang w:eastAsia="zh-CN"/>
              </w:rPr>
            </w:pPr>
            <w:r>
              <w:rPr>
                <w:rFonts w:hint="eastAsia" w:eastAsia="宋体" w:cstheme="minorHAnsi"/>
                <w:sz w:val="20"/>
                <w:szCs w:val="20"/>
                <w:lang w:eastAsia="zh-CN"/>
              </w:rPr>
              <w:t>年排放量（克 TEQ/年）</w:t>
            </w:r>
          </w:p>
        </w:tc>
        <w:tc>
          <w:tcPr>
            <w:tcW w:w="602" w:type="dxa"/>
          </w:tcPr>
          <w:p>
            <w:pPr>
              <w:spacing w:after="0" w:line="240" w:lineRule="auto"/>
              <w:rPr>
                <w:rFonts w:cstheme="minorHAnsi"/>
                <w:sz w:val="20"/>
                <w:szCs w:val="20"/>
              </w:rPr>
            </w:pPr>
          </w:p>
        </w:tc>
        <w:tc>
          <w:tcPr>
            <w:tcW w:w="997" w:type="dxa"/>
          </w:tcPr>
          <w:p>
            <w:pPr>
              <w:spacing w:after="0" w:line="240" w:lineRule="auto"/>
              <w:rPr>
                <w:rFonts w:cstheme="minorHAnsi"/>
                <w:sz w:val="20"/>
                <w:szCs w:val="20"/>
              </w:rPr>
            </w:pPr>
          </w:p>
        </w:tc>
        <w:tc>
          <w:tcPr>
            <w:tcW w:w="1083" w:type="dxa"/>
          </w:tcPr>
          <w:p>
            <w:pPr>
              <w:spacing w:after="0" w:line="240" w:lineRule="auto"/>
              <w:rPr>
                <w:rFonts w:cstheme="minorHAnsi"/>
                <w:sz w:val="20"/>
                <w:szCs w:val="20"/>
              </w:rPr>
            </w:pPr>
          </w:p>
        </w:tc>
        <w:tc>
          <w:tcPr>
            <w:tcW w:w="1045" w:type="dxa"/>
          </w:tcPr>
          <w:p>
            <w:pPr>
              <w:spacing w:after="0" w:line="240" w:lineRule="auto"/>
              <w:rPr>
                <w:rFonts w:cstheme="minorHAnsi"/>
                <w:sz w:val="20"/>
                <w:szCs w:val="20"/>
              </w:rPr>
            </w:pPr>
          </w:p>
        </w:tc>
        <w:tc>
          <w:tcPr>
            <w:tcW w:w="1124" w:type="dxa"/>
          </w:tcPr>
          <w:p>
            <w:pPr>
              <w:spacing w:after="0" w:line="240" w:lineRule="auto"/>
              <w:rPr>
                <w:rFonts w:cstheme="minorHAnsi"/>
                <w:sz w:val="20"/>
                <w:szCs w:val="20"/>
              </w:rPr>
            </w:pPr>
          </w:p>
        </w:tc>
        <w:tc>
          <w:tcPr>
            <w:tcW w:w="1125" w:type="dxa"/>
          </w:tcPr>
          <w:p>
            <w:pPr>
              <w:spacing w:after="0" w:line="240" w:lineRule="auto"/>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restart"/>
          </w:tcPr>
          <w:p>
            <w:pPr>
              <w:spacing w:after="0" w:line="240" w:lineRule="auto"/>
              <w:rPr>
                <w:rFonts w:hint="eastAsia" w:eastAsia="宋体" w:cstheme="minorHAnsi"/>
                <w:sz w:val="20"/>
                <w:szCs w:val="20"/>
                <w:lang w:eastAsia="zh-CN"/>
              </w:rPr>
            </w:pPr>
            <w:r>
              <w:rPr>
                <w:rFonts w:cstheme="minorHAnsi"/>
                <w:sz w:val="20"/>
                <w:szCs w:val="20"/>
              </w:rPr>
              <w:t xml:space="preserve">3 - </w:t>
            </w:r>
            <w:r>
              <w:rPr>
                <w:rFonts w:hint="eastAsia" w:eastAsia="宋体" w:cstheme="minorHAnsi"/>
                <w:sz w:val="20"/>
                <w:szCs w:val="20"/>
                <w:lang w:val="en-US" w:eastAsia="zh-CN"/>
              </w:rPr>
              <w:t>发电和供热</w:t>
            </w:r>
          </w:p>
          <w:p>
            <w:pPr>
              <w:spacing w:after="0" w:line="240" w:lineRule="auto"/>
              <w:rPr>
                <w:rFonts w:cstheme="minorHAnsi"/>
                <w:sz w:val="20"/>
                <w:szCs w:val="20"/>
              </w:rPr>
            </w:pPr>
          </w:p>
        </w:tc>
        <w:tc>
          <w:tcPr>
            <w:tcW w:w="2098" w:type="dxa"/>
          </w:tcPr>
          <w:p>
            <w:pPr>
              <w:spacing w:after="0" w:line="240" w:lineRule="auto"/>
              <w:rPr>
                <w:rFonts w:eastAsia="宋体" w:cstheme="minorHAnsi"/>
                <w:sz w:val="20"/>
                <w:szCs w:val="20"/>
                <w:lang w:eastAsia="zh-CN"/>
              </w:rPr>
            </w:pPr>
            <w:r>
              <w:rPr>
                <w:rFonts w:hint="eastAsia" w:eastAsia="宋体" w:cstheme="minorHAnsi"/>
                <w:b/>
                <w:bCs/>
                <w:sz w:val="20"/>
                <w:szCs w:val="20"/>
                <w:lang w:eastAsia="zh-CN"/>
              </w:rPr>
              <w:t>年</w:t>
            </w:r>
          </w:p>
        </w:tc>
        <w:tc>
          <w:tcPr>
            <w:tcW w:w="602" w:type="dxa"/>
          </w:tcPr>
          <w:p>
            <w:pPr>
              <w:spacing w:after="0" w:line="240" w:lineRule="auto"/>
              <w:rPr>
                <w:rFonts w:cstheme="minorHAnsi"/>
                <w:sz w:val="20"/>
                <w:szCs w:val="20"/>
              </w:rPr>
            </w:pPr>
            <w:r>
              <w:rPr>
                <w:rFonts w:cstheme="minorHAnsi"/>
                <w:b/>
                <w:bCs/>
                <w:sz w:val="20"/>
                <w:szCs w:val="20"/>
              </w:rPr>
              <w:t>NR</w:t>
            </w:r>
          </w:p>
        </w:tc>
        <w:tc>
          <w:tcPr>
            <w:tcW w:w="997"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空气</w:t>
            </w:r>
          </w:p>
        </w:tc>
        <w:tc>
          <w:tcPr>
            <w:tcW w:w="1083"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水</w:t>
            </w:r>
          </w:p>
        </w:tc>
        <w:tc>
          <w:tcPr>
            <w:tcW w:w="1045"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土壤</w:t>
            </w:r>
          </w:p>
        </w:tc>
        <w:tc>
          <w:tcPr>
            <w:tcW w:w="1124"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产品</w:t>
            </w:r>
          </w:p>
        </w:tc>
        <w:tc>
          <w:tcPr>
            <w:tcW w:w="1125"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残余物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rFonts w:cstheme="minorHAnsi"/>
                <w:sz w:val="20"/>
                <w:szCs w:val="20"/>
              </w:rPr>
            </w:pPr>
          </w:p>
        </w:tc>
        <w:tc>
          <w:tcPr>
            <w:tcW w:w="2098" w:type="dxa"/>
          </w:tcPr>
          <w:p>
            <w:pPr>
              <w:spacing w:after="0" w:line="240" w:lineRule="auto"/>
              <w:rPr>
                <w:rFonts w:eastAsia="宋体" w:cstheme="minorHAnsi"/>
                <w:sz w:val="20"/>
                <w:szCs w:val="20"/>
                <w:lang w:eastAsia="zh-CN"/>
              </w:rPr>
            </w:pPr>
            <w:r>
              <w:rPr>
                <w:rFonts w:hint="eastAsia" w:eastAsia="宋体" w:cstheme="minorHAnsi"/>
                <w:sz w:val="20"/>
                <w:szCs w:val="20"/>
                <w:lang w:eastAsia="zh-CN"/>
              </w:rPr>
              <w:t>统计年份</w:t>
            </w:r>
          </w:p>
        </w:tc>
        <w:tc>
          <w:tcPr>
            <w:tcW w:w="5976" w:type="dxa"/>
            <w:gridSpan w:val="6"/>
          </w:tcPr>
          <w:p>
            <w:pPr>
              <w:spacing w:after="0" w:line="240" w:lineRule="auto"/>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rFonts w:cstheme="minorHAnsi"/>
                <w:sz w:val="20"/>
                <w:szCs w:val="20"/>
              </w:rPr>
            </w:pPr>
          </w:p>
        </w:tc>
        <w:tc>
          <w:tcPr>
            <w:tcW w:w="2098" w:type="dxa"/>
          </w:tcPr>
          <w:p>
            <w:pPr>
              <w:spacing w:after="0" w:line="240" w:lineRule="auto"/>
              <w:rPr>
                <w:rFonts w:eastAsia="宋体" w:cstheme="minorHAnsi"/>
                <w:sz w:val="20"/>
                <w:szCs w:val="20"/>
                <w:lang w:eastAsia="zh-CN"/>
              </w:rPr>
            </w:pPr>
            <w:r>
              <w:rPr>
                <w:rFonts w:hint="eastAsia" w:eastAsia="宋体" w:cstheme="minorHAnsi"/>
                <w:sz w:val="20"/>
                <w:szCs w:val="20"/>
                <w:lang w:eastAsia="zh-CN"/>
              </w:rPr>
              <w:t>年排放量（克 TEQ/年）</w:t>
            </w:r>
          </w:p>
        </w:tc>
        <w:tc>
          <w:tcPr>
            <w:tcW w:w="602" w:type="dxa"/>
          </w:tcPr>
          <w:p>
            <w:pPr>
              <w:spacing w:after="0" w:line="240" w:lineRule="auto"/>
              <w:rPr>
                <w:rFonts w:cstheme="minorHAnsi"/>
                <w:sz w:val="20"/>
                <w:szCs w:val="20"/>
              </w:rPr>
            </w:pPr>
          </w:p>
        </w:tc>
        <w:tc>
          <w:tcPr>
            <w:tcW w:w="997" w:type="dxa"/>
          </w:tcPr>
          <w:p>
            <w:pPr>
              <w:spacing w:after="0" w:line="240" w:lineRule="auto"/>
              <w:rPr>
                <w:rFonts w:cstheme="minorHAnsi"/>
                <w:sz w:val="20"/>
                <w:szCs w:val="20"/>
              </w:rPr>
            </w:pPr>
          </w:p>
        </w:tc>
        <w:tc>
          <w:tcPr>
            <w:tcW w:w="1083" w:type="dxa"/>
          </w:tcPr>
          <w:p>
            <w:pPr>
              <w:spacing w:after="0" w:line="240" w:lineRule="auto"/>
              <w:rPr>
                <w:rFonts w:cstheme="minorHAnsi"/>
                <w:sz w:val="20"/>
                <w:szCs w:val="20"/>
              </w:rPr>
            </w:pPr>
          </w:p>
        </w:tc>
        <w:tc>
          <w:tcPr>
            <w:tcW w:w="1045" w:type="dxa"/>
          </w:tcPr>
          <w:p>
            <w:pPr>
              <w:spacing w:after="0" w:line="240" w:lineRule="auto"/>
              <w:rPr>
                <w:rFonts w:cstheme="minorHAnsi"/>
                <w:sz w:val="20"/>
                <w:szCs w:val="20"/>
              </w:rPr>
            </w:pPr>
          </w:p>
        </w:tc>
        <w:tc>
          <w:tcPr>
            <w:tcW w:w="1124" w:type="dxa"/>
          </w:tcPr>
          <w:p>
            <w:pPr>
              <w:spacing w:after="0" w:line="240" w:lineRule="auto"/>
              <w:rPr>
                <w:rFonts w:cstheme="minorHAnsi"/>
                <w:sz w:val="20"/>
                <w:szCs w:val="20"/>
              </w:rPr>
            </w:pPr>
          </w:p>
        </w:tc>
        <w:tc>
          <w:tcPr>
            <w:tcW w:w="1125" w:type="dxa"/>
          </w:tcPr>
          <w:p>
            <w:pPr>
              <w:spacing w:after="0" w:line="240" w:lineRule="auto"/>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restart"/>
          </w:tcPr>
          <w:p>
            <w:pPr>
              <w:spacing w:after="0" w:line="240" w:lineRule="auto"/>
              <w:rPr>
                <w:rFonts w:cstheme="minorHAnsi"/>
                <w:sz w:val="20"/>
                <w:szCs w:val="20"/>
              </w:rPr>
            </w:pPr>
            <w:r>
              <w:rPr>
                <w:rFonts w:cstheme="minorHAnsi"/>
                <w:sz w:val="20"/>
                <w:szCs w:val="20"/>
              </w:rPr>
              <w:t xml:space="preserve">4 - </w:t>
            </w:r>
            <w:r>
              <w:rPr>
                <w:rFonts w:hint="eastAsia" w:cstheme="minorHAnsi"/>
                <w:sz w:val="20"/>
                <w:szCs w:val="20"/>
              </w:rPr>
              <w:t>矿</w:t>
            </w:r>
            <w:r>
              <w:rPr>
                <w:rFonts w:hint="eastAsia" w:eastAsia="宋体" w:cstheme="minorHAnsi"/>
                <w:sz w:val="20"/>
                <w:szCs w:val="20"/>
                <w:lang w:val="en-US" w:eastAsia="zh-CN"/>
              </w:rPr>
              <w:t>物质</w:t>
            </w:r>
            <w:r>
              <w:rPr>
                <w:rFonts w:hint="eastAsia" w:cstheme="minorHAnsi"/>
                <w:sz w:val="20"/>
                <w:szCs w:val="20"/>
              </w:rPr>
              <w:t>生产</w:t>
            </w:r>
          </w:p>
          <w:p>
            <w:pPr>
              <w:spacing w:after="0" w:line="240" w:lineRule="auto"/>
              <w:rPr>
                <w:rFonts w:cstheme="minorHAnsi"/>
                <w:sz w:val="20"/>
                <w:szCs w:val="20"/>
              </w:rPr>
            </w:pPr>
          </w:p>
        </w:tc>
        <w:tc>
          <w:tcPr>
            <w:tcW w:w="2098" w:type="dxa"/>
          </w:tcPr>
          <w:p>
            <w:pPr>
              <w:spacing w:after="0" w:line="240" w:lineRule="auto"/>
              <w:rPr>
                <w:rFonts w:eastAsia="宋体" w:cstheme="minorHAnsi"/>
                <w:sz w:val="20"/>
                <w:szCs w:val="20"/>
                <w:lang w:eastAsia="zh-CN"/>
              </w:rPr>
            </w:pPr>
            <w:r>
              <w:rPr>
                <w:rFonts w:hint="eastAsia" w:eastAsia="宋体" w:cstheme="minorHAnsi"/>
                <w:b/>
                <w:bCs/>
                <w:sz w:val="20"/>
                <w:szCs w:val="20"/>
                <w:lang w:eastAsia="zh-CN"/>
              </w:rPr>
              <w:t>年</w:t>
            </w:r>
          </w:p>
        </w:tc>
        <w:tc>
          <w:tcPr>
            <w:tcW w:w="602" w:type="dxa"/>
          </w:tcPr>
          <w:p>
            <w:pPr>
              <w:spacing w:after="0" w:line="240" w:lineRule="auto"/>
              <w:rPr>
                <w:rFonts w:cstheme="minorHAnsi"/>
                <w:sz w:val="20"/>
                <w:szCs w:val="20"/>
              </w:rPr>
            </w:pPr>
            <w:r>
              <w:rPr>
                <w:rFonts w:cstheme="minorHAnsi"/>
                <w:b/>
                <w:bCs/>
                <w:sz w:val="20"/>
                <w:szCs w:val="20"/>
              </w:rPr>
              <w:t>NR</w:t>
            </w:r>
          </w:p>
        </w:tc>
        <w:tc>
          <w:tcPr>
            <w:tcW w:w="997"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空气</w:t>
            </w:r>
          </w:p>
        </w:tc>
        <w:tc>
          <w:tcPr>
            <w:tcW w:w="1083"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水</w:t>
            </w:r>
          </w:p>
        </w:tc>
        <w:tc>
          <w:tcPr>
            <w:tcW w:w="1045"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土壤</w:t>
            </w:r>
          </w:p>
        </w:tc>
        <w:tc>
          <w:tcPr>
            <w:tcW w:w="1124"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产品</w:t>
            </w:r>
          </w:p>
        </w:tc>
        <w:tc>
          <w:tcPr>
            <w:tcW w:w="1125"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残余物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rFonts w:cstheme="minorHAnsi"/>
                <w:sz w:val="20"/>
                <w:szCs w:val="20"/>
              </w:rPr>
            </w:pPr>
          </w:p>
        </w:tc>
        <w:tc>
          <w:tcPr>
            <w:tcW w:w="2098" w:type="dxa"/>
          </w:tcPr>
          <w:p>
            <w:pPr>
              <w:spacing w:after="0" w:line="240" w:lineRule="auto"/>
              <w:rPr>
                <w:rFonts w:eastAsia="宋体" w:cstheme="minorHAnsi"/>
                <w:sz w:val="20"/>
                <w:szCs w:val="20"/>
                <w:lang w:eastAsia="zh-CN"/>
              </w:rPr>
            </w:pPr>
            <w:r>
              <w:rPr>
                <w:rFonts w:hint="eastAsia" w:eastAsia="宋体" w:cstheme="minorHAnsi"/>
                <w:sz w:val="20"/>
                <w:szCs w:val="20"/>
                <w:lang w:eastAsia="zh-CN"/>
              </w:rPr>
              <w:t>统计年份</w:t>
            </w:r>
          </w:p>
        </w:tc>
        <w:tc>
          <w:tcPr>
            <w:tcW w:w="5976" w:type="dxa"/>
            <w:gridSpan w:val="6"/>
          </w:tcPr>
          <w:p>
            <w:pPr>
              <w:spacing w:after="0" w:line="240" w:lineRule="auto"/>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rFonts w:cstheme="minorHAnsi"/>
                <w:sz w:val="20"/>
                <w:szCs w:val="20"/>
              </w:rPr>
            </w:pPr>
          </w:p>
        </w:tc>
        <w:tc>
          <w:tcPr>
            <w:tcW w:w="2098" w:type="dxa"/>
          </w:tcPr>
          <w:p>
            <w:pPr>
              <w:spacing w:after="0" w:line="240" w:lineRule="auto"/>
              <w:rPr>
                <w:rFonts w:eastAsia="宋体" w:cstheme="minorHAnsi"/>
                <w:sz w:val="20"/>
                <w:szCs w:val="20"/>
                <w:lang w:eastAsia="zh-CN"/>
              </w:rPr>
            </w:pPr>
            <w:r>
              <w:rPr>
                <w:rFonts w:hint="eastAsia" w:eastAsia="宋体" w:cstheme="minorHAnsi"/>
                <w:sz w:val="20"/>
                <w:szCs w:val="20"/>
                <w:lang w:eastAsia="zh-CN"/>
              </w:rPr>
              <w:t>年排放量（克 TEQ/年）</w:t>
            </w:r>
          </w:p>
        </w:tc>
        <w:tc>
          <w:tcPr>
            <w:tcW w:w="602" w:type="dxa"/>
          </w:tcPr>
          <w:p>
            <w:pPr>
              <w:spacing w:after="0" w:line="240" w:lineRule="auto"/>
              <w:rPr>
                <w:rFonts w:cstheme="minorHAnsi"/>
                <w:sz w:val="20"/>
                <w:szCs w:val="20"/>
              </w:rPr>
            </w:pPr>
          </w:p>
        </w:tc>
        <w:tc>
          <w:tcPr>
            <w:tcW w:w="997" w:type="dxa"/>
          </w:tcPr>
          <w:p>
            <w:pPr>
              <w:spacing w:after="0" w:line="240" w:lineRule="auto"/>
              <w:rPr>
                <w:rFonts w:cstheme="minorHAnsi"/>
                <w:sz w:val="20"/>
                <w:szCs w:val="20"/>
              </w:rPr>
            </w:pPr>
          </w:p>
        </w:tc>
        <w:tc>
          <w:tcPr>
            <w:tcW w:w="1083" w:type="dxa"/>
          </w:tcPr>
          <w:p>
            <w:pPr>
              <w:spacing w:after="0" w:line="240" w:lineRule="auto"/>
              <w:rPr>
                <w:rFonts w:cstheme="minorHAnsi"/>
                <w:sz w:val="20"/>
                <w:szCs w:val="20"/>
              </w:rPr>
            </w:pPr>
          </w:p>
        </w:tc>
        <w:tc>
          <w:tcPr>
            <w:tcW w:w="1045" w:type="dxa"/>
          </w:tcPr>
          <w:p>
            <w:pPr>
              <w:spacing w:after="0" w:line="240" w:lineRule="auto"/>
              <w:rPr>
                <w:rFonts w:cstheme="minorHAnsi"/>
                <w:sz w:val="20"/>
                <w:szCs w:val="20"/>
              </w:rPr>
            </w:pPr>
          </w:p>
        </w:tc>
        <w:tc>
          <w:tcPr>
            <w:tcW w:w="1124" w:type="dxa"/>
          </w:tcPr>
          <w:p>
            <w:pPr>
              <w:spacing w:after="0" w:line="240" w:lineRule="auto"/>
              <w:rPr>
                <w:rFonts w:cstheme="minorHAnsi"/>
                <w:sz w:val="20"/>
                <w:szCs w:val="20"/>
              </w:rPr>
            </w:pPr>
          </w:p>
        </w:tc>
        <w:tc>
          <w:tcPr>
            <w:tcW w:w="1125" w:type="dxa"/>
          </w:tcPr>
          <w:p>
            <w:pPr>
              <w:spacing w:after="0" w:line="240" w:lineRule="auto"/>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restart"/>
          </w:tcPr>
          <w:p>
            <w:pPr>
              <w:spacing w:after="0" w:line="240" w:lineRule="auto"/>
              <w:rPr>
                <w:rFonts w:cstheme="minorHAnsi"/>
                <w:sz w:val="20"/>
                <w:szCs w:val="20"/>
              </w:rPr>
            </w:pPr>
            <w:r>
              <w:rPr>
                <w:rFonts w:cstheme="minorHAnsi"/>
                <w:sz w:val="20"/>
                <w:szCs w:val="20"/>
              </w:rPr>
              <w:t xml:space="preserve">5 - </w:t>
            </w:r>
            <w:r>
              <w:rPr>
                <w:rFonts w:hint="eastAsia" w:cstheme="minorHAnsi"/>
                <w:sz w:val="20"/>
                <w:szCs w:val="20"/>
              </w:rPr>
              <w:t>运输</w:t>
            </w:r>
          </w:p>
          <w:p>
            <w:pPr>
              <w:spacing w:after="0" w:line="240" w:lineRule="auto"/>
              <w:rPr>
                <w:rFonts w:cstheme="minorHAnsi"/>
                <w:sz w:val="20"/>
                <w:szCs w:val="20"/>
              </w:rPr>
            </w:pPr>
          </w:p>
        </w:tc>
        <w:tc>
          <w:tcPr>
            <w:tcW w:w="2098" w:type="dxa"/>
          </w:tcPr>
          <w:p>
            <w:pPr>
              <w:spacing w:after="0" w:line="240" w:lineRule="auto"/>
              <w:rPr>
                <w:rFonts w:eastAsia="宋体" w:cstheme="minorHAnsi"/>
                <w:sz w:val="20"/>
                <w:szCs w:val="20"/>
                <w:lang w:eastAsia="zh-CN"/>
              </w:rPr>
            </w:pPr>
            <w:r>
              <w:rPr>
                <w:rFonts w:hint="eastAsia" w:eastAsia="宋体" w:cstheme="minorHAnsi"/>
                <w:b/>
                <w:bCs/>
                <w:sz w:val="20"/>
                <w:szCs w:val="20"/>
                <w:lang w:eastAsia="zh-CN"/>
              </w:rPr>
              <w:t>年</w:t>
            </w:r>
          </w:p>
        </w:tc>
        <w:tc>
          <w:tcPr>
            <w:tcW w:w="602" w:type="dxa"/>
          </w:tcPr>
          <w:p>
            <w:pPr>
              <w:spacing w:after="0" w:line="240" w:lineRule="auto"/>
              <w:rPr>
                <w:rFonts w:cstheme="minorHAnsi"/>
                <w:sz w:val="20"/>
                <w:szCs w:val="20"/>
              </w:rPr>
            </w:pPr>
            <w:r>
              <w:rPr>
                <w:rFonts w:cstheme="minorHAnsi"/>
                <w:b/>
                <w:bCs/>
                <w:sz w:val="20"/>
                <w:szCs w:val="20"/>
              </w:rPr>
              <w:t>NR</w:t>
            </w:r>
          </w:p>
        </w:tc>
        <w:tc>
          <w:tcPr>
            <w:tcW w:w="997"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空气</w:t>
            </w:r>
          </w:p>
        </w:tc>
        <w:tc>
          <w:tcPr>
            <w:tcW w:w="1083"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水</w:t>
            </w:r>
          </w:p>
        </w:tc>
        <w:tc>
          <w:tcPr>
            <w:tcW w:w="1045"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土壤</w:t>
            </w:r>
          </w:p>
        </w:tc>
        <w:tc>
          <w:tcPr>
            <w:tcW w:w="1124"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产品</w:t>
            </w:r>
          </w:p>
        </w:tc>
        <w:tc>
          <w:tcPr>
            <w:tcW w:w="1125"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残余物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rFonts w:cstheme="minorHAnsi"/>
                <w:sz w:val="20"/>
                <w:szCs w:val="20"/>
              </w:rPr>
            </w:pPr>
          </w:p>
        </w:tc>
        <w:tc>
          <w:tcPr>
            <w:tcW w:w="2098" w:type="dxa"/>
          </w:tcPr>
          <w:p>
            <w:pPr>
              <w:spacing w:after="0" w:line="240" w:lineRule="auto"/>
              <w:rPr>
                <w:rFonts w:eastAsia="宋体" w:cstheme="minorHAnsi"/>
                <w:sz w:val="20"/>
                <w:szCs w:val="20"/>
                <w:lang w:eastAsia="zh-CN"/>
              </w:rPr>
            </w:pPr>
            <w:r>
              <w:rPr>
                <w:rFonts w:hint="eastAsia" w:eastAsia="宋体" w:cstheme="minorHAnsi"/>
                <w:sz w:val="20"/>
                <w:szCs w:val="20"/>
                <w:lang w:eastAsia="zh-CN"/>
              </w:rPr>
              <w:t>统计年份</w:t>
            </w:r>
          </w:p>
        </w:tc>
        <w:tc>
          <w:tcPr>
            <w:tcW w:w="5976" w:type="dxa"/>
            <w:gridSpan w:val="6"/>
          </w:tcPr>
          <w:p>
            <w:pPr>
              <w:spacing w:after="0" w:line="240" w:lineRule="auto"/>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rFonts w:cstheme="minorHAnsi"/>
                <w:sz w:val="20"/>
                <w:szCs w:val="20"/>
              </w:rPr>
            </w:pPr>
          </w:p>
        </w:tc>
        <w:tc>
          <w:tcPr>
            <w:tcW w:w="2098" w:type="dxa"/>
          </w:tcPr>
          <w:p>
            <w:pPr>
              <w:spacing w:after="0" w:line="240" w:lineRule="auto"/>
              <w:rPr>
                <w:rFonts w:eastAsia="宋体" w:cstheme="minorHAnsi"/>
                <w:sz w:val="20"/>
                <w:szCs w:val="20"/>
                <w:lang w:eastAsia="zh-CN"/>
              </w:rPr>
            </w:pPr>
            <w:r>
              <w:rPr>
                <w:rFonts w:hint="eastAsia" w:eastAsia="宋体" w:cstheme="minorHAnsi"/>
                <w:sz w:val="20"/>
                <w:szCs w:val="20"/>
                <w:lang w:eastAsia="zh-CN"/>
              </w:rPr>
              <w:t>年排放量（克 TEQ/年）</w:t>
            </w:r>
          </w:p>
        </w:tc>
        <w:tc>
          <w:tcPr>
            <w:tcW w:w="602" w:type="dxa"/>
          </w:tcPr>
          <w:p>
            <w:pPr>
              <w:spacing w:after="0" w:line="240" w:lineRule="auto"/>
              <w:rPr>
                <w:rFonts w:cstheme="minorHAnsi"/>
                <w:sz w:val="20"/>
                <w:szCs w:val="20"/>
              </w:rPr>
            </w:pPr>
          </w:p>
        </w:tc>
        <w:tc>
          <w:tcPr>
            <w:tcW w:w="997" w:type="dxa"/>
          </w:tcPr>
          <w:p>
            <w:pPr>
              <w:spacing w:after="0" w:line="240" w:lineRule="auto"/>
              <w:rPr>
                <w:rFonts w:cstheme="minorHAnsi"/>
                <w:sz w:val="20"/>
                <w:szCs w:val="20"/>
              </w:rPr>
            </w:pPr>
          </w:p>
        </w:tc>
        <w:tc>
          <w:tcPr>
            <w:tcW w:w="1083" w:type="dxa"/>
          </w:tcPr>
          <w:p>
            <w:pPr>
              <w:spacing w:after="0" w:line="240" w:lineRule="auto"/>
              <w:rPr>
                <w:rFonts w:cstheme="minorHAnsi"/>
                <w:sz w:val="20"/>
                <w:szCs w:val="20"/>
              </w:rPr>
            </w:pPr>
          </w:p>
        </w:tc>
        <w:tc>
          <w:tcPr>
            <w:tcW w:w="1045" w:type="dxa"/>
          </w:tcPr>
          <w:p>
            <w:pPr>
              <w:spacing w:after="0" w:line="240" w:lineRule="auto"/>
              <w:rPr>
                <w:rFonts w:cstheme="minorHAnsi"/>
                <w:sz w:val="20"/>
                <w:szCs w:val="20"/>
              </w:rPr>
            </w:pPr>
          </w:p>
        </w:tc>
        <w:tc>
          <w:tcPr>
            <w:tcW w:w="1124" w:type="dxa"/>
          </w:tcPr>
          <w:p>
            <w:pPr>
              <w:spacing w:after="0" w:line="240" w:lineRule="auto"/>
              <w:rPr>
                <w:rFonts w:cstheme="minorHAnsi"/>
                <w:sz w:val="20"/>
                <w:szCs w:val="20"/>
              </w:rPr>
            </w:pPr>
          </w:p>
        </w:tc>
        <w:tc>
          <w:tcPr>
            <w:tcW w:w="1125" w:type="dxa"/>
          </w:tcPr>
          <w:p>
            <w:pPr>
              <w:spacing w:after="0" w:line="240" w:lineRule="auto"/>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restart"/>
          </w:tcPr>
          <w:p>
            <w:pPr>
              <w:spacing w:after="0" w:line="240" w:lineRule="auto"/>
              <w:rPr>
                <w:rFonts w:cstheme="minorHAnsi"/>
                <w:sz w:val="20"/>
                <w:szCs w:val="20"/>
              </w:rPr>
            </w:pPr>
            <w:r>
              <w:rPr>
                <w:rFonts w:cstheme="minorHAnsi"/>
                <w:sz w:val="20"/>
                <w:szCs w:val="20"/>
              </w:rPr>
              <w:t xml:space="preserve">6 - </w:t>
            </w:r>
            <w:r>
              <w:rPr>
                <w:rFonts w:hint="eastAsia" w:cstheme="minorHAnsi"/>
                <w:sz w:val="20"/>
                <w:szCs w:val="20"/>
              </w:rPr>
              <w:t>露天焚烧过程</w:t>
            </w:r>
          </w:p>
          <w:p>
            <w:pPr>
              <w:spacing w:after="0" w:line="240" w:lineRule="auto"/>
              <w:rPr>
                <w:rFonts w:cstheme="minorHAnsi"/>
                <w:sz w:val="20"/>
                <w:szCs w:val="20"/>
              </w:rPr>
            </w:pPr>
          </w:p>
        </w:tc>
        <w:tc>
          <w:tcPr>
            <w:tcW w:w="2098" w:type="dxa"/>
          </w:tcPr>
          <w:p>
            <w:pPr>
              <w:spacing w:after="0" w:line="240" w:lineRule="auto"/>
              <w:rPr>
                <w:rFonts w:eastAsia="宋体" w:cstheme="minorHAnsi"/>
                <w:sz w:val="20"/>
                <w:szCs w:val="20"/>
                <w:lang w:eastAsia="zh-CN"/>
              </w:rPr>
            </w:pPr>
            <w:r>
              <w:rPr>
                <w:rFonts w:hint="eastAsia" w:eastAsia="宋体" w:cstheme="minorHAnsi"/>
                <w:b/>
                <w:bCs/>
                <w:sz w:val="20"/>
                <w:szCs w:val="20"/>
                <w:lang w:eastAsia="zh-CN"/>
              </w:rPr>
              <w:t>年</w:t>
            </w:r>
          </w:p>
        </w:tc>
        <w:tc>
          <w:tcPr>
            <w:tcW w:w="602" w:type="dxa"/>
          </w:tcPr>
          <w:p>
            <w:pPr>
              <w:spacing w:after="0" w:line="240" w:lineRule="auto"/>
              <w:rPr>
                <w:rFonts w:cstheme="minorHAnsi"/>
                <w:sz w:val="20"/>
                <w:szCs w:val="20"/>
              </w:rPr>
            </w:pPr>
            <w:r>
              <w:rPr>
                <w:rFonts w:cstheme="minorHAnsi"/>
                <w:b/>
                <w:bCs/>
                <w:sz w:val="20"/>
                <w:szCs w:val="20"/>
              </w:rPr>
              <w:t>NR</w:t>
            </w:r>
          </w:p>
        </w:tc>
        <w:tc>
          <w:tcPr>
            <w:tcW w:w="997"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空气</w:t>
            </w:r>
          </w:p>
        </w:tc>
        <w:tc>
          <w:tcPr>
            <w:tcW w:w="1083"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水</w:t>
            </w:r>
          </w:p>
        </w:tc>
        <w:tc>
          <w:tcPr>
            <w:tcW w:w="1045"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土壤</w:t>
            </w:r>
          </w:p>
        </w:tc>
        <w:tc>
          <w:tcPr>
            <w:tcW w:w="1124"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产品</w:t>
            </w:r>
          </w:p>
        </w:tc>
        <w:tc>
          <w:tcPr>
            <w:tcW w:w="1125"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残余物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rFonts w:cstheme="minorHAnsi"/>
                <w:sz w:val="20"/>
                <w:szCs w:val="20"/>
              </w:rPr>
            </w:pPr>
          </w:p>
        </w:tc>
        <w:tc>
          <w:tcPr>
            <w:tcW w:w="2098" w:type="dxa"/>
          </w:tcPr>
          <w:p>
            <w:pPr>
              <w:spacing w:after="0" w:line="240" w:lineRule="auto"/>
              <w:rPr>
                <w:rFonts w:eastAsia="宋体" w:cstheme="minorHAnsi"/>
                <w:sz w:val="20"/>
                <w:szCs w:val="20"/>
                <w:lang w:eastAsia="zh-CN"/>
              </w:rPr>
            </w:pPr>
            <w:r>
              <w:rPr>
                <w:rFonts w:hint="eastAsia" w:eastAsia="宋体" w:cstheme="minorHAnsi"/>
                <w:sz w:val="20"/>
                <w:szCs w:val="20"/>
                <w:lang w:eastAsia="zh-CN"/>
              </w:rPr>
              <w:t>统计年份</w:t>
            </w:r>
          </w:p>
        </w:tc>
        <w:tc>
          <w:tcPr>
            <w:tcW w:w="5976" w:type="dxa"/>
            <w:gridSpan w:val="6"/>
          </w:tcPr>
          <w:p>
            <w:pPr>
              <w:spacing w:after="0" w:line="240" w:lineRule="auto"/>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rFonts w:cstheme="minorHAnsi"/>
                <w:sz w:val="20"/>
                <w:szCs w:val="20"/>
              </w:rPr>
            </w:pPr>
          </w:p>
        </w:tc>
        <w:tc>
          <w:tcPr>
            <w:tcW w:w="2098" w:type="dxa"/>
          </w:tcPr>
          <w:p>
            <w:pPr>
              <w:spacing w:after="0" w:line="240" w:lineRule="auto"/>
              <w:rPr>
                <w:rFonts w:eastAsia="宋体" w:cstheme="minorHAnsi"/>
                <w:sz w:val="20"/>
                <w:szCs w:val="20"/>
                <w:lang w:eastAsia="zh-CN"/>
              </w:rPr>
            </w:pPr>
            <w:r>
              <w:rPr>
                <w:rFonts w:hint="eastAsia" w:eastAsia="宋体" w:cstheme="minorHAnsi"/>
                <w:sz w:val="20"/>
                <w:szCs w:val="20"/>
                <w:lang w:eastAsia="zh-CN"/>
              </w:rPr>
              <w:t>年排放量（克 TEQ/年）</w:t>
            </w:r>
          </w:p>
        </w:tc>
        <w:tc>
          <w:tcPr>
            <w:tcW w:w="602" w:type="dxa"/>
          </w:tcPr>
          <w:p>
            <w:pPr>
              <w:spacing w:after="0" w:line="240" w:lineRule="auto"/>
              <w:rPr>
                <w:rFonts w:cstheme="minorHAnsi"/>
                <w:sz w:val="20"/>
                <w:szCs w:val="20"/>
              </w:rPr>
            </w:pPr>
          </w:p>
        </w:tc>
        <w:tc>
          <w:tcPr>
            <w:tcW w:w="997" w:type="dxa"/>
          </w:tcPr>
          <w:p>
            <w:pPr>
              <w:spacing w:after="0" w:line="240" w:lineRule="auto"/>
              <w:rPr>
                <w:rFonts w:cstheme="minorHAnsi"/>
                <w:sz w:val="20"/>
                <w:szCs w:val="20"/>
              </w:rPr>
            </w:pPr>
          </w:p>
        </w:tc>
        <w:tc>
          <w:tcPr>
            <w:tcW w:w="1083" w:type="dxa"/>
          </w:tcPr>
          <w:p>
            <w:pPr>
              <w:spacing w:after="0" w:line="240" w:lineRule="auto"/>
              <w:rPr>
                <w:rFonts w:cstheme="minorHAnsi"/>
                <w:sz w:val="20"/>
                <w:szCs w:val="20"/>
              </w:rPr>
            </w:pPr>
          </w:p>
        </w:tc>
        <w:tc>
          <w:tcPr>
            <w:tcW w:w="1045" w:type="dxa"/>
          </w:tcPr>
          <w:p>
            <w:pPr>
              <w:spacing w:after="0" w:line="240" w:lineRule="auto"/>
              <w:rPr>
                <w:rFonts w:cstheme="minorHAnsi"/>
                <w:sz w:val="20"/>
                <w:szCs w:val="20"/>
              </w:rPr>
            </w:pPr>
          </w:p>
        </w:tc>
        <w:tc>
          <w:tcPr>
            <w:tcW w:w="1124" w:type="dxa"/>
          </w:tcPr>
          <w:p>
            <w:pPr>
              <w:spacing w:after="0" w:line="240" w:lineRule="auto"/>
              <w:rPr>
                <w:rFonts w:cstheme="minorHAnsi"/>
                <w:sz w:val="20"/>
                <w:szCs w:val="20"/>
              </w:rPr>
            </w:pPr>
          </w:p>
        </w:tc>
        <w:tc>
          <w:tcPr>
            <w:tcW w:w="1125" w:type="dxa"/>
          </w:tcPr>
          <w:p>
            <w:pPr>
              <w:spacing w:after="0" w:line="240" w:lineRule="auto"/>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restart"/>
          </w:tcPr>
          <w:p>
            <w:pPr>
              <w:spacing w:after="0" w:line="240" w:lineRule="auto"/>
              <w:rPr>
                <w:rFonts w:cstheme="minorHAnsi"/>
                <w:sz w:val="20"/>
                <w:szCs w:val="20"/>
              </w:rPr>
            </w:pPr>
            <w:r>
              <w:rPr>
                <w:rFonts w:cstheme="minorHAnsi"/>
                <w:sz w:val="20"/>
                <w:szCs w:val="20"/>
              </w:rPr>
              <w:t xml:space="preserve">7 - </w:t>
            </w:r>
            <w:r>
              <w:rPr>
                <w:rFonts w:hint="eastAsia" w:cstheme="minorHAnsi"/>
                <w:sz w:val="20"/>
                <w:szCs w:val="20"/>
              </w:rPr>
              <w:t>化学品和消费品的生产</w:t>
            </w:r>
          </w:p>
          <w:p>
            <w:pPr>
              <w:spacing w:after="0" w:line="240" w:lineRule="auto"/>
              <w:rPr>
                <w:rFonts w:cstheme="minorHAnsi"/>
                <w:sz w:val="20"/>
                <w:szCs w:val="20"/>
              </w:rPr>
            </w:pPr>
          </w:p>
        </w:tc>
        <w:tc>
          <w:tcPr>
            <w:tcW w:w="2098" w:type="dxa"/>
          </w:tcPr>
          <w:p>
            <w:pPr>
              <w:spacing w:after="0" w:line="240" w:lineRule="auto"/>
              <w:rPr>
                <w:rFonts w:eastAsia="宋体" w:cstheme="minorHAnsi"/>
                <w:sz w:val="20"/>
                <w:szCs w:val="20"/>
                <w:lang w:eastAsia="zh-CN"/>
              </w:rPr>
            </w:pPr>
            <w:r>
              <w:rPr>
                <w:rFonts w:hint="eastAsia" w:eastAsia="宋体" w:cstheme="minorHAnsi"/>
                <w:b/>
                <w:bCs/>
                <w:sz w:val="20"/>
                <w:szCs w:val="20"/>
                <w:lang w:eastAsia="zh-CN"/>
              </w:rPr>
              <w:t>年</w:t>
            </w:r>
          </w:p>
        </w:tc>
        <w:tc>
          <w:tcPr>
            <w:tcW w:w="602" w:type="dxa"/>
          </w:tcPr>
          <w:p>
            <w:pPr>
              <w:spacing w:after="0" w:line="240" w:lineRule="auto"/>
              <w:rPr>
                <w:rFonts w:cstheme="minorHAnsi"/>
                <w:sz w:val="20"/>
                <w:szCs w:val="20"/>
              </w:rPr>
            </w:pPr>
            <w:r>
              <w:rPr>
                <w:rFonts w:cstheme="minorHAnsi"/>
                <w:b/>
                <w:bCs/>
                <w:sz w:val="20"/>
                <w:szCs w:val="20"/>
              </w:rPr>
              <w:t>NR</w:t>
            </w:r>
          </w:p>
        </w:tc>
        <w:tc>
          <w:tcPr>
            <w:tcW w:w="997"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空气</w:t>
            </w:r>
          </w:p>
        </w:tc>
        <w:tc>
          <w:tcPr>
            <w:tcW w:w="1083"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水</w:t>
            </w:r>
          </w:p>
        </w:tc>
        <w:tc>
          <w:tcPr>
            <w:tcW w:w="1045"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土壤</w:t>
            </w:r>
          </w:p>
        </w:tc>
        <w:tc>
          <w:tcPr>
            <w:tcW w:w="1124"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产品</w:t>
            </w:r>
          </w:p>
        </w:tc>
        <w:tc>
          <w:tcPr>
            <w:tcW w:w="1125"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残余物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rFonts w:cstheme="minorHAnsi"/>
                <w:sz w:val="20"/>
                <w:szCs w:val="20"/>
              </w:rPr>
            </w:pPr>
          </w:p>
        </w:tc>
        <w:tc>
          <w:tcPr>
            <w:tcW w:w="2098" w:type="dxa"/>
          </w:tcPr>
          <w:p>
            <w:pPr>
              <w:spacing w:after="0" w:line="240" w:lineRule="auto"/>
              <w:rPr>
                <w:rFonts w:eastAsia="宋体" w:cstheme="minorHAnsi"/>
                <w:sz w:val="20"/>
                <w:szCs w:val="20"/>
                <w:lang w:eastAsia="zh-CN"/>
              </w:rPr>
            </w:pPr>
            <w:r>
              <w:rPr>
                <w:rFonts w:hint="eastAsia" w:eastAsia="宋体" w:cstheme="minorHAnsi"/>
                <w:sz w:val="20"/>
                <w:szCs w:val="20"/>
                <w:lang w:eastAsia="zh-CN"/>
              </w:rPr>
              <w:t>统计年份</w:t>
            </w:r>
          </w:p>
        </w:tc>
        <w:tc>
          <w:tcPr>
            <w:tcW w:w="5976" w:type="dxa"/>
            <w:gridSpan w:val="6"/>
          </w:tcPr>
          <w:p>
            <w:pPr>
              <w:spacing w:after="0" w:line="240" w:lineRule="auto"/>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rFonts w:cstheme="minorHAnsi"/>
                <w:sz w:val="20"/>
                <w:szCs w:val="20"/>
              </w:rPr>
            </w:pPr>
          </w:p>
        </w:tc>
        <w:tc>
          <w:tcPr>
            <w:tcW w:w="2098" w:type="dxa"/>
          </w:tcPr>
          <w:p>
            <w:pPr>
              <w:spacing w:after="0" w:line="240" w:lineRule="auto"/>
              <w:rPr>
                <w:rFonts w:eastAsia="宋体" w:cstheme="minorHAnsi"/>
                <w:sz w:val="20"/>
                <w:szCs w:val="20"/>
                <w:lang w:eastAsia="zh-CN"/>
              </w:rPr>
            </w:pPr>
            <w:r>
              <w:rPr>
                <w:rFonts w:hint="eastAsia" w:eastAsia="宋体" w:cstheme="minorHAnsi"/>
                <w:sz w:val="20"/>
                <w:szCs w:val="20"/>
                <w:lang w:eastAsia="zh-CN"/>
              </w:rPr>
              <w:t>年排放量（克 TEQ/年）</w:t>
            </w:r>
          </w:p>
        </w:tc>
        <w:tc>
          <w:tcPr>
            <w:tcW w:w="602" w:type="dxa"/>
          </w:tcPr>
          <w:p>
            <w:pPr>
              <w:spacing w:after="0" w:line="240" w:lineRule="auto"/>
              <w:rPr>
                <w:rFonts w:cstheme="minorHAnsi"/>
                <w:sz w:val="20"/>
                <w:szCs w:val="20"/>
              </w:rPr>
            </w:pPr>
          </w:p>
        </w:tc>
        <w:tc>
          <w:tcPr>
            <w:tcW w:w="997" w:type="dxa"/>
          </w:tcPr>
          <w:p>
            <w:pPr>
              <w:spacing w:after="0" w:line="240" w:lineRule="auto"/>
              <w:rPr>
                <w:rFonts w:cstheme="minorHAnsi"/>
                <w:sz w:val="20"/>
                <w:szCs w:val="20"/>
              </w:rPr>
            </w:pPr>
          </w:p>
        </w:tc>
        <w:tc>
          <w:tcPr>
            <w:tcW w:w="1083" w:type="dxa"/>
          </w:tcPr>
          <w:p>
            <w:pPr>
              <w:spacing w:after="0" w:line="240" w:lineRule="auto"/>
              <w:rPr>
                <w:rFonts w:cstheme="minorHAnsi"/>
                <w:sz w:val="20"/>
                <w:szCs w:val="20"/>
              </w:rPr>
            </w:pPr>
          </w:p>
        </w:tc>
        <w:tc>
          <w:tcPr>
            <w:tcW w:w="1045" w:type="dxa"/>
          </w:tcPr>
          <w:p>
            <w:pPr>
              <w:spacing w:after="0" w:line="240" w:lineRule="auto"/>
              <w:rPr>
                <w:rFonts w:cstheme="minorHAnsi"/>
                <w:sz w:val="20"/>
                <w:szCs w:val="20"/>
              </w:rPr>
            </w:pPr>
          </w:p>
        </w:tc>
        <w:tc>
          <w:tcPr>
            <w:tcW w:w="1124" w:type="dxa"/>
          </w:tcPr>
          <w:p>
            <w:pPr>
              <w:spacing w:after="0" w:line="240" w:lineRule="auto"/>
              <w:rPr>
                <w:rFonts w:cstheme="minorHAnsi"/>
                <w:sz w:val="20"/>
                <w:szCs w:val="20"/>
              </w:rPr>
            </w:pPr>
          </w:p>
        </w:tc>
        <w:tc>
          <w:tcPr>
            <w:tcW w:w="1125" w:type="dxa"/>
          </w:tcPr>
          <w:p>
            <w:pPr>
              <w:spacing w:after="0" w:line="240" w:lineRule="auto"/>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restart"/>
          </w:tcPr>
          <w:p>
            <w:pPr>
              <w:spacing w:after="0" w:line="240" w:lineRule="auto"/>
              <w:rPr>
                <w:rFonts w:cstheme="minorHAnsi"/>
                <w:sz w:val="20"/>
                <w:szCs w:val="20"/>
              </w:rPr>
            </w:pPr>
            <w:r>
              <w:rPr>
                <w:rFonts w:cstheme="minorHAnsi"/>
                <w:sz w:val="20"/>
                <w:szCs w:val="20"/>
              </w:rPr>
              <w:t xml:space="preserve">8 - </w:t>
            </w:r>
            <w:r>
              <w:rPr>
                <w:rFonts w:hint="eastAsia" w:cstheme="minorHAnsi"/>
                <w:sz w:val="20"/>
                <w:szCs w:val="20"/>
              </w:rPr>
              <w:t>处置</w:t>
            </w:r>
          </w:p>
          <w:p>
            <w:pPr>
              <w:spacing w:after="0" w:line="240" w:lineRule="auto"/>
              <w:rPr>
                <w:rFonts w:cstheme="minorHAnsi"/>
                <w:sz w:val="20"/>
                <w:szCs w:val="20"/>
              </w:rPr>
            </w:pPr>
          </w:p>
        </w:tc>
        <w:tc>
          <w:tcPr>
            <w:tcW w:w="2098" w:type="dxa"/>
          </w:tcPr>
          <w:p>
            <w:pPr>
              <w:spacing w:after="0" w:line="240" w:lineRule="auto"/>
              <w:rPr>
                <w:rFonts w:eastAsia="宋体" w:cstheme="minorHAnsi"/>
                <w:sz w:val="20"/>
                <w:szCs w:val="20"/>
                <w:lang w:eastAsia="zh-CN"/>
              </w:rPr>
            </w:pPr>
            <w:r>
              <w:rPr>
                <w:rFonts w:hint="eastAsia" w:eastAsia="宋体" w:cstheme="minorHAnsi"/>
                <w:b/>
                <w:bCs/>
                <w:sz w:val="20"/>
                <w:szCs w:val="20"/>
                <w:lang w:eastAsia="zh-CN"/>
              </w:rPr>
              <w:t>年</w:t>
            </w:r>
          </w:p>
        </w:tc>
        <w:tc>
          <w:tcPr>
            <w:tcW w:w="602" w:type="dxa"/>
          </w:tcPr>
          <w:p>
            <w:pPr>
              <w:spacing w:after="0" w:line="240" w:lineRule="auto"/>
              <w:rPr>
                <w:rFonts w:cstheme="minorHAnsi"/>
                <w:sz w:val="20"/>
                <w:szCs w:val="20"/>
              </w:rPr>
            </w:pPr>
            <w:r>
              <w:rPr>
                <w:rFonts w:cstheme="minorHAnsi"/>
                <w:b/>
                <w:bCs/>
                <w:sz w:val="20"/>
                <w:szCs w:val="20"/>
              </w:rPr>
              <w:t>NR</w:t>
            </w:r>
          </w:p>
        </w:tc>
        <w:tc>
          <w:tcPr>
            <w:tcW w:w="997"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空气</w:t>
            </w:r>
          </w:p>
        </w:tc>
        <w:tc>
          <w:tcPr>
            <w:tcW w:w="1083"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水</w:t>
            </w:r>
          </w:p>
        </w:tc>
        <w:tc>
          <w:tcPr>
            <w:tcW w:w="1045"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土壤</w:t>
            </w:r>
          </w:p>
        </w:tc>
        <w:tc>
          <w:tcPr>
            <w:tcW w:w="1124"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产品</w:t>
            </w:r>
          </w:p>
        </w:tc>
        <w:tc>
          <w:tcPr>
            <w:tcW w:w="1125"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残余物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rFonts w:cstheme="minorHAnsi"/>
                <w:sz w:val="20"/>
                <w:szCs w:val="20"/>
              </w:rPr>
            </w:pPr>
          </w:p>
        </w:tc>
        <w:tc>
          <w:tcPr>
            <w:tcW w:w="2098" w:type="dxa"/>
          </w:tcPr>
          <w:p>
            <w:pPr>
              <w:spacing w:after="0" w:line="240" w:lineRule="auto"/>
              <w:rPr>
                <w:rFonts w:eastAsia="宋体" w:cstheme="minorHAnsi"/>
                <w:sz w:val="20"/>
                <w:szCs w:val="20"/>
                <w:lang w:eastAsia="zh-CN"/>
              </w:rPr>
            </w:pPr>
            <w:r>
              <w:rPr>
                <w:rFonts w:hint="eastAsia" w:eastAsia="宋体" w:cstheme="minorHAnsi"/>
                <w:sz w:val="20"/>
                <w:szCs w:val="20"/>
                <w:lang w:eastAsia="zh-CN"/>
              </w:rPr>
              <w:t>统计年份</w:t>
            </w:r>
          </w:p>
        </w:tc>
        <w:tc>
          <w:tcPr>
            <w:tcW w:w="5976" w:type="dxa"/>
            <w:gridSpan w:val="6"/>
          </w:tcPr>
          <w:p>
            <w:pPr>
              <w:spacing w:after="0" w:line="240" w:lineRule="auto"/>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31" w:type="dxa"/>
            <w:vMerge w:val="continue"/>
          </w:tcPr>
          <w:p>
            <w:pPr>
              <w:spacing w:after="0" w:line="240" w:lineRule="auto"/>
              <w:rPr>
                <w:rFonts w:cstheme="minorHAnsi"/>
                <w:sz w:val="20"/>
                <w:szCs w:val="20"/>
              </w:rPr>
            </w:pPr>
          </w:p>
        </w:tc>
        <w:tc>
          <w:tcPr>
            <w:tcW w:w="2098" w:type="dxa"/>
          </w:tcPr>
          <w:p>
            <w:pPr>
              <w:spacing w:after="0" w:line="240" w:lineRule="auto"/>
              <w:rPr>
                <w:rFonts w:eastAsia="宋体" w:cstheme="minorHAnsi"/>
                <w:sz w:val="20"/>
                <w:szCs w:val="20"/>
                <w:lang w:eastAsia="zh-CN"/>
              </w:rPr>
            </w:pPr>
            <w:r>
              <w:rPr>
                <w:rFonts w:hint="eastAsia" w:eastAsia="宋体" w:cstheme="minorHAnsi"/>
                <w:sz w:val="20"/>
                <w:szCs w:val="20"/>
                <w:lang w:eastAsia="zh-CN"/>
              </w:rPr>
              <w:t>年排放量（克 TEQ/年）</w:t>
            </w:r>
          </w:p>
        </w:tc>
        <w:tc>
          <w:tcPr>
            <w:tcW w:w="602" w:type="dxa"/>
          </w:tcPr>
          <w:p>
            <w:pPr>
              <w:spacing w:after="0" w:line="240" w:lineRule="auto"/>
              <w:rPr>
                <w:rFonts w:cstheme="minorHAnsi"/>
                <w:sz w:val="20"/>
                <w:szCs w:val="20"/>
              </w:rPr>
            </w:pPr>
          </w:p>
        </w:tc>
        <w:tc>
          <w:tcPr>
            <w:tcW w:w="997" w:type="dxa"/>
          </w:tcPr>
          <w:p>
            <w:pPr>
              <w:spacing w:after="0" w:line="240" w:lineRule="auto"/>
              <w:rPr>
                <w:rFonts w:cstheme="minorHAnsi"/>
                <w:sz w:val="20"/>
                <w:szCs w:val="20"/>
              </w:rPr>
            </w:pPr>
          </w:p>
        </w:tc>
        <w:tc>
          <w:tcPr>
            <w:tcW w:w="1083" w:type="dxa"/>
          </w:tcPr>
          <w:p>
            <w:pPr>
              <w:spacing w:after="0" w:line="240" w:lineRule="auto"/>
              <w:rPr>
                <w:rFonts w:cstheme="minorHAnsi"/>
                <w:sz w:val="20"/>
                <w:szCs w:val="20"/>
              </w:rPr>
            </w:pPr>
          </w:p>
        </w:tc>
        <w:tc>
          <w:tcPr>
            <w:tcW w:w="1045" w:type="dxa"/>
          </w:tcPr>
          <w:p>
            <w:pPr>
              <w:spacing w:after="0" w:line="240" w:lineRule="auto"/>
              <w:rPr>
                <w:rFonts w:cstheme="minorHAnsi"/>
                <w:sz w:val="20"/>
                <w:szCs w:val="20"/>
              </w:rPr>
            </w:pPr>
          </w:p>
        </w:tc>
        <w:tc>
          <w:tcPr>
            <w:tcW w:w="1124" w:type="dxa"/>
          </w:tcPr>
          <w:p>
            <w:pPr>
              <w:spacing w:after="0" w:line="240" w:lineRule="auto"/>
              <w:rPr>
                <w:rFonts w:cstheme="minorHAnsi"/>
                <w:sz w:val="20"/>
                <w:szCs w:val="20"/>
              </w:rPr>
            </w:pPr>
          </w:p>
        </w:tc>
        <w:tc>
          <w:tcPr>
            <w:tcW w:w="1125" w:type="dxa"/>
          </w:tcPr>
          <w:p>
            <w:pPr>
              <w:spacing w:after="0" w:line="240" w:lineRule="auto"/>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restart"/>
          </w:tcPr>
          <w:p>
            <w:pPr>
              <w:spacing w:after="0" w:line="240" w:lineRule="auto"/>
              <w:rPr>
                <w:rFonts w:cstheme="minorHAnsi"/>
                <w:sz w:val="20"/>
                <w:szCs w:val="20"/>
              </w:rPr>
            </w:pPr>
            <w:r>
              <w:rPr>
                <w:rFonts w:cstheme="minorHAnsi"/>
                <w:sz w:val="20"/>
                <w:szCs w:val="20"/>
              </w:rPr>
              <w:t xml:space="preserve">9 - </w:t>
            </w:r>
            <w:r>
              <w:rPr>
                <w:rFonts w:hint="eastAsia" w:cstheme="minorHAnsi"/>
                <w:sz w:val="20"/>
                <w:szCs w:val="20"/>
              </w:rPr>
              <w:t>杂项</w:t>
            </w:r>
          </w:p>
          <w:p>
            <w:pPr>
              <w:spacing w:after="0" w:line="240" w:lineRule="auto"/>
              <w:rPr>
                <w:rFonts w:cstheme="minorHAnsi"/>
                <w:sz w:val="20"/>
                <w:szCs w:val="20"/>
              </w:rPr>
            </w:pPr>
          </w:p>
        </w:tc>
        <w:tc>
          <w:tcPr>
            <w:tcW w:w="2098" w:type="dxa"/>
          </w:tcPr>
          <w:p>
            <w:pPr>
              <w:spacing w:after="0" w:line="240" w:lineRule="auto"/>
              <w:rPr>
                <w:rFonts w:eastAsia="宋体" w:cstheme="minorHAnsi"/>
                <w:sz w:val="20"/>
                <w:szCs w:val="20"/>
                <w:lang w:eastAsia="zh-CN"/>
              </w:rPr>
            </w:pPr>
            <w:r>
              <w:rPr>
                <w:rFonts w:hint="eastAsia" w:eastAsia="宋体" w:cstheme="minorHAnsi"/>
                <w:b/>
                <w:bCs/>
                <w:sz w:val="20"/>
                <w:szCs w:val="20"/>
                <w:lang w:eastAsia="zh-CN"/>
              </w:rPr>
              <w:t>年</w:t>
            </w:r>
          </w:p>
        </w:tc>
        <w:tc>
          <w:tcPr>
            <w:tcW w:w="602" w:type="dxa"/>
          </w:tcPr>
          <w:p>
            <w:pPr>
              <w:spacing w:after="0" w:line="240" w:lineRule="auto"/>
              <w:rPr>
                <w:rFonts w:cstheme="minorHAnsi"/>
                <w:sz w:val="20"/>
                <w:szCs w:val="20"/>
              </w:rPr>
            </w:pPr>
            <w:r>
              <w:rPr>
                <w:rFonts w:cstheme="minorHAnsi"/>
                <w:b/>
                <w:bCs/>
                <w:sz w:val="20"/>
                <w:szCs w:val="20"/>
              </w:rPr>
              <w:t>NR</w:t>
            </w:r>
          </w:p>
        </w:tc>
        <w:tc>
          <w:tcPr>
            <w:tcW w:w="997"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空气</w:t>
            </w:r>
          </w:p>
        </w:tc>
        <w:tc>
          <w:tcPr>
            <w:tcW w:w="1083"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水</w:t>
            </w:r>
          </w:p>
        </w:tc>
        <w:tc>
          <w:tcPr>
            <w:tcW w:w="1045"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土壤</w:t>
            </w:r>
          </w:p>
        </w:tc>
        <w:tc>
          <w:tcPr>
            <w:tcW w:w="1124"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产品</w:t>
            </w:r>
          </w:p>
        </w:tc>
        <w:tc>
          <w:tcPr>
            <w:tcW w:w="1125"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残余物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rFonts w:cstheme="minorHAnsi"/>
                <w:sz w:val="20"/>
                <w:szCs w:val="20"/>
              </w:rPr>
            </w:pPr>
          </w:p>
        </w:tc>
        <w:tc>
          <w:tcPr>
            <w:tcW w:w="2098" w:type="dxa"/>
          </w:tcPr>
          <w:p>
            <w:pPr>
              <w:spacing w:after="0" w:line="240" w:lineRule="auto"/>
              <w:rPr>
                <w:rFonts w:eastAsia="宋体" w:cstheme="minorHAnsi"/>
                <w:sz w:val="20"/>
                <w:szCs w:val="20"/>
                <w:lang w:eastAsia="zh-CN"/>
              </w:rPr>
            </w:pPr>
            <w:r>
              <w:rPr>
                <w:rFonts w:hint="eastAsia" w:eastAsia="宋体" w:cstheme="minorHAnsi"/>
                <w:sz w:val="20"/>
                <w:szCs w:val="20"/>
                <w:lang w:eastAsia="zh-CN"/>
              </w:rPr>
              <w:t>统计年份</w:t>
            </w:r>
          </w:p>
        </w:tc>
        <w:tc>
          <w:tcPr>
            <w:tcW w:w="5976" w:type="dxa"/>
            <w:gridSpan w:val="6"/>
          </w:tcPr>
          <w:p>
            <w:pPr>
              <w:spacing w:after="0" w:line="240" w:lineRule="auto"/>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rFonts w:cstheme="minorHAnsi"/>
                <w:sz w:val="20"/>
                <w:szCs w:val="20"/>
              </w:rPr>
            </w:pPr>
          </w:p>
        </w:tc>
        <w:tc>
          <w:tcPr>
            <w:tcW w:w="2098" w:type="dxa"/>
          </w:tcPr>
          <w:p>
            <w:pPr>
              <w:spacing w:after="0" w:line="240" w:lineRule="auto"/>
              <w:rPr>
                <w:rFonts w:eastAsia="宋体" w:cstheme="minorHAnsi"/>
                <w:sz w:val="20"/>
                <w:szCs w:val="20"/>
                <w:lang w:eastAsia="zh-CN"/>
              </w:rPr>
            </w:pPr>
            <w:r>
              <w:rPr>
                <w:rFonts w:hint="eastAsia" w:eastAsia="宋体" w:cstheme="minorHAnsi"/>
                <w:sz w:val="20"/>
                <w:szCs w:val="20"/>
                <w:lang w:eastAsia="zh-CN"/>
              </w:rPr>
              <w:t>年排放量（克 TEQ/年）</w:t>
            </w:r>
          </w:p>
        </w:tc>
        <w:tc>
          <w:tcPr>
            <w:tcW w:w="602" w:type="dxa"/>
          </w:tcPr>
          <w:p>
            <w:pPr>
              <w:spacing w:after="0" w:line="240" w:lineRule="auto"/>
              <w:rPr>
                <w:rFonts w:cstheme="minorHAnsi"/>
                <w:sz w:val="20"/>
                <w:szCs w:val="20"/>
              </w:rPr>
            </w:pPr>
          </w:p>
        </w:tc>
        <w:tc>
          <w:tcPr>
            <w:tcW w:w="997" w:type="dxa"/>
          </w:tcPr>
          <w:p>
            <w:pPr>
              <w:spacing w:after="0" w:line="240" w:lineRule="auto"/>
              <w:rPr>
                <w:rFonts w:cstheme="minorHAnsi"/>
                <w:sz w:val="20"/>
                <w:szCs w:val="20"/>
              </w:rPr>
            </w:pPr>
          </w:p>
        </w:tc>
        <w:tc>
          <w:tcPr>
            <w:tcW w:w="1083" w:type="dxa"/>
          </w:tcPr>
          <w:p>
            <w:pPr>
              <w:spacing w:after="0" w:line="240" w:lineRule="auto"/>
              <w:rPr>
                <w:rFonts w:cstheme="minorHAnsi"/>
                <w:sz w:val="20"/>
                <w:szCs w:val="20"/>
              </w:rPr>
            </w:pPr>
          </w:p>
        </w:tc>
        <w:tc>
          <w:tcPr>
            <w:tcW w:w="1045" w:type="dxa"/>
          </w:tcPr>
          <w:p>
            <w:pPr>
              <w:spacing w:after="0" w:line="240" w:lineRule="auto"/>
              <w:rPr>
                <w:rFonts w:cstheme="minorHAnsi"/>
                <w:sz w:val="20"/>
                <w:szCs w:val="20"/>
              </w:rPr>
            </w:pPr>
          </w:p>
        </w:tc>
        <w:tc>
          <w:tcPr>
            <w:tcW w:w="1124" w:type="dxa"/>
          </w:tcPr>
          <w:p>
            <w:pPr>
              <w:spacing w:after="0" w:line="240" w:lineRule="auto"/>
              <w:rPr>
                <w:rFonts w:cstheme="minorHAnsi"/>
                <w:sz w:val="20"/>
                <w:szCs w:val="20"/>
              </w:rPr>
            </w:pPr>
          </w:p>
        </w:tc>
        <w:tc>
          <w:tcPr>
            <w:tcW w:w="1125" w:type="dxa"/>
          </w:tcPr>
          <w:p>
            <w:pPr>
              <w:spacing w:after="0" w:line="240" w:lineRule="auto"/>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restart"/>
          </w:tcPr>
          <w:p>
            <w:pPr>
              <w:spacing w:after="0" w:line="240" w:lineRule="auto"/>
              <w:rPr>
                <w:rFonts w:cstheme="minorHAnsi"/>
                <w:sz w:val="20"/>
                <w:szCs w:val="20"/>
              </w:rPr>
            </w:pPr>
            <w:r>
              <w:rPr>
                <w:rFonts w:cstheme="minorHAnsi"/>
                <w:sz w:val="20"/>
                <w:szCs w:val="20"/>
              </w:rPr>
              <w:t xml:space="preserve">10 - </w:t>
            </w:r>
            <w:r>
              <w:rPr>
                <w:rFonts w:hint="eastAsia" w:cstheme="minorHAnsi"/>
                <w:sz w:val="20"/>
                <w:szCs w:val="20"/>
              </w:rPr>
              <w:t>潜在热点的识别</w:t>
            </w:r>
          </w:p>
        </w:tc>
        <w:tc>
          <w:tcPr>
            <w:tcW w:w="2098" w:type="dxa"/>
          </w:tcPr>
          <w:p>
            <w:pPr>
              <w:spacing w:after="0" w:line="240" w:lineRule="auto"/>
              <w:rPr>
                <w:rFonts w:eastAsia="宋体" w:cstheme="minorHAnsi"/>
                <w:sz w:val="20"/>
                <w:szCs w:val="20"/>
                <w:lang w:eastAsia="zh-CN"/>
              </w:rPr>
            </w:pPr>
            <w:r>
              <w:rPr>
                <w:rFonts w:hint="eastAsia" w:eastAsia="宋体" w:cstheme="minorHAnsi"/>
                <w:b/>
                <w:bCs/>
                <w:sz w:val="20"/>
                <w:szCs w:val="20"/>
                <w:lang w:eastAsia="zh-CN"/>
              </w:rPr>
              <w:t>年</w:t>
            </w:r>
          </w:p>
        </w:tc>
        <w:tc>
          <w:tcPr>
            <w:tcW w:w="602" w:type="dxa"/>
          </w:tcPr>
          <w:p>
            <w:pPr>
              <w:spacing w:after="0" w:line="240" w:lineRule="auto"/>
              <w:rPr>
                <w:rFonts w:cstheme="minorHAnsi"/>
                <w:sz w:val="20"/>
                <w:szCs w:val="20"/>
              </w:rPr>
            </w:pPr>
            <w:r>
              <w:rPr>
                <w:rFonts w:cstheme="minorHAnsi"/>
                <w:b/>
                <w:bCs/>
                <w:sz w:val="20"/>
                <w:szCs w:val="20"/>
              </w:rPr>
              <w:t>NR</w:t>
            </w:r>
          </w:p>
        </w:tc>
        <w:tc>
          <w:tcPr>
            <w:tcW w:w="997"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空气</w:t>
            </w:r>
          </w:p>
        </w:tc>
        <w:tc>
          <w:tcPr>
            <w:tcW w:w="1083"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水</w:t>
            </w:r>
          </w:p>
        </w:tc>
        <w:tc>
          <w:tcPr>
            <w:tcW w:w="1045"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土壤</w:t>
            </w:r>
          </w:p>
        </w:tc>
        <w:tc>
          <w:tcPr>
            <w:tcW w:w="1124"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产品</w:t>
            </w:r>
          </w:p>
        </w:tc>
        <w:tc>
          <w:tcPr>
            <w:tcW w:w="1125"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残余物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rFonts w:cstheme="minorHAnsi"/>
                <w:sz w:val="20"/>
                <w:szCs w:val="20"/>
              </w:rPr>
            </w:pPr>
          </w:p>
        </w:tc>
        <w:tc>
          <w:tcPr>
            <w:tcW w:w="2098" w:type="dxa"/>
          </w:tcPr>
          <w:p>
            <w:pPr>
              <w:spacing w:after="0" w:line="240" w:lineRule="auto"/>
              <w:rPr>
                <w:rFonts w:eastAsia="宋体" w:cstheme="minorHAnsi"/>
                <w:sz w:val="20"/>
                <w:szCs w:val="20"/>
                <w:lang w:eastAsia="zh-CN"/>
              </w:rPr>
            </w:pPr>
            <w:r>
              <w:rPr>
                <w:rFonts w:hint="eastAsia" w:eastAsia="宋体" w:cstheme="minorHAnsi"/>
                <w:sz w:val="20"/>
                <w:szCs w:val="20"/>
                <w:lang w:eastAsia="zh-CN"/>
              </w:rPr>
              <w:t>统计年份</w:t>
            </w:r>
          </w:p>
        </w:tc>
        <w:tc>
          <w:tcPr>
            <w:tcW w:w="5976" w:type="dxa"/>
            <w:gridSpan w:val="6"/>
          </w:tcPr>
          <w:p>
            <w:pPr>
              <w:spacing w:after="0" w:line="240" w:lineRule="auto"/>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rFonts w:cstheme="minorHAnsi"/>
                <w:sz w:val="20"/>
                <w:szCs w:val="20"/>
              </w:rPr>
            </w:pPr>
          </w:p>
        </w:tc>
        <w:tc>
          <w:tcPr>
            <w:tcW w:w="2098" w:type="dxa"/>
          </w:tcPr>
          <w:p>
            <w:pPr>
              <w:spacing w:after="0" w:line="240" w:lineRule="auto"/>
              <w:rPr>
                <w:rFonts w:eastAsia="宋体" w:cstheme="minorHAnsi"/>
                <w:sz w:val="20"/>
                <w:szCs w:val="20"/>
                <w:lang w:eastAsia="zh-CN"/>
              </w:rPr>
            </w:pPr>
            <w:r>
              <w:rPr>
                <w:rFonts w:hint="eastAsia" w:eastAsia="宋体" w:cstheme="minorHAnsi"/>
                <w:sz w:val="20"/>
                <w:szCs w:val="20"/>
                <w:lang w:eastAsia="zh-CN"/>
              </w:rPr>
              <w:t>年排放量（克 TEQ/年）</w:t>
            </w:r>
          </w:p>
        </w:tc>
        <w:tc>
          <w:tcPr>
            <w:tcW w:w="602" w:type="dxa"/>
          </w:tcPr>
          <w:p>
            <w:pPr>
              <w:spacing w:after="0" w:line="240" w:lineRule="auto"/>
              <w:rPr>
                <w:rFonts w:cstheme="minorHAnsi"/>
                <w:sz w:val="20"/>
                <w:szCs w:val="20"/>
              </w:rPr>
            </w:pPr>
          </w:p>
        </w:tc>
        <w:tc>
          <w:tcPr>
            <w:tcW w:w="997" w:type="dxa"/>
          </w:tcPr>
          <w:p>
            <w:pPr>
              <w:spacing w:after="0" w:line="240" w:lineRule="auto"/>
              <w:rPr>
                <w:rFonts w:cstheme="minorHAnsi"/>
                <w:sz w:val="20"/>
                <w:szCs w:val="20"/>
              </w:rPr>
            </w:pPr>
          </w:p>
        </w:tc>
        <w:tc>
          <w:tcPr>
            <w:tcW w:w="1083" w:type="dxa"/>
          </w:tcPr>
          <w:p>
            <w:pPr>
              <w:spacing w:after="0" w:line="240" w:lineRule="auto"/>
              <w:rPr>
                <w:rFonts w:cstheme="minorHAnsi"/>
                <w:sz w:val="20"/>
                <w:szCs w:val="20"/>
              </w:rPr>
            </w:pPr>
          </w:p>
        </w:tc>
        <w:tc>
          <w:tcPr>
            <w:tcW w:w="1045" w:type="dxa"/>
          </w:tcPr>
          <w:p>
            <w:pPr>
              <w:spacing w:after="0" w:line="240" w:lineRule="auto"/>
              <w:rPr>
                <w:rFonts w:cstheme="minorHAnsi"/>
                <w:sz w:val="20"/>
                <w:szCs w:val="20"/>
              </w:rPr>
            </w:pPr>
          </w:p>
        </w:tc>
        <w:tc>
          <w:tcPr>
            <w:tcW w:w="1124" w:type="dxa"/>
          </w:tcPr>
          <w:p>
            <w:pPr>
              <w:spacing w:after="0" w:line="240" w:lineRule="auto"/>
              <w:rPr>
                <w:rFonts w:cstheme="minorHAnsi"/>
                <w:sz w:val="20"/>
                <w:szCs w:val="20"/>
              </w:rPr>
            </w:pPr>
          </w:p>
        </w:tc>
        <w:tc>
          <w:tcPr>
            <w:tcW w:w="1125" w:type="dxa"/>
          </w:tcPr>
          <w:p>
            <w:pPr>
              <w:spacing w:after="0" w:line="240" w:lineRule="auto"/>
              <w:rPr>
                <w:rFonts w:cstheme="minorHAnsi"/>
                <w:sz w:val="20"/>
                <w:szCs w:val="20"/>
              </w:rPr>
            </w:pPr>
          </w:p>
        </w:tc>
      </w:tr>
    </w:tbl>
    <w:p/>
    <w:p/>
    <w:p>
      <w:pPr>
        <w:pStyle w:val="5"/>
        <w:rPr>
          <w:rFonts w:eastAsia="Times New Roman"/>
          <w:sz w:val="20"/>
          <w:lang w:eastAsia="zh-CN"/>
        </w:rPr>
      </w:pPr>
      <w:r>
        <w:rPr>
          <w:rFonts w:eastAsia="Times New Roman"/>
          <w:lang w:eastAsia="zh-CN"/>
        </w:rPr>
        <w:t xml:space="preserve">2.3.10.4 </w:t>
      </w:r>
      <w:r>
        <w:rPr>
          <w:rFonts w:hint="eastAsia" w:eastAsia="Times New Roman"/>
          <w:lang w:eastAsia="zh-CN"/>
        </w:rPr>
        <w:t>六氯代苯（HCB）</w:t>
      </w:r>
    </w:p>
    <w:p>
      <w:pPr>
        <w:rPr>
          <w:lang w:eastAsia="zh-CN"/>
        </w:rPr>
      </w:pPr>
      <w:r>
        <w:rPr>
          <w:rFonts w:hint="eastAsia" w:eastAsia="宋体"/>
          <w:lang w:eastAsia="zh-CN"/>
        </w:rPr>
        <w:t>表[ ]</w:t>
      </w:r>
      <w:r>
        <w:rPr>
          <w:lang w:eastAsia="zh-CN"/>
        </w:rPr>
        <w:t xml:space="preserve"> </w:t>
      </w:r>
      <w:r>
        <w:rPr>
          <w:rFonts w:hint="eastAsia"/>
          <w:lang w:val="en-US" w:eastAsia="zh-CN"/>
        </w:rPr>
        <w:t>HCB</w:t>
      </w:r>
      <w:r>
        <w:rPr>
          <w:rFonts w:hint="eastAsia"/>
          <w:lang w:eastAsia="zh-CN"/>
        </w:rPr>
        <w:t>清单的</w:t>
      </w:r>
      <w:r>
        <w:rPr>
          <w:rFonts w:hint="eastAsia"/>
          <w:lang w:val="en-US" w:eastAsia="zh-CN"/>
        </w:rPr>
        <w:t>编制</w:t>
      </w:r>
      <w:r>
        <w:rPr>
          <w:rFonts w:hint="eastAsia"/>
          <w:lang w:eastAsia="zh-CN"/>
        </w:rPr>
        <w:t>情况</w:t>
      </w:r>
    </w:p>
    <w:tbl>
      <w:tblPr>
        <w:tblStyle w:val="2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0"/>
        <w:gridCol w:w="1228"/>
        <w:gridCol w:w="1781"/>
        <w:gridCol w:w="1810"/>
        <w:gridCol w:w="2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248" w:type="pct"/>
            <w:shd w:val="clear" w:color="auto" w:fill="auto"/>
            <w:noWrap/>
            <w:vAlign w:val="bottom"/>
          </w:tcPr>
          <w:p>
            <w:pPr>
              <w:spacing w:after="0" w:line="240" w:lineRule="auto"/>
              <w:rPr>
                <w:rFonts w:ascii="Calibri" w:hAnsi="Calibri" w:eastAsia="宋体" w:cs="Calibri"/>
                <w:b/>
                <w:bCs/>
                <w:sz w:val="20"/>
                <w:szCs w:val="20"/>
                <w:lang w:eastAsia="zh-CN"/>
              </w:rPr>
            </w:pPr>
            <w:r>
              <w:rPr>
                <w:rFonts w:hint="eastAsia" w:ascii="Calibri" w:hAnsi="Calibri" w:eastAsia="宋体" w:cs="Calibri"/>
                <w:b/>
                <w:bCs/>
                <w:sz w:val="20"/>
                <w:szCs w:val="20"/>
                <w:lang w:eastAsia="zh-CN"/>
              </w:rPr>
              <w:t>行动</w:t>
            </w:r>
          </w:p>
        </w:tc>
        <w:tc>
          <w:tcPr>
            <w:tcW w:w="641" w:type="pct"/>
            <w:shd w:val="clear" w:color="auto" w:fill="auto"/>
            <w:vAlign w:val="bottom"/>
          </w:tcPr>
          <w:p>
            <w:pPr>
              <w:spacing w:after="0" w:line="240" w:lineRule="auto"/>
              <w:jc w:val="center"/>
              <w:rPr>
                <w:rFonts w:ascii="Calibri" w:hAnsi="Calibri" w:eastAsia="宋体" w:cs="Calibri"/>
                <w:b/>
                <w:bCs/>
                <w:sz w:val="20"/>
                <w:szCs w:val="20"/>
                <w:lang w:eastAsia="zh-CN"/>
              </w:rPr>
            </w:pPr>
            <w:r>
              <w:rPr>
                <w:rFonts w:hint="eastAsia" w:ascii="Calibri" w:hAnsi="Calibri" w:eastAsia="宋体" w:cs="Calibri"/>
                <w:b/>
                <w:bCs/>
                <w:sz w:val="20"/>
                <w:szCs w:val="20"/>
                <w:lang w:eastAsia="zh-CN"/>
              </w:rPr>
              <w:t>现状</w:t>
            </w:r>
          </w:p>
        </w:tc>
        <w:tc>
          <w:tcPr>
            <w:tcW w:w="1781" w:type="dxa"/>
            <w:shd w:val="clear" w:color="auto" w:fill="auto"/>
            <w:vAlign w:val="bottom"/>
          </w:tcPr>
          <w:p>
            <w:pPr>
              <w:spacing w:after="0" w:line="240" w:lineRule="auto"/>
              <w:jc w:val="center"/>
              <w:rPr>
                <w:rFonts w:ascii="Calibri" w:hAnsi="Calibri" w:eastAsia="Times New Roman" w:cs="Calibri"/>
                <w:b/>
                <w:bCs/>
                <w:sz w:val="20"/>
                <w:szCs w:val="20"/>
              </w:rPr>
            </w:pPr>
            <w:r>
              <w:rPr>
                <w:rFonts w:hint="eastAsia" w:eastAsia="Times New Roman" w:cstheme="minorHAnsi"/>
                <w:b/>
                <w:bCs/>
                <w:sz w:val="20"/>
                <w:szCs w:val="20"/>
              </w:rPr>
              <w:t>参考年份</w:t>
            </w:r>
          </w:p>
        </w:tc>
        <w:tc>
          <w:tcPr>
            <w:tcW w:w="1810" w:type="dxa"/>
            <w:shd w:val="clear" w:color="auto" w:fill="auto"/>
            <w:noWrap/>
            <w:vAlign w:val="bottom"/>
          </w:tcPr>
          <w:p>
            <w:pPr>
              <w:spacing w:after="0" w:line="240" w:lineRule="auto"/>
              <w:rPr>
                <w:rFonts w:ascii="Calibri" w:hAnsi="Calibri" w:eastAsia="Times New Roman" w:cs="Calibri"/>
                <w:b/>
                <w:bCs/>
                <w:color w:val="000000"/>
                <w:sz w:val="20"/>
                <w:szCs w:val="20"/>
              </w:rPr>
            </w:pPr>
            <w:r>
              <w:rPr>
                <w:rFonts w:hint="eastAsia" w:eastAsia="Times New Roman" w:cstheme="minorHAnsi"/>
                <w:b/>
                <w:bCs/>
                <w:sz w:val="20"/>
                <w:szCs w:val="20"/>
              </w:rPr>
              <w:t>信息来源</w:t>
            </w:r>
          </w:p>
        </w:tc>
        <w:tc>
          <w:tcPr>
            <w:tcW w:w="2367" w:type="dxa"/>
            <w:shd w:val="clear" w:color="auto" w:fill="auto"/>
            <w:noWrap/>
            <w:vAlign w:val="bottom"/>
          </w:tcPr>
          <w:p>
            <w:pPr>
              <w:spacing w:after="0" w:line="240" w:lineRule="auto"/>
              <w:rPr>
                <w:rFonts w:ascii="Calibri" w:hAnsi="Calibri" w:eastAsia="Times New Roman" w:cs="Calibri"/>
                <w:b/>
                <w:bCs/>
                <w:sz w:val="20"/>
                <w:szCs w:val="20"/>
              </w:rPr>
            </w:pPr>
            <w:r>
              <w:rPr>
                <w:rFonts w:hint="eastAsia" w:eastAsia="Times New Roman" w:cstheme="minorHAnsi"/>
                <w:b/>
                <w:bCs/>
                <w:sz w:val="20"/>
                <w:szCs w:val="20"/>
              </w:rPr>
              <w:t>其他公布的资料来源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8" w:type="pct"/>
            <w:shd w:val="clear" w:color="auto" w:fill="auto"/>
            <w:vAlign w:val="bottom"/>
          </w:tcPr>
          <w:p>
            <w:pPr>
              <w:rPr>
                <w:rFonts w:ascii="Calibri" w:hAnsi="Calibri" w:eastAsia="Times New Roman" w:cs="Calibri"/>
                <w:sz w:val="20"/>
                <w:szCs w:val="20"/>
                <w:lang w:eastAsia="zh-CN"/>
              </w:rPr>
            </w:pPr>
            <w:r>
              <w:rPr>
                <w:rFonts w:hint="eastAsia" w:ascii="Calibri" w:hAnsi="Calibri" w:eastAsia="Times New Roman" w:cs="Calibri"/>
                <w:sz w:val="20"/>
                <w:szCs w:val="20"/>
                <w:lang w:val="en-US" w:eastAsia="zh-CN"/>
              </w:rPr>
              <w:t>编制</w:t>
            </w:r>
            <w:r>
              <w:rPr>
                <w:rFonts w:hint="eastAsia" w:ascii="Calibri" w:hAnsi="Calibri" w:eastAsia="Times New Roman" w:cs="Calibri"/>
                <w:sz w:val="20"/>
                <w:szCs w:val="20"/>
                <w:lang w:eastAsia="zh-CN"/>
              </w:rPr>
              <w:t>HCB清单（</w:t>
            </w:r>
            <w:r>
              <w:rPr>
                <w:rFonts w:hint="eastAsia" w:ascii="Calibri" w:hAnsi="Calibri" w:eastAsia="宋体" w:cs="Calibri"/>
                <w:sz w:val="20"/>
                <w:szCs w:val="20"/>
                <w:lang w:eastAsia="zh-CN"/>
              </w:rPr>
              <w:t>公斤</w:t>
            </w:r>
            <w:r>
              <w:rPr>
                <w:rFonts w:hint="eastAsia" w:ascii="Calibri" w:hAnsi="Calibri" w:eastAsia="Times New Roman" w:cs="Calibri"/>
                <w:sz w:val="20"/>
                <w:szCs w:val="20"/>
                <w:lang w:eastAsia="zh-CN"/>
              </w:rPr>
              <w:t>/年）</w:t>
            </w:r>
          </w:p>
        </w:tc>
        <w:tc>
          <w:tcPr>
            <w:tcW w:w="641" w:type="pct"/>
            <w:shd w:val="clear" w:color="auto" w:fill="auto"/>
            <w:vAlign w:val="bottom"/>
          </w:tcPr>
          <w:p>
            <w:pPr>
              <w:spacing w:after="240" w:line="240" w:lineRule="auto"/>
              <w:rPr>
                <w:rFonts w:ascii="Calibri" w:hAnsi="Calibri" w:eastAsia="Times New Roman" w:cs="Calibri"/>
                <w:color w:val="000000"/>
                <w:sz w:val="20"/>
                <w:szCs w:val="20"/>
              </w:rPr>
            </w:pPr>
            <w:r>
              <w:rPr>
                <w:rFonts w:hint="eastAsia" w:ascii="Calibri" w:hAnsi="Calibri" w:eastAsia="宋体" w:cs="Calibri"/>
                <w:color w:val="000000"/>
                <w:sz w:val="20"/>
                <w:szCs w:val="20"/>
                <w:lang w:eastAsia="zh-CN"/>
              </w:rPr>
              <w:t>[] 是</w:t>
            </w:r>
          </w:p>
          <w:p>
            <w:pPr>
              <w:spacing w:after="24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否</w:t>
            </w:r>
          </w:p>
        </w:tc>
        <w:tc>
          <w:tcPr>
            <w:tcW w:w="930" w:type="pct"/>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945" w:type="pct"/>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1236" w:type="pct"/>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r>
    </w:tbl>
    <w:p/>
    <w:p>
      <w:pPr>
        <w:rPr>
          <w:rFonts w:hint="default"/>
          <w:lang w:val="en-US" w:eastAsia="zh-CN"/>
        </w:rPr>
      </w:pPr>
      <w:r>
        <w:rPr>
          <w:rFonts w:hint="eastAsia" w:eastAsia="宋体"/>
          <w:lang w:eastAsia="zh-CN"/>
        </w:rPr>
        <w:t>表[ ]</w:t>
      </w:r>
      <w:r>
        <w:rPr>
          <w:lang w:eastAsia="zh-CN"/>
        </w:rPr>
        <w:t xml:space="preserve"> </w:t>
      </w:r>
      <w:r>
        <w:rPr>
          <w:rFonts w:hint="eastAsia"/>
          <w:lang w:eastAsia="zh-CN"/>
        </w:rPr>
        <w:t>在[年份/</w:t>
      </w:r>
      <w:r>
        <w:rPr>
          <w:rFonts w:hint="eastAsia" w:eastAsia="宋体"/>
          <w:lang w:eastAsia="zh-CN"/>
        </w:rPr>
        <w:t>期间</w:t>
      </w:r>
      <w:r>
        <w:rPr>
          <w:rFonts w:hint="eastAsia"/>
          <w:lang w:eastAsia="zh-CN"/>
        </w:rPr>
        <w:t>]</w:t>
      </w:r>
      <w:r>
        <w:rPr>
          <w:rFonts w:hint="eastAsia"/>
          <w:lang w:val="en-US" w:eastAsia="zh-CN"/>
        </w:rPr>
        <w:t>内</w:t>
      </w:r>
      <w:r>
        <w:rPr>
          <w:rFonts w:hint="eastAsia" w:eastAsia="宋体"/>
          <w:lang w:eastAsia="zh-CN"/>
        </w:rPr>
        <w:t>HCB</w:t>
      </w:r>
      <w:r>
        <w:rPr>
          <w:rFonts w:hint="eastAsia"/>
          <w:lang w:val="en-US" w:eastAsia="zh-CN"/>
        </w:rPr>
        <w:t>排放量估算</w:t>
      </w:r>
    </w:p>
    <w:tbl>
      <w:tblPr>
        <w:tblStyle w:val="21"/>
        <w:tblW w:w="96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1"/>
        <w:gridCol w:w="2098"/>
        <w:gridCol w:w="602"/>
        <w:gridCol w:w="997"/>
        <w:gridCol w:w="1083"/>
        <w:gridCol w:w="1045"/>
        <w:gridCol w:w="1124"/>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tcPr>
          <w:p>
            <w:pPr>
              <w:spacing w:after="0" w:line="240" w:lineRule="auto"/>
              <w:rPr>
                <w:rFonts w:eastAsia="宋体"/>
                <w:b/>
                <w:bCs/>
                <w:sz w:val="20"/>
                <w:szCs w:val="20"/>
                <w:lang w:eastAsia="zh-CN"/>
              </w:rPr>
            </w:pPr>
            <w:r>
              <w:rPr>
                <w:rFonts w:hint="eastAsia" w:eastAsia="宋体"/>
                <w:b/>
                <w:bCs/>
                <w:sz w:val="20"/>
                <w:szCs w:val="20"/>
                <w:lang w:eastAsia="zh-CN"/>
              </w:rPr>
              <w:t>排放源</w:t>
            </w:r>
            <w:r>
              <w:rPr>
                <w:rFonts w:hint="eastAsia" w:eastAsia="宋体" w:cstheme="minorHAnsi"/>
                <w:b/>
                <w:bCs/>
                <w:sz w:val="20"/>
                <w:szCs w:val="20"/>
                <w:lang w:val="en-US" w:eastAsia="zh-CN"/>
              </w:rPr>
              <w:t>及类别</w:t>
            </w:r>
          </w:p>
        </w:tc>
        <w:tc>
          <w:tcPr>
            <w:tcW w:w="8074" w:type="dxa"/>
            <w:gridSpan w:val="7"/>
          </w:tcPr>
          <w:p>
            <w:pPr>
              <w:spacing w:after="0" w:line="240" w:lineRule="auto"/>
              <w:jc w:val="center"/>
              <w:rPr>
                <w:rFonts w:eastAsia="宋体"/>
                <w:b/>
                <w:bCs/>
                <w:sz w:val="20"/>
                <w:szCs w:val="20"/>
                <w:lang w:eastAsia="zh-CN"/>
              </w:rPr>
            </w:pPr>
            <w:r>
              <w:rPr>
                <w:rFonts w:hint="eastAsia" w:eastAsia="宋体"/>
                <w:b/>
                <w:bCs/>
                <w:sz w:val="20"/>
                <w:szCs w:val="20"/>
                <w:lang w:eastAsia="zh-CN"/>
              </w:rPr>
              <w:t>详细清单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restart"/>
          </w:tcPr>
          <w:p>
            <w:pPr>
              <w:spacing w:after="0" w:line="240" w:lineRule="auto"/>
              <w:rPr>
                <w:rFonts w:cstheme="minorHAnsi"/>
                <w:sz w:val="20"/>
                <w:szCs w:val="20"/>
              </w:rPr>
            </w:pPr>
            <w:r>
              <w:rPr>
                <w:rFonts w:cstheme="minorHAnsi"/>
                <w:sz w:val="20"/>
                <w:szCs w:val="20"/>
              </w:rPr>
              <w:t xml:space="preserve">1 - </w:t>
            </w:r>
            <w:r>
              <w:rPr>
                <w:rFonts w:hint="eastAsia" w:cstheme="minorHAnsi"/>
                <w:sz w:val="20"/>
                <w:szCs w:val="20"/>
              </w:rPr>
              <w:t>垃圾焚烧</w:t>
            </w:r>
          </w:p>
          <w:p>
            <w:pPr>
              <w:spacing w:after="0" w:line="240" w:lineRule="auto"/>
              <w:rPr>
                <w:sz w:val="20"/>
                <w:szCs w:val="20"/>
              </w:rPr>
            </w:pPr>
          </w:p>
        </w:tc>
        <w:tc>
          <w:tcPr>
            <w:tcW w:w="2098" w:type="dxa"/>
          </w:tcPr>
          <w:p>
            <w:pPr>
              <w:spacing w:after="0" w:line="240" w:lineRule="auto"/>
              <w:rPr>
                <w:rFonts w:eastAsia="宋体"/>
                <w:b/>
                <w:bCs/>
                <w:sz w:val="20"/>
                <w:szCs w:val="20"/>
                <w:lang w:eastAsia="zh-CN"/>
              </w:rPr>
            </w:pPr>
            <w:r>
              <w:rPr>
                <w:rFonts w:hint="eastAsia" w:eastAsia="宋体"/>
                <w:b/>
                <w:bCs/>
                <w:sz w:val="20"/>
                <w:szCs w:val="20"/>
                <w:lang w:eastAsia="zh-CN"/>
              </w:rPr>
              <w:t>年</w:t>
            </w:r>
          </w:p>
        </w:tc>
        <w:tc>
          <w:tcPr>
            <w:tcW w:w="602" w:type="dxa"/>
          </w:tcPr>
          <w:p>
            <w:pPr>
              <w:spacing w:after="0" w:line="240" w:lineRule="auto"/>
              <w:rPr>
                <w:b/>
                <w:bCs/>
                <w:sz w:val="20"/>
                <w:szCs w:val="20"/>
              </w:rPr>
            </w:pPr>
            <w:r>
              <w:rPr>
                <w:b/>
                <w:bCs/>
                <w:sz w:val="20"/>
                <w:szCs w:val="20"/>
              </w:rPr>
              <w:t>NR</w:t>
            </w:r>
          </w:p>
        </w:tc>
        <w:tc>
          <w:tcPr>
            <w:tcW w:w="997"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空气</w:t>
            </w:r>
          </w:p>
        </w:tc>
        <w:tc>
          <w:tcPr>
            <w:tcW w:w="1083"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水</w:t>
            </w:r>
          </w:p>
        </w:tc>
        <w:tc>
          <w:tcPr>
            <w:tcW w:w="1045"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土壤</w:t>
            </w:r>
          </w:p>
        </w:tc>
        <w:tc>
          <w:tcPr>
            <w:tcW w:w="1124"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产品</w:t>
            </w:r>
          </w:p>
        </w:tc>
        <w:tc>
          <w:tcPr>
            <w:tcW w:w="1125"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残余物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sz w:val="20"/>
                <w:szCs w:val="20"/>
              </w:rPr>
            </w:pPr>
          </w:p>
        </w:tc>
        <w:tc>
          <w:tcPr>
            <w:tcW w:w="2098" w:type="dxa"/>
          </w:tcPr>
          <w:p>
            <w:pPr>
              <w:spacing w:after="0" w:line="240" w:lineRule="auto"/>
              <w:rPr>
                <w:rFonts w:eastAsia="宋体"/>
                <w:sz w:val="20"/>
                <w:szCs w:val="20"/>
                <w:lang w:eastAsia="zh-CN"/>
              </w:rPr>
            </w:pPr>
            <w:r>
              <w:rPr>
                <w:rFonts w:hint="eastAsia" w:eastAsia="宋体"/>
                <w:sz w:val="20"/>
                <w:szCs w:val="20"/>
                <w:lang w:eastAsia="zh-CN"/>
              </w:rPr>
              <w:t>统计年份</w:t>
            </w:r>
          </w:p>
        </w:tc>
        <w:tc>
          <w:tcPr>
            <w:tcW w:w="5976" w:type="dxa"/>
            <w:gridSpan w:val="6"/>
          </w:tcPr>
          <w:p>
            <w:pPr>
              <w:spacing w:after="0" w:line="240" w:lineRule="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sz w:val="20"/>
                <w:szCs w:val="20"/>
              </w:rPr>
            </w:pPr>
          </w:p>
        </w:tc>
        <w:tc>
          <w:tcPr>
            <w:tcW w:w="2098" w:type="dxa"/>
          </w:tcPr>
          <w:p>
            <w:pPr>
              <w:spacing w:after="0" w:line="240" w:lineRule="auto"/>
              <w:rPr>
                <w:rFonts w:eastAsia="宋体"/>
                <w:sz w:val="20"/>
                <w:szCs w:val="20"/>
                <w:lang w:eastAsia="zh-CN"/>
              </w:rPr>
            </w:pPr>
            <w:r>
              <w:rPr>
                <w:rFonts w:hint="eastAsia" w:eastAsia="宋体"/>
                <w:sz w:val="20"/>
                <w:szCs w:val="20"/>
                <w:lang w:eastAsia="zh-CN"/>
              </w:rPr>
              <w:t>年排放量（克 TEQ/年）</w:t>
            </w:r>
          </w:p>
        </w:tc>
        <w:tc>
          <w:tcPr>
            <w:tcW w:w="602" w:type="dxa"/>
          </w:tcPr>
          <w:p>
            <w:pPr>
              <w:spacing w:after="0" w:line="240" w:lineRule="auto"/>
              <w:rPr>
                <w:sz w:val="20"/>
                <w:szCs w:val="20"/>
              </w:rPr>
            </w:pPr>
          </w:p>
        </w:tc>
        <w:tc>
          <w:tcPr>
            <w:tcW w:w="997" w:type="dxa"/>
          </w:tcPr>
          <w:p>
            <w:pPr>
              <w:spacing w:after="0" w:line="240" w:lineRule="auto"/>
              <w:rPr>
                <w:sz w:val="20"/>
                <w:szCs w:val="20"/>
              </w:rPr>
            </w:pPr>
          </w:p>
        </w:tc>
        <w:tc>
          <w:tcPr>
            <w:tcW w:w="1083" w:type="dxa"/>
          </w:tcPr>
          <w:p>
            <w:pPr>
              <w:spacing w:after="0" w:line="240" w:lineRule="auto"/>
              <w:rPr>
                <w:sz w:val="20"/>
                <w:szCs w:val="20"/>
              </w:rPr>
            </w:pPr>
          </w:p>
        </w:tc>
        <w:tc>
          <w:tcPr>
            <w:tcW w:w="1045" w:type="dxa"/>
          </w:tcPr>
          <w:p>
            <w:pPr>
              <w:spacing w:after="0" w:line="240" w:lineRule="auto"/>
              <w:rPr>
                <w:sz w:val="20"/>
                <w:szCs w:val="20"/>
              </w:rPr>
            </w:pPr>
          </w:p>
        </w:tc>
        <w:tc>
          <w:tcPr>
            <w:tcW w:w="1124" w:type="dxa"/>
          </w:tcPr>
          <w:p>
            <w:pPr>
              <w:spacing w:after="0" w:line="240" w:lineRule="auto"/>
              <w:rPr>
                <w:sz w:val="20"/>
                <w:szCs w:val="20"/>
              </w:rPr>
            </w:pPr>
          </w:p>
        </w:tc>
        <w:tc>
          <w:tcPr>
            <w:tcW w:w="1125" w:type="dxa"/>
          </w:tcPr>
          <w:p>
            <w:pPr>
              <w:spacing w:after="0" w:line="240" w:lineRule="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restart"/>
          </w:tcPr>
          <w:p>
            <w:pPr>
              <w:spacing w:after="0" w:line="240" w:lineRule="auto"/>
              <w:rPr>
                <w:rFonts w:cstheme="minorHAnsi"/>
                <w:sz w:val="20"/>
                <w:szCs w:val="20"/>
              </w:rPr>
            </w:pPr>
            <w:r>
              <w:rPr>
                <w:rFonts w:cstheme="minorHAnsi"/>
                <w:sz w:val="20"/>
                <w:szCs w:val="20"/>
              </w:rPr>
              <w:t xml:space="preserve">2 - </w:t>
            </w:r>
            <w:r>
              <w:rPr>
                <w:rFonts w:hint="eastAsia" w:cstheme="minorHAnsi"/>
                <w:sz w:val="20"/>
                <w:szCs w:val="20"/>
              </w:rPr>
              <w:t>黑色和有色金属生产</w:t>
            </w:r>
          </w:p>
          <w:p>
            <w:pPr>
              <w:spacing w:after="0" w:line="240" w:lineRule="auto"/>
              <w:rPr>
                <w:sz w:val="20"/>
                <w:szCs w:val="20"/>
              </w:rPr>
            </w:pPr>
          </w:p>
        </w:tc>
        <w:tc>
          <w:tcPr>
            <w:tcW w:w="2098" w:type="dxa"/>
          </w:tcPr>
          <w:p>
            <w:pPr>
              <w:spacing w:after="0" w:line="240" w:lineRule="auto"/>
              <w:rPr>
                <w:rFonts w:eastAsia="宋体"/>
                <w:sz w:val="20"/>
                <w:szCs w:val="20"/>
                <w:lang w:eastAsia="zh-CN"/>
              </w:rPr>
            </w:pPr>
            <w:r>
              <w:rPr>
                <w:rFonts w:hint="eastAsia" w:eastAsia="宋体"/>
                <w:b/>
                <w:bCs/>
                <w:sz w:val="20"/>
                <w:szCs w:val="20"/>
                <w:lang w:eastAsia="zh-CN"/>
              </w:rPr>
              <w:t>年</w:t>
            </w:r>
          </w:p>
        </w:tc>
        <w:tc>
          <w:tcPr>
            <w:tcW w:w="602" w:type="dxa"/>
          </w:tcPr>
          <w:p>
            <w:pPr>
              <w:spacing w:after="0" w:line="240" w:lineRule="auto"/>
              <w:rPr>
                <w:sz w:val="20"/>
                <w:szCs w:val="20"/>
              </w:rPr>
            </w:pPr>
            <w:r>
              <w:rPr>
                <w:b/>
                <w:bCs/>
                <w:sz w:val="20"/>
                <w:szCs w:val="20"/>
              </w:rPr>
              <w:t>NR</w:t>
            </w:r>
          </w:p>
        </w:tc>
        <w:tc>
          <w:tcPr>
            <w:tcW w:w="997"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空气</w:t>
            </w:r>
          </w:p>
        </w:tc>
        <w:tc>
          <w:tcPr>
            <w:tcW w:w="1083"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水</w:t>
            </w:r>
          </w:p>
        </w:tc>
        <w:tc>
          <w:tcPr>
            <w:tcW w:w="1045"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土壤</w:t>
            </w:r>
          </w:p>
        </w:tc>
        <w:tc>
          <w:tcPr>
            <w:tcW w:w="1124"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产品</w:t>
            </w:r>
          </w:p>
        </w:tc>
        <w:tc>
          <w:tcPr>
            <w:tcW w:w="1125"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残余物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sz w:val="20"/>
                <w:szCs w:val="20"/>
              </w:rPr>
            </w:pPr>
          </w:p>
        </w:tc>
        <w:tc>
          <w:tcPr>
            <w:tcW w:w="2098" w:type="dxa"/>
          </w:tcPr>
          <w:p>
            <w:pPr>
              <w:spacing w:after="0" w:line="240" w:lineRule="auto"/>
              <w:rPr>
                <w:rFonts w:eastAsia="宋体"/>
                <w:sz w:val="20"/>
                <w:szCs w:val="20"/>
                <w:lang w:eastAsia="zh-CN"/>
              </w:rPr>
            </w:pPr>
            <w:r>
              <w:rPr>
                <w:rFonts w:hint="eastAsia" w:eastAsia="宋体"/>
                <w:sz w:val="20"/>
                <w:szCs w:val="20"/>
                <w:lang w:eastAsia="zh-CN"/>
              </w:rPr>
              <w:t>统计年份</w:t>
            </w:r>
          </w:p>
        </w:tc>
        <w:tc>
          <w:tcPr>
            <w:tcW w:w="5976" w:type="dxa"/>
            <w:gridSpan w:val="6"/>
          </w:tcPr>
          <w:p>
            <w:pPr>
              <w:spacing w:after="0" w:line="240" w:lineRule="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sz w:val="20"/>
                <w:szCs w:val="20"/>
              </w:rPr>
            </w:pPr>
          </w:p>
        </w:tc>
        <w:tc>
          <w:tcPr>
            <w:tcW w:w="2098" w:type="dxa"/>
          </w:tcPr>
          <w:p>
            <w:pPr>
              <w:spacing w:after="0" w:line="240" w:lineRule="auto"/>
              <w:rPr>
                <w:rFonts w:eastAsia="宋体"/>
                <w:sz w:val="20"/>
                <w:szCs w:val="20"/>
                <w:lang w:eastAsia="zh-CN"/>
              </w:rPr>
            </w:pPr>
            <w:r>
              <w:rPr>
                <w:rFonts w:hint="eastAsia" w:eastAsia="宋体"/>
                <w:sz w:val="20"/>
                <w:szCs w:val="20"/>
                <w:lang w:eastAsia="zh-CN"/>
              </w:rPr>
              <w:t>年排放量（克 TEQ/年）</w:t>
            </w:r>
          </w:p>
        </w:tc>
        <w:tc>
          <w:tcPr>
            <w:tcW w:w="602" w:type="dxa"/>
          </w:tcPr>
          <w:p>
            <w:pPr>
              <w:spacing w:after="0" w:line="240" w:lineRule="auto"/>
              <w:rPr>
                <w:sz w:val="20"/>
                <w:szCs w:val="20"/>
              </w:rPr>
            </w:pPr>
          </w:p>
        </w:tc>
        <w:tc>
          <w:tcPr>
            <w:tcW w:w="997" w:type="dxa"/>
          </w:tcPr>
          <w:p>
            <w:pPr>
              <w:spacing w:after="0" w:line="240" w:lineRule="auto"/>
              <w:rPr>
                <w:sz w:val="20"/>
                <w:szCs w:val="20"/>
              </w:rPr>
            </w:pPr>
          </w:p>
        </w:tc>
        <w:tc>
          <w:tcPr>
            <w:tcW w:w="1083" w:type="dxa"/>
          </w:tcPr>
          <w:p>
            <w:pPr>
              <w:spacing w:after="0" w:line="240" w:lineRule="auto"/>
              <w:rPr>
                <w:sz w:val="20"/>
                <w:szCs w:val="20"/>
              </w:rPr>
            </w:pPr>
          </w:p>
        </w:tc>
        <w:tc>
          <w:tcPr>
            <w:tcW w:w="1045" w:type="dxa"/>
          </w:tcPr>
          <w:p>
            <w:pPr>
              <w:spacing w:after="0" w:line="240" w:lineRule="auto"/>
              <w:rPr>
                <w:sz w:val="20"/>
                <w:szCs w:val="20"/>
              </w:rPr>
            </w:pPr>
          </w:p>
        </w:tc>
        <w:tc>
          <w:tcPr>
            <w:tcW w:w="1124" w:type="dxa"/>
          </w:tcPr>
          <w:p>
            <w:pPr>
              <w:spacing w:after="0" w:line="240" w:lineRule="auto"/>
              <w:rPr>
                <w:sz w:val="20"/>
                <w:szCs w:val="20"/>
              </w:rPr>
            </w:pPr>
          </w:p>
        </w:tc>
        <w:tc>
          <w:tcPr>
            <w:tcW w:w="1125" w:type="dxa"/>
          </w:tcPr>
          <w:p>
            <w:pPr>
              <w:spacing w:after="0" w:line="240" w:lineRule="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restart"/>
          </w:tcPr>
          <w:p>
            <w:pPr>
              <w:spacing w:after="0" w:line="240" w:lineRule="auto"/>
              <w:rPr>
                <w:rFonts w:hint="eastAsia" w:eastAsia="宋体" w:cstheme="minorHAnsi"/>
                <w:sz w:val="20"/>
                <w:szCs w:val="20"/>
                <w:lang w:eastAsia="zh-CN"/>
              </w:rPr>
            </w:pPr>
            <w:r>
              <w:rPr>
                <w:rFonts w:cstheme="minorHAnsi"/>
                <w:sz w:val="20"/>
                <w:szCs w:val="20"/>
              </w:rPr>
              <w:t xml:space="preserve">3 - </w:t>
            </w:r>
            <w:r>
              <w:rPr>
                <w:rFonts w:hint="eastAsia" w:eastAsia="宋体" w:cstheme="minorHAnsi"/>
                <w:sz w:val="20"/>
                <w:szCs w:val="20"/>
                <w:lang w:eastAsia="zh-CN"/>
              </w:rPr>
              <w:t>发电和供热</w:t>
            </w:r>
          </w:p>
          <w:p>
            <w:pPr>
              <w:spacing w:after="0" w:line="240" w:lineRule="auto"/>
              <w:rPr>
                <w:sz w:val="20"/>
                <w:szCs w:val="20"/>
              </w:rPr>
            </w:pPr>
          </w:p>
        </w:tc>
        <w:tc>
          <w:tcPr>
            <w:tcW w:w="2098" w:type="dxa"/>
          </w:tcPr>
          <w:p>
            <w:pPr>
              <w:spacing w:after="0" w:line="240" w:lineRule="auto"/>
              <w:rPr>
                <w:rFonts w:eastAsia="宋体"/>
                <w:sz w:val="20"/>
                <w:szCs w:val="20"/>
                <w:lang w:eastAsia="zh-CN"/>
              </w:rPr>
            </w:pPr>
            <w:r>
              <w:rPr>
                <w:rFonts w:hint="eastAsia" w:eastAsia="宋体"/>
                <w:b/>
                <w:bCs/>
                <w:sz w:val="20"/>
                <w:szCs w:val="20"/>
                <w:lang w:eastAsia="zh-CN"/>
              </w:rPr>
              <w:t>年</w:t>
            </w:r>
          </w:p>
        </w:tc>
        <w:tc>
          <w:tcPr>
            <w:tcW w:w="602" w:type="dxa"/>
          </w:tcPr>
          <w:p>
            <w:pPr>
              <w:spacing w:after="0" w:line="240" w:lineRule="auto"/>
              <w:rPr>
                <w:sz w:val="20"/>
                <w:szCs w:val="20"/>
              </w:rPr>
            </w:pPr>
            <w:r>
              <w:rPr>
                <w:b/>
                <w:bCs/>
                <w:sz w:val="20"/>
                <w:szCs w:val="20"/>
              </w:rPr>
              <w:t>NR</w:t>
            </w:r>
          </w:p>
        </w:tc>
        <w:tc>
          <w:tcPr>
            <w:tcW w:w="997"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空气</w:t>
            </w:r>
          </w:p>
        </w:tc>
        <w:tc>
          <w:tcPr>
            <w:tcW w:w="1083"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水</w:t>
            </w:r>
          </w:p>
        </w:tc>
        <w:tc>
          <w:tcPr>
            <w:tcW w:w="1045"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土壤</w:t>
            </w:r>
          </w:p>
        </w:tc>
        <w:tc>
          <w:tcPr>
            <w:tcW w:w="1124"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产品</w:t>
            </w:r>
          </w:p>
        </w:tc>
        <w:tc>
          <w:tcPr>
            <w:tcW w:w="1125"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残余物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sz w:val="20"/>
                <w:szCs w:val="20"/>
              </w:rPr>
            </w:pPr>
          </w:p>
        </w:tc>
        <w:tc>
          <w:tcPr>
            <w:tcW w:w="2098" w:type="dxa"/>
          </w:tcPr>
          <w:p>
            <w:pPr>
              <w:spacing w:after="0" w:line="240" w:lineRule="auto"/>
              <w:rPr>
                <w:rFonts w:eastAsia="宋体"/>
                <w:sz w:val="20"/>
                <w:szCs w:val="20"/>
                <w:lang w:eastAsia="zh-CN"/>
              </w:rPr>
            </w:pPr>
            <w:r>
              <w:rPr>
                <w:rFonts w:hint="eastAsia" w:eastAsia="宋体"/>
                <w:sz w:val="20"/>
                <w:szCs w:val="20"/>
                <w:lang w:eastAsia="zh-CN"/>
              </w:rPr>
              <w:t>统计年份</w:t>
            </w:r>
          </w:p>
        </w:tc>
        <w:tc>
          <w:tcPr>
            <w:tcW w:w="5976" w:type="dxa"/>
            <w:gridSpan w:val="6"/>
          </w:tcPr>
          <w:p>
            <w:pPr>
              <w:spacing w:after="0" w:line="240" w:lineRule="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sz w:val="20"/>
                <w:szCs w:val="20"/>
              </w:rPr>
            </w:pPr>
          </w:p>
        </w:tc>
        <w:tc>
          <w:tcPr>
            <w:tcW w:w="2098" w:type="dxa"/>
          </w:tcPr>
          <w:p>
            <w:pPr>
              <w:spacing w:after="0" w:line="240" w:lineRule="auto"/>
              <w:rPr>
                <w:rFonts w:eastAsia="宋体"/>
                <w:sz w:val="20"/>
                <w:szCs w:val="20"/>
                <w:lang w:eastAsia="zh-CN"/>
              </w:rPr>
            </w:pPr>
            <w:r>
              <w:rPr>
                <w:rFonts w:hint="eastAsia" w:eastAsia="宋体"/>
                <w:sz w:val="20"/>
                <w:szCs w:val="20"/>
                <w:lang w:eastAsia="zh-CN"/>
              </w:rPr>
              <w:t>年排放量（克 TEQ/年）</w:t>
            </w:r>
          </w:p>
        </w:tc>
        <w:tc>
          <w:tcPr>
            <w:tcW w:w="602" w:type="dxa"/>
          </w:tcPr>
          <w:p>
            <w:pPr>
              <w:spacing w:after="0" w:line="240" w:lineRule="auto"/>
              <w:rPr>
                <w:sz w:val="20"/>
                <w:szCs w:val="20"/>
              </w:rPr>
            </w:pPr>
          </w:p>
        </w:tc>
        <w:tc>
          <w:tcPr>
            <w:tcW w:w="997" w:type="dxa"/>
          </w:tcPr>
          <w:p>
            <w:pPr>
              <w:spacing w:after="0" w:line="240" w:lineRule="auto"/>
              <w:rPr>
                <w:sz w:val="20"/>
                <w:szCs w:val="20"/>
              </w:rPr>
            </w:pPr>
          </w:p>
        </w:tc>
        <w:tc>
          <w:tcPr>
            <w:tcW w:w="1083" w:type="dxa"/>
          </w:tcPr>
          <w:p>
            <w:pPr>
              <w:spacing w:after="0" w:line="240" w:lineRule="auto"/>
              <w:rPr>
                <w:sz w:val="20"/>
                <w:szCs w:val="20"/>
              </w:rPr>
            </w:pPr>
          </w:p>
        </w:tc>
        <w:tc>
          <w:tcPr>
            <w:tcW w:w="1045" w:type="dxa"/>
          </w:tcPr>
          <w:p>
            <w:pPr>
              <w:spacing w:after="0" w:line="240" w:lineRule="auto"/>
              <w:rPr>
                <w:sz w:val="20"/>
                <w:szCs w:val="20"/>
              </w:rPr>
            </w:pPr>
          </w:p>
        </w:tc>
        <w:tc>
          <w:tcPr>
            <w:tcW w:w="1124" w:type="dxa"/>
          </w:tcPr>
          <w:p>
            <w:pPr>
              <w:spacing w:after="0" w:line="240" w:lineRule="auto"/>
              <w:rPr>
                <w:sz w:val="20"/>
                <w:szCs w:val="20"/>
              </w:rPr>
            </w:pPr>
          </w:p>
        </w:tc>
        <w:tc>
          <w:tcPr>
            <w:tcW w:w="1125" w:type="dxa"/>
          </w:tcPr>
          <w:p>
            <w:pPr>
              <w:spacing w:after="0" w:line="240" w:lineRule="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restart"/>
          </w:tcPr>
          <w:p>
            <w:pPr>
              <w:spacing w:after="0" w:line="240" w:lineRule="auto"/>
              <w:rPr>
                <w:rFonts w:cstheme="minorHAnsi"/>
                <w:sz w:val="20"/>
                <w:szCs w:val="20"/>
              </w:rPr>
            </w:pPr>
            <w:r>
              <w:rPr>
                <w:rFonts w:cstheme="minorHAnsi"/>
                <w:sz w:val="20"/>
                <w:szCs w:val="20"/>
              </w:rPr>
              <w:t xml:space="preserve">4 - </w:t>
            </w:r>
            <w:r>
              <w:rPr>
                <w:rFonts w:hint="eastAsia" w:cstheme="minorHAnsi"/>
                <w:sz w:val="20"/>
                <w:szCs w:val="20"/>
              </w:rPr>
              <w:t>矿</w:t>
            </w:r>
            <w:r>
              <w:rPr>
                <w:rFonts w:hint="eastAsia" w:eastAsia="宋体" w:cstheme="minorHAnsi"/>
                <w:sz w:val="20"/>
                <w:szCs w:val="20"/>
                <w:lang w:val="en-US" w:eastAsia="zh-CN"/>
              </w:rPr>
              <w:t>物质</w:t>
            </w:r>
            <w:r>
              <w:rPr>
                <w:rFonts w:hint="eastAsia" w:cstheme="minorHAnsi"/>
                <w:sz w:val="20"/>
                <w:szCs w:val="20"/>
              </w:rPr>
              <w:t>生产</w:t>
            </w:r>
          </w:p>
          <w:p>
            <w:pPr>
              <w:spacing w:after="0" w:line="240" w:lineRule="auto"/>
              <w:rPr>
                <w:sz w:val="20"/>
                <w:szCs w:val="20"/>
              </w:rPr>
            </w:pPr>
          </w:p>
        </w:tc>
        <w:tc>
          <w:tcPr>
            <w:tcW w:w="2098" w:type="dxa"/>
          </w:tcPr>
          <w:p>
            <w:pPr>
              <w:spacing w:after="0" w:line="240" w:lineRule="auto"/>
              <w:rPr>
                <w:rFonts w:eastAsia="宋体"/>
                <w:sz w:val="20"/>
                <w:szCs w:val="20"/>
                <w:lang w:eastAsia="zh-CN"/>
              </w:rPr>
            </w:pPr>
            <w:r>
              <w:rPr>
                <w:rFonts w:hint="eastAsia" w:eastAsia="宋体"/>
                <w:b/>
                <w:bCs/>
                <w:sz w:val="20"/>
                <w:szCs w:val="20"/>
                <w:lang w:eastAsia="zh-CN"/>
              </w:rPr>
              <w:t>年</w:t>
            </w:r>
          </w:p>
        </w:tc>
        <w:tc>
          <w:tcPr>
            <w:tcW w:w="602" w:type="dxa"/>
          </w:tcPr>
          <w:p>
            <w:pPr>
              <w:spacing w:after="0" w:line="240" w:lineRule="auto"/>
              <w:rPr>
                <w:sz w:val="20"/>
                <w:szCs w:val="20"/>
              </w:rPr>
            </w:pPr>
            <w:r>
              <w:rPr>
                <w:b/>
                <w:bCs/>
                <w:sz w:val="20"/>
                <w:szCs w:val="20"/>
              </w:rPr>
              <w:t>NR</w:t>
            </w:r>
          </w:p>
        </w:tc>
        <w:tc>
          <w:tcPr>
            <w:tcW w:w="997"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空气</w:t>
            </w:r>
          </w:p>
        </w:tc>
        <w:tc>
          <w:tcPr>
            <w:tcW w:w="1083"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水</w:t>
            </w:r>
          </w:p>
        </w:tc>
        <w:tc>
          <w:tcPr>
            <w:tcW w:w="1045"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土壤</w:t>
            </w:r>
          </w:p>
        </w:tc>
        <w:tc>
          <w:tcPr>
            <w:tcW w:w="1124"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产品</w:t>
            </w:r>
          </w:p>
        </w:tc>
        <w:tc>
          <w:tcPr>
            <w:tcW w:w="1125"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残余物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sz w:val="20"/>
                <w:szCs w:val="20"/>
              </w:rPr>
            </w:pPr>
          </w:p>
        </w:tc>
        <w:tc>
          <w:tcPr>
            <w:tcW w:w="2098" w:type="dxa"/>
          </w:tcPr>
          <w:p>
            <w:pPr>
              <w:spacing w:after="0" w:line="240" w:lineRule="auto"/>
              <w:rPr>
                <w:rFonts w:eastAsia="宋体"/>
                <w:sz w:val="20"/>
                <w:szCs w:val="20"/>
                <w:lang w:eastAsia="zh-CN"/>
              </w:rPr>
            </w:pPr>
            <w:r>
              <w:rPr>
                <w:rFonts w:hint="eastAsia" w:eastAsia="宋体"/>
                <w:sz w:val="20"/>
                <w:szCs w:val="20"/>
                <w:lang w:eastAsia="zh-CN"/>
              </w:rPr>
              <w:t>统计年份</w:t>
            </w:r>
          </w:p>
        </w:tc>
        <w:tc>
          <w:tcPr>
            <w:tcW w:w="5976" w:type="dxa"/>
            <w:gridSpan w:val="6"/>
          </w:tcPr>
          <w:p>
            <w:pPr>
              <w:spacing w:after="0" w:line="240" w:lineRule="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sz w:val="20"/>
                <w:szCs w:val="20"/>
              </w:rPr>
            </w:pPr>
          </w:p>
        </w:tc>
        <w:tc>
          <w:tcPr>
            <w:tcW w:w="2098" w:type="dxa"/>
          </w:tcPr>
          <w:p>
            <w:pPr>
              <w:spacing w:after="0" w:line="240" w:lineRule="auto"/>
              <w:rPr>
                <w:rFonts w:eastAsia="宋体"/>
                <w:sz w:val="20"/>
                <w:szCs w:val="20"/>
                <w:lang w:eastAsia="zh-CN"/>
              </w:rPr>
            </w:pPr>
            <w:r>
              <w:rPr>
                <w:rFonts w:hint="eastAsia" w:eastAsia="宋体"/>
                <w:sz w:val="20"/>
                <w:szCs w:val="20"/>
                <w:lang w:eastAsia="zh-CN"/>
              </w:rPr>
              <w:t>年排放量（克 TEQ/年）</w:t>
            </w:r>
          </w:p>
        </w:tc>
        <w:tc>
          <w:tcPr>
            <w:tcW w:w="602" w:type="dxa"/>
          </w:tcPr>
          <w:p>
            <w:pPr>
              <w:spacing w:after="0" w:line="240" w:lineRule="auto"/>
              <w:rPr>
                <w:sz w:val="20"/>
                <w:szCs w:val="20"/>
              </w:rPr>
            </w:pPr>
          </w:p>
        </w:tc>
        <w:tc>
          <w:tcPr>
            <w:tcW w:w="997" w:type="dxa"/>
          </w:tcPr>
          <w:p>
            <w:pPr>
              <w:spacing w:after="0" w:line="240" w:lineRule="auto"/>
              <w:rPr>
                <w:sz w:val="20"/>
                <w:szCs w:val="20"/>
              </w:rPr>
            </w:pPr>
          </w:p>
        </w:tc>
        <w:tc>
          <w:tcPr>
            <w:tcW w:w="1083" w:type="dxa"/>
          </w:tcPr>
          <w:p>
            <w:pPr>
              <w:spacing w:after="0" w:line="240" w:lineRule="auto"/>
              <w:rPr>
                <w:sz w:val="20"/>
                <w:szCs w:val="20"/>
              </w:rPr>
            </w:pPr>
          </w:p>
        </w:tc>
        <w:tc>
          <w:tcPr>
            <w:tcW w:w="1045" w:type="dxa"/>
          </w:tcPr>
          <w:p>
            <w:pPr>
              <w:spacing w:after="0" w:line="240" w:lineRule="auto"/>
              <w:rPr>
                <w:sz w:val="20"/>
                <w:szCs w:val="20"/>
              </w:rPr>
            </w:pPr>
          </w:p>
        </w:tc>
        <w:tc>
          <w:tcPr>
            <w:tcW w:w="1124" w:type="dxa"/>
          </w:tcPr>
          <w:p>
            <w:pPr>
              <w:spacing w:after="0" w:line="240" w:lineRule="auto"/>
              <w:rPr>
                <w:sz w:val="20"/>
                <w:szCs w:val="20"/>
              </w:rPr>
            </w:pPr>
          </w:p>
        </w:tc>
        <w:tc>
          <w:tcPr>
            <w:tcW w:w="1125" w:type="dxa"/>
          </w:tcPr>
          <w:p>
            <w:pPr>
              <w:spacing w:after="0" w:line="240" w:lineRule="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restart"/>
          </w:tcPr>
          <w:p>
            <w:pPr>
              <w:spacing w:after="0" w:line="240" w:lineRule="auto"/>
              <w:rPr>
                <w:rFonts w:cstheme="minorHAnsi"/>
                <w:sz w:val="20"/>
                <w:szCs w:val="20"/>
              </w:rPr>
            </w:pPr>
            <w:r>
              <w:rPr>
                <w:rFonts w:cstheme="minorHAnsi"/>
                <w:sz w:val="20"/>
                <w:szCs w:val="20"/>
              </w:rPr>
              <w:t xml:space="preserve">5 - </w:t>
            </w:r>
            <w:r>
              <w:rPr>
                <w:rFonts w:hint="eastAsia" w:cstheme="minorHAnsi"/>
                <w:sz w:val="20"/>
                <w:szCs w:val="20"/>
              </w:rPr>
              <w:t>运输</w:t>
            </w:r>
          </w:p>
          <w:p>
            <w:pPr>
              <w:spacing w:after="0" w:line="240" w:lineRule="auto"/>
              <w:rPr>
                <w:sz w:val="20"/>
                <w:szCs w:val="20"/>
              </w:rPr>
            </w:pPr>
          </w:p>
        </w:tc>
        <w:tc>
          <w:tcPr>
            <w:tcW w:w="2098" w:type="dxa"/>
          </w:tcPr>
          <w:p>
            <w:pPr>
              <w:spacing w:after="0" w:line="240" w:lineRule="auto"/>
              <w:rPr>
                <w:rFonts w:eastAsia="宋体"/>
                <w:sz w:val="20"/>
                <w:szCs w:val="20"/>
                <w:lang w:eastAsia="zh-CN"/>
              </w:rPr>
            </w:pPr>
            <w:r>
              <w:rPr>
                <w:rFonts w:hint="eastAsia" w:eastAsia="宋体"/>
                <w:b/>
                <w:bCs/>
                <w:sz w:val="20"/>
                <w:szCs w:val="20"/>
                <w:lang w:eastAsia="zh-CN"/>
              </w:rPr>
              <w:t>年</w:t>
            </w:r>
          </w:p>
        </w:tc>
        <w:tc>
          <w:tcPr>
            <w:tcW w:w="602" w:type="dxa"/>
          </w:tcPr>
          <w:p>
            <w:pPr>
              <w:spacing w:after="0" w:line="240" w:lineRule="auto"/>
              <w:rPr>
                <w:sz w:val="20"/>
                <w:szCs w:val="20"/>
              </w:rPr>
            </w:pPr>
            <w:r>
              <w:rPr>
                <w:b/>
                <w:bCs/>
                <w:sz w:val="20"/>
                <w:szCs w:val="20"/>
              </w:rPr>
              <w:t>NR</w:t>
            </w:r>
          </w:p>
        </w:tc>
        <w:tc>
          <w:tcPr>
            <w:tcW w:w="997"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空气</w:t>
            </w:r>
          </w:p>
        </w:tc>
        <w:tc>
          <w:tcPr>
            <w:tcW w:w="1083"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水</w:t>
            </w:r>
          </w:p>
        </w:tc>
        <w:tc>
          <w:tcPr>
            <w:tcW w:w="1045"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土壤</w:t>
            </w:r>
          </w:p>
        </w:tc>
        <w:tc>
          <w:tcPr>
            <w:tcW w:w="1124"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产品</w:t>
            </w:r>
          </w:p>
        </w:tc>
        <w:tc>
          <w:tcPr>
            <w:tcW w:w="1125"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残余物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sz w:val="20"/>
                <w:szCs w:val="20"/>
              </w:rPr>
            </w:pPr>
          </w:p>
        </w:tc>
        <w:tc>
          <w:tcPr>
            <w:tcW w:w="2098" w:type="dxa"/>
          </w:tcPr>
          <w:p>
            <w:pPr>
              <w:spacing w:after="0" w:line="240" w:lineRule="auto"/>
              <w:rPr>
                <w:rFonts w:eastAsia="宋体"/>
                <w:sz w:val="20"/>
                <w:szCs w:val="20"/>
                <w:lang w:eastAsia="zh-CN"/>
              </w:rPr>
            </w:pPr>
            <w:r>
              <w:rPr>
                <w:rFonts w:hint="eastAsia" w:eastAsia="宋体"/>
                <w:sz w:val="20"/>
                <w:szCs w:val="20"/>
                <w:lang w:eastAsia="zh-CN"/>
              </w:rPr>
              <w:t>统计年份</w:t>
            </w:r>
          </w:p>
        </w:tc>
        <w:tc>
          <w:tcPr>
            <w:tcW w:w="5976" w:type="dxa"/>
            <w:gridSpan w:val="6"/>
          </w:tcPr>
          <w:p>
            <w:pPr>
              <w:spacing w:after="0" w:line="240" w:lineRule="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sz w:val="20"/>
                <w:szCs w:val="20"/>
              </w:rPr>
            </w:pPr>
          </w:p>
        </w:tc>
        <w:tc>
          <w:tcPr>
            <w:tcW w:w="2098" w:type="dxa"/>
          </w:tcPr>
          <w:p>
            <w:pPr>
              <w:spacing w:after="0" w:line="240" w:lineRule="auto"/>
              <w:rPr>
                <w:rFonts w:eastAsia="宋体"/>
                <w:sz w:val="20"/>
                <w:szCs w:val="20"/>
                <w:lang w:eastAsia="zh-CN"/>
              </w:rPr>
            </w:pPr>
            <w:r>
              <w:rPr>
                <w:rFonts w:hint="eastAsia" w:eastAsia="宋体"/>
                <w:sz w:val="20"/>
                <w:szCs w:val="20"/>
                <w:lang w:eastAsia="zh-CN"/>
              </w:rPr>
              <w:t>年排放量（克 TEQ/年）</w:t>
            </w:r>
          </w:p>
        </w:tc>
        <w:tc>
          <w:tcPr>
            <w:tcW w:w="602" w:type="dxa"/>
          </w:tcPr>
          <w:p>
            <w:pPr>
              <w:spacing w:after="0" w:line="240" w:lineRule="auto"/>
              <w:rPr>
                <w:sz w:val="20"/>
                <w:szCs w:val="20"/>
              </w:rPr>
            </w:pPr>
          </w:p>
        </w:tc>
        <w:tc>
          <w:tcPr>
            <w:tcW w:w="997" w:type="dxa"/>
          </w:tcPr>
          <w:p>
            <w:pPr>
              <w:spacing w:after="0" w:line="240" w:lineRule="auto"/>
              <w:rPr>
                <w:sz w:val="20"/>
                <w:szCs w:val="20"/>
              </w:rPr>
            </w:pPr>
          </w:p>
        </w:tc>
        <w:tc>
          <w:tcPr>
            <w:tcW w:w="1083" w:type="dxa"/>
          </w:tcPr>
          <w:p>
            <w:pPr>
              <w:spacing w:after="0" w:line="240" w:lineRule="auto"/>
              <w:rPr>
                <w:sz w:val="20"/>
                <w:szCs w:val="20"/>
              </w:rPr>
            </w:pPr>
          </w:p>
        </w:tc>
        <w:tc>
          <w:tcPr>
            <w:tcW w:w="1045" w:type="dxa"/>
          </w:tcPr>
          <w:p>
            <w:pPr>
              <w:spacing w:after="0" w:line="240" w:lineRule="auto"/>
              <w:rPr>
                <w:sz w:val="20"/>
                <w:szCs w:val="20"/>
              </w:rPr>
            </w:pPr>
          </w:p>
        </w:tc>
        <w:tc>
          <w:tcPr>
            <w:tcW w:w="1124" w:type="dxa"/>
          </w:tcPr>
          <w:p>
            <w:pPr>
              <w:spacing w:after="0" w:line="240" w:lineRule="auto"/>
              <w:rPr>
                <w:sz w:val="20"/>
                <w:szCs w:val="20"/>
              </w:rPr>
            </w:pPr>
          </w:p>
        </w:tc>
        <w:tc>
          <w:tcPr>
            <w:tcW w:w="1125" w:type="dxa"/>
          </w:tcPr>
          <w:p>
            <w:pPr>
              <w:spacing w:after="0" w:line="240" w:lineRule="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restart"/>
          </w:tcPr>
          <w:p>
            <w:pPr>
              <w:spacing w:after="0" w:line="240" w:lineRule="auto"/>
              <w:rPr>
                <w:rFonts w:cstheme="minorHAnsi"/>
                <w:sz w:val="20"/>
                <w:szCs w:val="20"/>
              </w:rPr>
            </w:pPr>
            <w:r>
              <w:rPr>
                <w:rFonts w:cstheme="minorHAnsi"/>
                <w:sz w:val="20"/>
                <w:szCs w:val="20"/>
              </w:rPr>
              <w:t xml:space="preserve">6 - </w:t>
            </w:r>
            <w:r>
              <w:rPr>
                <w:rFonts w:hint="eastAsia" w:cstheme="minorHAnsi"/>
                <w:sz w:val="20"/>
                <w:szCs w:val="20"/>
              </w:rPr>
              <w:t>露天焚烧过程</w:t>
            </w:r>
          </w:p>
          <w:p>
            <w:pPr>
              <w:spacing w:after="0" w:line="240" w:lineRule="auto"/>
              <w:rPr>
                <w:sz w:val="20"/>
                <w:szCs w:val="20"/>
              </w:rPr>
            </w:pPr>
          </w:p>
        </w:tc>
        <w:tc>
          <w:tcPr>
            <w:tcW w:w="2098" w:type="dxa"/>
          </w:tcPr>
          <w:p>
            <w:pPr>
              <w:spacing w:after="0" w:line="240" w:lineRule="auto"/>
              <w:rPr>
                <w:rFonts w:eastAsia="宋体"/>
                <w:sz w:val="20"/>
                <w:szCs w:val="20"/>
                <w:lang w:eastAsia="zh-CN"/>
              </w:rPr>
            </w:pPr>
            <w:r>
              <w:rPr>
                <w:rFonts w:hint="eastAsia" w:eastAsia="宋体"/>
                <w:b/>
                <w:bCs/>
                <w:sz w:val="20"/>
                <w:szCs w:val="20"/>
                <w:lang w:eastAsia="zh-CN"/>
              </w:rPr>
              <w:t>年</w:t>
            </w:r>
          </w:p>
        </w:tc>
        <w:tc>
          <w:tcPr>
            <w:tcW w:w="602" w:type="dxa"/>
          </w:tcPr>
          <w:p>
            <w:pPr>
              <w:spacing w:after="0" w:line="240" w:lineRule="auto"/>
              <w:rPr>
                <w:sz w:val="20"/>
                <w:szCs w:val="20"/>
              </w:rPr>
            </w:pPr>
            <w:r>
              <w:rPr>
                <w:b/>
                <w:bCs/>
                <w:sz w:val="20"/>
                <w:szCs w:val="20"/>
              </w:rPr>
              <w:t>NR</w:t>
            </w:r>
          </w:p>
        </w:tc>
        <w:tc>
          <w:tcPr>
            <w:tcW w:w="997"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空气</w:t>
            </w:r>
          </w:p>
        </w:tc>
        <w:tc>
          <w:tcPr>
            <w:tcW w:w="1083"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水</w:t>
            </w:r>
          </w:p>
        </w:tc>
        <w:tc>
          <w:tcPr>
            <w:tcW w:w="1045"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土壤</w:t>
            </w:r>
          </w:p>
        </w:tc>
        <w:tc>
          <w:tcPr>
            <w:tcW w:w="1124"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产品</w:t>
            </w:r>
          </w:p>
        </w:tc>
        <w:tc>
          <w:tcPr>
            <w:tcW w:w="1125"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残余物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sz w:val="20"/>
                <w:szCs w:val="20"/>
              </w:rPr>
            </w:pPr>
          </w:p>
        </w:tc>
        <w:tc>
          <w:tcPr>
            <w:tcW w:w="2098" w:type="dxa"/>
          </w:tcPr>
          <w:p>
            <w:pPr>
              <w:spacing w:after="0" w:line="240" w:lineRule="auto"/>
              <w:rPr>
                <w:rFonts w:eastAsia="宋体"/>
                <w:sz w:val="20"/>
                <w:szCs w:val="20"/>
                <w:lang w:eastAsia="zh-CN"/>
              </w:rPr>
            </w:pPr>
            <w:r>
              <w:rPr>
                <w:rFonts w:hint="eastAsia" w:eastAsia="宋体"/>
                <w:sz w:val="20"/>
                <w:szCs w:val="20"/>
                <w:lang w:eastAsia="zh-CN"/>
              </w:rPr>
              <w:t>统计年份</w:t>
            </w:r>
          </w:p>
        </w:tc>
        <w:tc>
          <w:tcPr>
            <w:tcW w:w="5976" w:type="dxa"/>
            <w:gridSpan w:val="6"/>
          </w:tcPr>
          <w:p>
            <w:pPr>
              <w:spacing w:after="0" w:line="240" w:lineRule="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sz w:val="20"/>
                <w:szCs w:val="20"/>
              </w:rPr>
            </w:pPr>
          </w:p>
        </w:tc>
        <w:tc>
          <w:tcPr>
            <w:tcW w:w="2098" w:type="dxa"/>
          </w:tcPr>
          <w:p>
            <w:pPr>
              <w:spacing w:after="0" w:line="240" w:lineRule="auto"/>
              <w:rPr>
                <w:rFonts w:eastAsia="宋体"/>
                <w:sz w:val="20"/>
                <w:szCs w:val="20"/>
                <w:lang w:eastAsia="zh-CN"/>
              </w:rPr>
            </w:pPr>
            <w:r>
              <w:rPr>
                <w:rFonts w:hint="eastAsia" w:eastAsia="宋体"/>
                <w:sz w:val="20"/>
                <w:szCs w:val="20"/>
                <w:lang w:eastAsia="zh-CN"/>
              </w:rPr>
              <w:t>年排放量（克 TEQ/年）</w:t>
            </w:r>
          </w:p>
        </w:tc>
        <w:tc>
          <w:tcPr>
            <w:tcW w:w="602" w:type="dxa"/>
          </w:tcPr>
          <w:p>
            <w:pPr>
              <w:spacing w:after="0" w:line="240" w:lineRule="auto"/>
              <w:rPr>
                <w:sz w:val="20"/>
                <w:szCs w:val="20"/>
              </w:rPr>
            </w:pPr>
          </w:p>
        </w:tc>
        <w:tc>
          <w:tcPr>
            <w:tcW w:w="997" w:type="dxa"/>
          </w:tcPr>
          <w:p>
            <w:pPr>
              <w:spacing w:after="0" w:line="240" w:lineRule="auto"/>
              <w:rPr>
                <w:sz w:val="20"/>
                <w:szCs w:val="20"/>
              </w:rPr>
            </w:pPr>
          </w:p>
        </w:tc>
        <w:tc>
          <w:tcPr>
            <w:tcW w:w="1083" w:type="dxa"/>
          </w:tcPr>
          <w:p>
            <w:pPr>
              <w:spacing w:after="0" w:line="240" w:lineRule="auto"/>
              <w:rPr>
                <w:sz w:val="20"/>
                <w:szCs w:val="20"/>
              </w:rPr>
            </w:pPr>
          </w:p>
        </w:tc>
        <w:tc>
          <w:tcPr>
            <w:tcW w:w="1045" w:type="dxa"/>
          </w:tcPr>
          <w:p>
            <w:pPr>
              <w:spacing w:after="0" w:line="240" w:lineRule="auto"/>
              <w:rPr>
                <w:sz w:val="20"/>
                <w:szCs w:val="20"/>
              </w:rPr>
            </w:pPr>
          </w:p>
        </w:tc>
        <w:tc>
          <w:tcPr>
            <w:tcW w:w="1124" w:type="dxa"/>
          </w:tcPr>
          <w:p>
            <w:pPr>
              <w:spacing w:after="0" w:line="240" w:lineRule="auto"/>
              <w:rPr>
                <w:sz w:val="20"/>
                <w:szCs w:val="20"/>
              </w:rPr>
            </w:pPr>
          </w:p>
        </w:tc>
        <w:tc>
          <w:tcPr>
            <w:tcW w:w="1125" w:type="dxa"/>
          </w:tcPr>
          <w:p>
            <w:pPr>
              <w:spacing w:after="0" w:line="240" w:lineRule="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restart"/>
          </w:tcPr>
          <w:p>
            <w:pPr>
              <w:spacing w:after="0" w:line="240" w:lineRule="auto"/>
              <w:rPr>
                <w:rFonts w:cstheme="minorHAnsi"/>
                <w:sz w:val="20"/>
                <w:szCs w:val="20"/>
              </w:rPr>
            </w:pPr>
            <w:r>
              <w:rPr>
                <w:rFonts w:cstheme="minorHAnsi"/>
                <w:sz w:val="20"/>
                <w:szCs w:val="20"/>
              </w:rPr>
              <w:t xml:space="preserve">7 - </w:t>
            </w:r>
            <w:r>
              <w:rPr>
                <w:rFonts w:hint="eastAsia" w:cstheme="minorHAnsi"/>
                <w:sz w:val="20"/>
                <w:szCs w:val="20"/>
              </w:rPr>
              <w:t>化学品和消费品的生产</w:t>
            </w:r>
          </w:p>
          <w:p>
            <w:pPr>
              <w:spacing w:after="0" w:line="240" w:lineRule="auto"/>
              <w:rPr>
                <w:sz w:val="20"/>
                <w:szCs w:val="20"/>
              </w:rPr>
            </w:pPr>
          </w:p>
        </w:tc>
        <w:tc>
          <w:tcPr>
            <w:tcW w:w="2098" w:type="dxa"/>
          </w:tcPr>
          <w:p>
            <w:pPr>
              <w:spacing w:after="0" w:line="240" w:lineRule="auto"/>
              <w:rPr>
                <w:rFonts w:eastAsia="宋体"/>
                <w:sz w:val="20"/>
                <w:szCs w:val="20"/>
                <w:lang w:eastAsia="zh-CN"/>
              </w:rPr>
            </w:pPr>
            <w:r>
              <w:rPr>
                <w:rFonts w:hint="eastAsia" w:eastAsia="宋体"/>
                <w:b/>
                <w:bCs/>
                <w:sz w:val="20"/>
                <w:szCs w:val="20"/>
                <w:lang w:eastAsia="zh-CN"/>
              </w:rPr>
              <w:t>年</w:t>
            </w:r>
          </w:p>
        </w:tc>
        <w:tc>
          <w:tcPr>
            <w:tcW w:w="602" w:type="dxa"/>
          </w:tcPr>
          <w:p>
            <w:pPr>
              <w:spacing w:after="0" w:line="240" w:lineRule="auto"/>
              <w:rPr>
                <w:sz w:val="20"/>
                <w:szCs w:val="20"/>
              </w:rPr>
            </w:pPr>
            <w:r>
              <w:rPr>
                <w:b/>
                <w:bCs/>
                <w:sz w:val="20"/>
                <w:szCs w:val="20"/>
              </w:rPr>
              <w:t>NR</w:t>
            </w:r>
          </w:p>
        </w:tc>
        <w:tc>
          <w:tcPr>
            <w:tcW w:w="997"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空气</w:t>
            </w:r>
          </w:p>
        </w:tc>
        <w:tc>
          <w:tcPr>
            <w:tcW w:w="1083"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水</w:t>
            </w:r>
          </w:p>
        </w:tc>
        <w:tc>
          <w:tcPr>
            <w:tcW w:w="1045"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土壤</w:t>
            </w:r>
          </w:p>
        </w:tc>
        <w:tc>
          <w:tcPr>
            <w:tcW w:w="1124"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产品</w:t>
            </w:r>
          </w:p>
        </w:tc>
        <w:tc>
          <w:tcPr>
            <w:tcW w:w="1125"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残余物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sz w:val="20"/>
                <w:szCs w:val="20"/>
              </w:rPr>
            </w:pPr>
          </w:p>
        </w:tc>
        <w:tc>
          <w:tcPr>
            <w:tcW w:w="2098" w:type="dxa"/>
          </w:tcPr>
          <w:p>
            <w:pPr>
              <w:spacing w:after="0" w:line="240" w:lineRule="auto"/>
              <w:rPr>
                <w:rFonts w:eastAsia="宋体"/>
                <w:sz w:val="20"/>
                <w:szCs w:val="20"/>
                <w:lang w:eastAsia="zh-CN"/>
              </w:rPr>
            </w:pPr>
            <w:r>
              <w:rPr>
                <w:rFonts w:hint="eastAsia" w:eastAsia="宋体"/>
                <w:sz w:val="20"/>
                <w:szCs w:val="20"/>
                <w:lang w:eastAsia="zh-CN"/>
              </w:rPr>
              <w:t>统计年份</w:t>
            </w:r>
          </w:p>
        </w:tc>
        <w:tc>
          <w:tcPr>
            <w:tcW w:w="5976" w:type="dxa"/>
            <w:gridSpan w:val="6"/>
          </w:tcPr>
          <w:p>
            <w:pPr>
              <w:spacing w:after="0" w:line="240" w:lineRule="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sz w:val="20"/>
                <w:szCs w:val="20"/>
              </w:rPr>
            </w:pPr>
          </w:p>
        </w:tc>
        <w:tc>
          <w:tcPr>
            <w:tcW w:w="2098" w:type="dxa"/>
          </w:tcPr>
          <w:p>
            <w:pPr>
              <w:spacing w:after="0" w:line="240" w:lineRule="auto"/>
              <w:rPr>
                <w:rFonts w:eastAsia="宋体"/>
                <w:sz w:val="20"/>
                <w:szCs w:val="20"/>
                <w:lang w:eastAsia="zh-CN"/>
              </w:rPr>
            </w:pPr>
            <w:r>
              <w:rPr>
                <w:rFonts w:hint="eastAsia" w:eastAsia="宋体"/>
                <w:sz w:val="20"/>
                <w:szCs w:val="20"/>
                <w:lang w:eastAsia="zh-CN"/>
              </w:rPr>
              <w:t>年排放量（克 TEQ/年）</w:t>
            </w:r>
          </w:p>
        </w:tc>
        <w:tc>
          <w:tcPr>
            <w:tcW w:w="602" w:type="dxa"/>
          </w:tcPr>
          <w:p>
            <w:pPr>
              <w:spacing w:after="0" w:line="240" w:lineRule="auto"/>
              <w:rPr>
                <w:sz w:val="20"/>
                <w:szCs w:val="20"/>
              </w:rPr>
            </w:pPr>
          </w:p>
        </w:tc>
        <w:tc>
          <w:tcPr>
            <w:tcW w:w="997" w:type="dxa"/>
          </w:tcPr>
          <w:p>
            <w:pPr>
              <w:spacing w:after="0" w:line="240" w:lineRule="auto"/>
              <w:rPr>
                <w:sz w:val="20"/>
                <w:szCs w:val="20"/>
              </w:rPr>
            </w:pPr>
          </w:p>
        </w:tc>
        <w:tc>
          <w:tcPr>
            <w:tcW w:w="1083" w:type="dxa"/>
          </w:tcPr>
          <w:p>
            <w:pPr>
              <w:spacing w:after="0" w:line="240" w:lineRule="auto"/>
              <w:rPr>
                <w:sz w:val="20"/>
                <w:szCs w:val="20"/>
              </w:rPr>
            </w:pPr>
          </w:p>
        </w:tc>
        <w:tc>
          <w:tcPr>
            <w:tcW w:w="1045" w:type="dxa"/>
          </w:tcPr>
          <w:p>
            <w:pPr>
              <w:spacing w:after="0" w:line="240" w:lineRule="auto"/>
              <w:rPr>
                <w:sz w:val="20"/>
                <w:szCs w:val="20"/>
              </w:rPr>
            </w:pPr>
          </w:p>
        </w:tc>
        <w:tc>
          <w:tcPr>
            <w:tcW w:w="1124" w:type="dxa"/>
          </w:tcPr>
          <w:p>
            <w:pPr>
              <w:spacing w:after="0" w:line="240" w:lineRule="auto"/>
              <w:rPr>
                <w:sz w:val="20"/>
                <w:szCs w:val="20"/>
              </w:rPr>
            </w:pPr>
          </w:p>
        </w:tc>
        <w:tc>
          <w:tcPr>
            <w:tcW w:w="1125" w:type="dxa"/>
          </w:tcPr>
          <w:p>
            <w:pPr>
              <w:spacing w:after="0" w:line="240" w:lineRule="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restart"/>
          </w:tcPr>
          <w:p>
            <w:pPr>
              <w:spacing w:after="0" w:line="240" w:lineRule="auto"/>
              <w:rPr>
                <w:rFonts w:cstheme="minorHAnsi"/>
                <w:sz w:val="20"/>
                <w:szCs w:val="20"/>
              </w:rPr>
            </w:pPr>
            <w:r>
              <w:rPr>
                <w:rFonts w:cstheme="minorHAnsi"/>
                <w:sz w:val="20"/>
                <w:szCs w:val="20"/>
              </w:rPr>
              <w:t xml:space="preserve">8 - </w:t>
            </w:r>
            <w:r>
              <w:rPr>
                <w:rFonts w:hint="eastAsia" w:cstheme="minorHAnsi"/>
                <w:sz w:val="20"/>
                <w:szCs w:val="20"/>
              </w:rPr>
              <w:t>处置</w:t>
            </w:r>
          </w:p>
          <w:p>
            <w:pPr>
              <w:spacing w:after="0" w:line="240" w:lineRule="auto"/>
              <w:rPr>
                <w:sz w:val="20"/>
                <w:szCs w:val="20"/>
              </w:rPr>
            </w:pPr>
          </w:p>
        </w:tc>
        <w:tc>
          <w:tcPr>
            <w:tcW w:w="2098" w:type="dxa"/>
          </w:tcPr>
          <w:p>
            <w:pPr>
              <w:spacing w:after="0" w:line="240" w:lineRule="auto"/>
              <w:rPr>
                <w:rFonts w:eastAsia="宋体"/>
                <w:sz w:val="20"/>
                <w:szCs w:val="20"/>
                <w:lang w:eastAsia="zh-CN"/>
              </w:rPr>
            </w:pPr>
            <w:r>
              <w:rPr>
                <w:rFonts w:hint="eastAsia" w:eastAsia="宋体"/>
                <w:b/>
                <w:bCs/>
                <w:sz w:val="20"/>
                <w:szCs w:val="20"/>
                <w:lang w:eastAsia="zh-CN"/>
              </w:rPr>
              <w:t>年</w:t>
            </w:r>
          </w:p>
        </w:tc>
        <w:tc>
          <w:tcPr>
            <w:tcW w:w="602" w:type="dxa"/>
          </w:tcPr>
          <w:p>
            <w:pPr>
              <w:spacing w:after="0" w:line="240" w:lineRule="auto"/>
              <w:rPr>
                <w:sz w:val="20"/>
                <w:szCs w:val="20"/>
              </w:rPr>
            </w:pPr>
            <w:r>
              <w:rPr>
                <w:b/>
                <w:bCs/>
                <w:sz w:val="20"/>
                <w:szCs w:val="20"/>
              </w:rPr>
              <w:t>NR</w:t>
            </w:r>
          </w:p>
        </w:tc>
        <w:tc>
          <w:tcPr>
            <w:tcW w:w="997"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空气</w:t>
            </w:r>
          </w:p>
        </w:tc>
        <w:tc>
          <w:tcPr>
            <w:tcW w:w="1083"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水</w:t>
            </w:r>
          </w:p>
        </w:tc>
        <w:tc>
          <w:tcPr>
            <w:tcW w:w="1045"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土壤</w:t>
            </w:r>
          </w:p>
        </w:tc>
        <w:tc>
          <w:tcPr>
            <w:tcW w:w="1124"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产品</w:t>
            </w:r>
          </w:p>
        </w:tc>
        <w:tc>
          <w:tcPr>
            <w:tcW w:w="1125"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残余物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sz w:val="20"/>
                <w:szCs w:val="20"/>
              </w:rPr>
            </w:pPr>
          </w:p>
        </w:tc>
        <w:tc>
          <w:tcPr>
            <w:tcW w:w="2098" w:type="dxa"/>
          </w:tcPr>
          <w:p>
            <w:pPr>
              <w:spacing w:after="0" w:line="240" w:lineRule="auto"/>
              <w:rPr>
                <w:rFonts w:eastAsia="宋体"/>
                <w:sz w:val="20"/>
                <w:szCs w:val="20"/>
                <w:lang w:eastAsia="zh-CN"/>
              </w:rPr>
            </w:pPr>
            <w:r>
              <w:rPr>
                <w:rFonts w:hint="eastAsia" w:eastAsia="宋体"/>
                <w:sz w:val="20"/>
                <w:szCs w:val="20"/>
                <w:lang w:eastAsia="zh-CN"/>
              </w:rPr>
              <w:t>统计年份</w:t>
            </w:r>
          </w:p>
        </w:tc>
        <w:tc>
          <w:tcPr>
            <w:tcW w:w="5976" w:type="dxa"/>
            <w:gridSpan w:val="6"/>
          </w:tcPr>
          <w:p>
            <w:pPr>
              <w:spacing w:after="0" w:line="240" w:lineRule="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sz w:val="20"/>
                <w:szCs w:val="20"/>
              </w:rPr>
            </w:pPr>
          </w:p>
        </w:tc>
        <w:tc>
          <w:tcPr>
            <w:tcW w:w="2098" w:type="dxa"/>
          </w:tcPr>
          <w:p>
            <w:pPr>
              <w:spacing w:after="0" w:line="240" w:lineRule="auto"/>
              <w:rPr>
                <w:rFonts w:eastAsia="宋体"/>
                <w:sz w:val="20"/>
                <w:szCs w:val="20"/>
                <w:lang w:eastAsia="zh-CN"/>
              </w:rPr>
            </w:pPr>
            <w:r>
              <w:rPr>
                <w:rFonts w:hint="eastAsia" w:eastAsia="宋体"/>
                <w:sz w:val="20"/>
                <w:szCs w:val="20"/>
                <w:lang w:eastAsia="zh-CN"/>
              </w:rPr>
              <w:t>年排放量（克 TEQ/年）</w:t>
            </w:r>
          </w:p>
        </w:tc>
        <w:tc>
          <w:tcPr>
            <w:tcW w:w="602" w:type="dxa"/>
          </w:tcPr>
          <w:p>
            <w:pPr>
              <w:spacing w:after="0" w:line="240" w:lineRule="auto"/>
              <w:rPr>
                <w:sz w:val="20"/>
                <w:szCs w:val="20"/>
              </w:rPr>
            </w:pPr>
          </w:p>
        </w:tc>
        <w:tc>
          <w:tcPr>
            <w:tcW w:w="997" w:type="dxa"/>
          </w:tcPr>
          <w:p>
            <w:pPr>
              <w:spacing w:after="0" w:line="240" w:lineRule="auto"/>
              <w:rPr>
                <w:sz w:val="20"/>
                <w:szCs w:val="20"/>
              </w:rPr>
            </w:pPr>
          </w:p>
        </w:tc>
        <w:tc>
          <w:tcPr>
            <w:tcW w:w="1083" w:type="dxa"/>
          </w:tcPr>
          <w:p>
            <w:pPr>
              <w:spacing w:after="0" w:line="240" w:lineRule="auto"/>
              <w:rPr>
                <w:sz w:val="20"/>
                <w:szCs w:val="20"/>
              </w:rPr>
            </w:pPr>
          </w:p>
        </w:tc>
        <w:tc>
          <w:tcPr>
            <w:tcW w:w="1045" w:type="dxa"/>
          </w:tcPr>
          <w:p>
            <w:pPr>
              <w:spacing w:after="0" w:line="240" w:lineRule="auto"/>
              <w:rPr>
                <w:sz w:val="20"/>
                <w:szCs w:val="20"/>
              </w:rPr>
            </w:pPr>
          </w:p>
        </w:tc>
        <w:tc>
          <w:tcPr>
            <w:tcW w:w="1124" w:type="dxa"/>
          </w:tcPr>
          <w:p>
            <w:pPr>
              <w:spacing w:after="0" w:line="240" w:lineRule="auto"/>
              <w:rPr>
                <w:sz w:val="20"/>
                <w:szCs w:val="20"/>
              </w:rPr>
            </w:pPr>
          </w:p>
        </w:tc>
        <w:tc>
          <w:tcPr>
            <w:tcW w:w="1125" w:type="dxa"/>
          </w:tcPr>
          <w:p>
            <w:pPr>
              <w:spacing w:after="0" w:line="240" w:lineRule="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restart"/>
          </w:tcPr>
          <w:p>
            <w:pPr>
              <w:spacing w:after="0" w:line="240" w:lineRule="auto"/>
              <w:rPr>
                <w:rFonts w:cstheme="minorHAnsi"/>
                <w:sz w:val="20"/>
                <w:szCs w:val="20"/>
              </w:rPr>
            </w:pPr>
            <w:r>
              <w:rPr>
                <w:rFonts w:cstheme="minorHAnsi"/>
                <w:sz w:val="20"/>
                <w:szCs w:val="20"/>
              </w:rPr>
              <w:t xml:space="preserve">9 - </w:t>
            </w:r>
            <w:r>
              <w:rPr>
                <w:rFonts w:hint="eastAsia" w:cstheme="minorHAnsi"/>
                <w:sz w:val="20"/>
                <w:szCs w:val="20"/>
              </w:rPr>
              <w:t>杂项</w:t>
            </w:r>
          </w:p>
          <w:p>
            <w:pPr>
              <w:spacing w:after="0" w:line="240" w:lineRule="auto"/>
              <w:rPr>
                <w:sz w:val="20"/>
                <w:szCs w:val="20"/>
              </w:rPr>
            </w:pPr>
          </w:p>
        </w:tc>
        <w:tc>
          <w:tcPr>
            <w:tcW w:w="2098" w:type="dxa"/>
          </w:tcPr>
          <w:p>
            <w:pPr>
              <w:spacing w:after="0" w:line="240" w:lineRule="auto"/>
              <w:rPr>
                <w:rFonts w:eastAsia="宋体"/>
                <w:sz w:val="20"/>
                <w:szCs w:val="20"/>
                <w:lang w:eastAsia="zh-CN"/>
              </w:rPr>
            </w:pPr>
            <w:r>
              <w:rPr>
                <w:rFonts w:hint="eastAsia" w:eastAsia="宋体"/>
                <w:b/>
                <w:bCs/>
                <w:sz w:val="20"/>
                <w:szCs w:val="20"/>
                <w:lang w:eastAsia="zh-CN"/>
              </w:rPr>
              <w:t>年</w:t>
            </w:r>
          </w:p>
        </w:tc>
        <w:tc>
          <w:tcPr>
            <w:tcW w:w="602" w:type="dxa"/>
          </w:tcPr>
          <w:p>
            <w:pPr>
              <w:spacing w:after="0" w:line="240" w:lineRule="auto"/>
              <w:rPr>
                <w:sz w:val="20"/>
                <w:szCs w:val="20"/>
              </w:rPr>
            </w:pPr>
            <w:r>
              <w:rPr>
                <w:b/>
                <w:bCs/>
                <w:sz w:val="20"/>
                <w:szCs w:val="20"/>
              </w:rPr>
              <w:t>NR</w:t>
            </w:r>
          </w:p>
        </w:tc>
        <w:tc>
          <w:tcPr>
            <w:tcW w:w="997"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空气</w:t>
            </w:r>
          </w:p>
        </w:tc>
        <w:tc>
          <w:tcPr>
            <w:tcW w:w="1083"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水</w:t>
            </w:r>
          </w:p>
        </w:tc>
        <w:tc>
          <w:tcPr>
            <w:tcW w:w="1045"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土壤</w:t>
            </w:r>
          </w:p>
        </w:tc>
        <w:tc>
          <w:tcPr>
            <w:tcW w:w="1124"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产品</w:t>
            </w:r>
          </w:p>
        </w:tc>
        <w:tc>
          <w:tcPr>
            <w:tcW w:w="1125"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残余物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sz w:val="20"/>
                <w:szCs w:val="20"/>
              </w:rPr>
            </w:pPr>
          </w:p>
        </w:tc>
        <w:tc>
          <w:tcPr>
            <w:tcW w:w="2098" w:type="dxa"/>
          </w:tcPr>
          <w:p>
            <w:pPr>
              <w:spacing w:after="0" w:line="240" w:lineRule="auto"/>
              <w:rPr>
                <w:rFonts w:eastAsia="宋体"/>
                <w:sz w:val="20"/>
                <w:szCs w:val="20"/>
                <w:lang w:eastAsia="zh-CN"/>
              </w:rPr>
            </w:pPr>
            <w:r>
              <w:rPr>
                <w:rFonts w:hint="eastAsia" w:eastAsia="宋体"/>
                <w:sz w:val="20"/>
                <w:szCs w:val="20"/>
                <w:lang w:eastAsia="zh-CN"/>
              </w:rPr>
              <w:t>统计年份</w:t>
            </w:r>
          </w:p>
        </w:tc>
        <w:tc>
          <w:tcPr>
            <w:tcW w:w="5976" w:type="dxa"/>
            <w:gridSpan w:val="6"/>
          </w:tcPr>
          <w:p>
            <w:pPr>
              <w:spacing w:after="0" w:line="240" w:lineRule="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sz w:val="20"/>
                <w:szCs w:val="20"/>
              </w:rPr>
            </w:pPr>
          </w:p>
        </w:tc>
        <w:tc>
          <w:tcPr>
            <w:tcW w:w="2098" w:type="dxa"/>
          </w:tcPr>
          <w:p>
            <w:pPr>
              <w:spacing w:after="0" w:line="240" w:lineRule="auto"/>
              <w:rPr>
                <w:rFonts w:eastAsia="宋体"/>
                <w:sz w:val="20"/>
                <w:szCs w:val="20"/>
                <w:lang w:eastAsia="zh-CN"/>
              </w:rPr>
            </w:pPr>
            <w:r>
              <w:rPr>
                <w:rFonts w:hint="eastAsia" w:eastAsia="宋体"/>
                <w:sz w:val="20"/>
                <w:szCs w:val="20"/>
                <w:lang w:eastAsia="zh-CN"/>
              </w:rPr>
              <w:t>年排放量（克 TEQ/年）</w:t>
            </w:r>
          </w:p>
        </w:tc>
        <w:tc>
          <w:tcPr>
            <w:tcW w:w="602" w:type="dxa"/>
          </w:tcPr>
          <w:p>
            <w:pPr>
              <w:spacing w:after="0" w:line="240" w:lineRule="auto"/>
              <w:rPr>
                <w:sz w:val="20"/>
                <w:szCs w:val="20"/>
              </w:rPr>
            </w:pPr>
          </w:p>
        </w:tc>
        <w:tc>
          <w:tcPr>
            <w:tcW w:w="997" w:type="dxa"/>
          </w:tcPr>
          <w:p>
            <w:pPr>
              <w:spacing w:after="0" w:line="240" w:lineRule="auto"/>
              <w:rPr>
                <w:sz w:val="20"/>
                <w:szCs w:val="20"/>
              </w:rPr>
            </w:pPr>
          </w:p>
        </w:tc>
        <w:tc>
          <w:tcPr>
            <w:tcW w:w="1083" w:type="dxa"/>
          </w:tcPr>
          <w:p>
            <w:pPr>
              <w:spacing w:after="0" w:line="240" w:lineRule="auto"/>
              <w:rPr>
                <w:sz w:val="20"/>
                <w:szCs w:val="20"/>
              </w:rPr>
            </w:pPr>
          </w:p>
        </w:tc>
        <w:tc>
          <w:tcPr>
            <w:tcW w:w="1045" w:type="dxa"/>
          </w:tcPr>
          <w:p>
            <w:pPr>
              <w:spacing w:after="0" w:line="240" w:lineRule="auto"/>
              <w:rPr>
                <w:sz w:val="20"/>
                <w:szCs w:val="20"/>
              </w:rPr>
            </w:pPr>
          </w:p>
        </w:tc>
        <w:tc>
          <w:tcPr>
            <w:tcW w:w="1124" w:type="dxa"/>
          </w:tcPr>
          <w:p>
            <w:pPr>
              <w:spacing w:after="0" w:line="240" w:lineRule="auto"/>
              <w:rPr>
                <w:sz w:val="20"/>
                <w:szCs w:val="20"/>
              </w:rPr>
            </w:pPr>
          </w:p>
        </w:tc>
        <w:tc>
          <w:tcPr>
            <w:tcW w:w="1125" w:type="dxa"/>
          </w:tcPr>
          <w:p>
            <w:pPr>
              <w:spacing w:after="0" w:line="240" w:lineRule="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restart"/>
          </w:tcPr>
          <w:p>
            <w:pPr>
              <w:spacing w:after="0" w:line="240" w:lineRule="auto"/>
              <w:rPr>
                <w:rFonts w:cstheme="minorHAnsi"/>
                <w:sz w:val="20"/>
                <w:szCs w:val="20"/>
              </w:rPr>
            </w:pPr>
            <w:r>
              <w:rPr>
                <w:rFonts w:cstheme="minorHAnsi"/>
                <w:sz w:val="20"/>
                <w:szCs w:val="20"/>
              </w:rPr>
              <w:t xml:space="preserve">10 - </w:t>
            </w:r>
            <w:r>
              <w:rPr>
                <w:rFonts w:hint="eastAsia" w:cstheme="minorHAnsi"/>
                <w:sz w:val="20"/>
                <w:szCs w:val="20"/>
              </w:rPr>
              <w:t>潜在热点的识别</w:t>
            </w:r>
          </w:p>
        </w:tc>
        <w:tc>
          <w:tcPr>
            <w:tcW w:w="2098" w:type="dxa"/>
          </w:tcPr>
          <w:p>
            <w:pPr>
              <w:spacing w:after="0" w:line="240" w:lineRule="auto"/>
              <w:rPr>
                <w:rFonts w:eastAsia="宋体"/>
                <w:sz w:val="20"/>
                <w:szCs w:val="20"/>
                <w:lang w:eastAsia="zh-CN"/>
              </w:rPr>
            </w:pPr>
            <w:r>
              <w:rPr>
                <w:rFonts w:hint="eastAsia" w:eastAsia="宋体"/>
                <w:b/>
                <w:bCs/>
                <w:sz w:val="20"/>
                <w:szCs w:val="20"/>
                <w:lang w:eastAsia="zh-CN"/>
              </w:rPr>
              <w:t>年</w:t>
            </w:r>
          </w:p>
        </w:tc>
        <w:tc>
          <w:tcPr>
            <w:tcW w:w="602" w:type="dxa"/>
          </w:tcPr>
          <w:p>
            <w:pPr>
              <w:spacing w:after="0" w:line="240" w:lineRule="auto"/>
              <w:rPr>
                <w:sz w:val="20"/>
                <w:szCs w:val="20"/>
              </w:rPr>
            </w:pPr>
            <w:r>
              <w:rPr>
                <w:b/>
                <w:bCs/>
                <w:sz w:val="20"/>
                <w:szCs w:val="20"/>
              </w:rPr>
              <w:t>NR</w:t>
            </w:r>
          </w:p>
        </w:tc>
        <w:tc>
          <w:tcPr>
            <w:tcW w:w="997"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空气</w:t>
            </w:r>
          </w:p>
        </w:tc>
        <w:tc>
          <w:tcPr>
            <w:tcW w:w="1083"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水</w:t>
            </w:r>
          </w:p>
        </w:tc>
        <w:tc>
          <w:tcPr>
            <w:tcW w:w="1045"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土壤</w:t>
            </w:r>
          </w:p>
        </w:tc>
        <w:tc>
          <w:tcPr>
            <w:tcW w:w="1124"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产品</w:t>
            </w:r>
          </w:p>
        </w:tc>
        <w:tc>
          <w:tcPr>
            <w:tcW w:w="1125"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残余物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sz w:val="20"/>
                <w:szCs w:val="20"/>
              </w:rPr>
            </w:pPr>
          </w:p>
        </w:tc>
        <w:tc>
          <w:tcPr>
            <w:tcW w:w="2098" w:type="dxa"/>
          </w:tcPr>
          <w:p>
            <w:pPr>
              <w:spacing w:after="0" w:line="240" w:lineRule="auto"/>
              <w:rPr>
                <w:rFonts w:eastAsia="宋体"/>
                <w:sz w:val="20"/>
                <w:szCs w:val="20"/>
                <w:lang w:eastAsia="zh-CN"/>
              </w:rPr>
            </w:pPr>
            <w:r>
              <w:rPr>
                <w:rFonts w:hint="eastAsia" w:eastAsia="宋体"/>
                <w:sz w:val="20"/>
                <w:szCs w:val="20"/>
                <w:lang w:eastAsia="zh-CN"/>
              </w:rPr>
              <w:t>统计年份</w:t>
            </w:r>
          </w:p>
        </w:tc>
        <w:tc>
          <w:tcPr>
            <w:tcW w:w="5976" w:type="dxa"/>
            <w:gridSpan w:val="6"/>
          </w:tcPr>
          <w:p>
            <w:pPr>
              <w:spacing w:after="0" w:line="240" w:lineRule="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sz w:val="20"/>
                <w:szCs w:val="20"/>
              </w:rPr>
            </w:pPr>
          </w:p>
        </w:tc>
        <w:tc>
          <w:tcPr>
            <w:tcW w:w="2098" w:type="dxa"/>
          </w:tcPr>
          <w:p>
            <w:pPr>
              <w:spacing w:after="0" w:line="240" w:lineRule="auto"/>
              <w:rPr>
                <w:rFonts w:eastAsia="宋体"/>
                <w:sz w:val="20"/>
                <w:szCs w:val="20"/>
                <w:lang w:eastAsia="zh-CN"/>
              </w:rPr>
            </w:pPr>
            <w:r>
              <w:rPr>
                <w:rFonts w:hint="eastAsia" w:eastAsia="宋体"/>
                <w:sz w:val="20"/>
                <w:szCs w:val="20"/>
                <w:lang w:eastAsia="zh-CN"/>
              </w:rPr>
              <w:t>年排放量（克 TEQ/年）</w:t>
            </w:r>
          </w:p>
        </w:tc>
        <w:tc>
          <w:tcPr>
            <w:tcW w:w="602" w:type="dxa"/>
          </w:tcPr>
          <w:p>
            <w:pPr>
              <w:spacing w:after="0" w:line="240" w:lineRule="auto"/>
              <w:rPr>
                <w:sz w:val="20"/>
                <w:szCs w:val="20"/>
              </w:rPr>
            </w:pPr>
          </w:p>
        </w:tc>
        <w:tc>
          <w:tcPr>
            <w:tcW w:w="997" w:type="dxa"/>
          </w:tcPr>
          <w:p>
            <w:pPr>
              <w:spacing w:after="0" w:line="240" w:lineRule="auto"/>
              <w:rPr>
                <w:sz w:val="20"/>
                <w:szCs w:val="20"/>
              </w:rPr>
            </w:pPr>
          </w:p>
        </w:tc>
        <w:tc>
          <w:tcPr>
            <w:tcW w:w="1083" w:type="dxa"/>
          </w:tcPr>
          <w:p>
            <w:pPr>
              <w:spacing w:after="0" w:line="240" w:lineRule="auto"/>
              <w:rPr>
                <w:sz w:val="20"/>
                <w:szCs w:val="20"/>
              </w:rPr>
            </w:pPr>
          </w:p>
        </w:tc>
        <w:tc>
          <w:tcPr>
            <w:tcW w:w="1045" w:type="dxa"/>
          </w:tcPr>
          <w:p>
            <w:pPr>
              <w:spacing w:after="0" w:line="240" w:lineRule="auto"/>
              <w:rPr>
                <w:sz w:val="20"/>
                <w:szCs w:val="20"/>
              </w:rPr>
            </w:pPr>
          </w:p>
        </w:tc>
        <w:tc>
          <w:tcPr>
            <w:tcW w:w="1124" w:type="dxa"/>
          </w:tcPr>
          <w:p>
            <w:pPr>
              <w:spacing w:after="0" w:line="240" w:lineRule="auto"/>
              <w:rPr>
                <w:sz w:val="20"/>
                <w:szCs w:val="20"/>
              </w:rPr>
            </w:pPr>
          </w:p>
        </w:tc>
        <w:tc>
          <w:tcPr>
            <w:tcW w:w="1125" w:type="dxa"/>
          </w:tcPr>
          <w:p>
            <w:pPr>
              <w:spacing w:after="0" w:line="240" w:lineRule="auto"/>
              <w:rPr>
                <w:sz w:val="20"/>
                <w:szCs w:val="20"/>
              </w:rPr>
            </w:pPr>
          </w:p>
        </w:tc>
      </w:tr>
    </w:tbl>
    <w:p/>
    <w:p/>
    <w:p>
      <w:pPr>
        <w:pStyle w:val="5"/>
        <w:rPr>
          <w:rFonts w:eastAsia="Times New Roman"/>
          <w:lang w:eastAsia="zh-CN"/>
        </w:rPr>
      </w:pPr>
      <w:r>
        <w:rPr>
          <w:rFonts w:eastAsia="Times New Roman"/>
          <w:lang w:eastAsia="zh-CN"/>
        </w:rPr>
        <w:t xml:space="preserve">2.3.10.5 </w:t>
      </w:r>
      <w:r>
        <w:rPr>
          <w:rFonts w:hint="eastAsia" w:eastAsia="Times New Roman"/>
          <w:lang w:eastAsia="zh-CN"/>
        </w:rPr>
        <w:t>多氯化萘（PCN）</w:t>
      </w:r>
    </w:p>
    <w:p>
      <w:pPr>
        <w:rPr>
          <w:lang w:eastAsia="zh-CN"/>
        </w:rPr>
      </w:pPr>
      <w:r>
        <w:rPr>
          <w:rFonts w:hint="eastAsia" w:eastAsia="宋体"/>
          <w:lang w:eastAsia="zh-CN"/>
        </w:rPr>
        <w:t>表[ ]</w:t>
      </w:r>
      <w:r>
        <w:rPr>
          <w:lang w:eastAsia="zh-CN"/>
        </w:rPr>
        <w:t xml:space="preserve"> </w:t>
      </w:r>
      <w:r>
        <w:rPr>
          <w:rFonts w:hint="eastAsia"/>
          <w:lang w:val="en-US" w:eastAsia="zh-CN"/>
        </w:rPr>
        <w:t>PCN</w:t>
      </w:r>
      <w:r>
        <w:rPr>
          <w:rFonts w:hint="eastAsia"/>
          <w:lang w:eastAsia="zh-CN"/>
        </w:rPr>
        <w:t>清单的</w:t>
      </w:r>
      <w:r>
        <w:rPr>
          <w:rFonts w:hint="eastAsia"/>
          <w:lang w:val="en-US" w:eastAsia="zh-CN"/>
        </w:rPr>
        <w:t>编制</w:t>
      </w:r>
      <w:r>
        <w:rPr>
          <w:rFonts w:hint="eastAsia"/>
          <w:lang w:eastAsia="zh-CN"/>
        </w:rPr>
        <w:t>情况</w:t>
      </w:r>
    </w:p>
    <w:tbl>
      <w:tblPr>
        <w:tblStyle w:val="2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0"/>
        <w:gridCol w:w="1228"/>
        <w:gridCol w:w="1781"/>
        <w:gridCol w:w="1810"/>
        <w:gridCol w:w="2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248" w:type="pct"/>
            <w:shd w:val="clear" w:color="auto" w:fill="auto"/>
            <w:noWrap/>
            <w:vAlign w:val="bottom"/>
          </w:tcPr>
          <w:p>
            <w:pPr>
              <w:spacing w:after="0" w:line="240" w:lineRule="auto"/>
              <w:rPr>
                <w:rFonts w:ascii="Calibri" w:hAnsi="Calibri" w:eastAsia="宋体" w:cs="Calibri"/>
                <w:b/>
                <w:bCs/>
                <w:sz w:val="20"/>
                <w:szCs w:val="20"/>
                <w:lang w:eastAsia="zh-CN"/>
              </w:rPr>
            </w:pPr>
            <w:r>
              <w:rPr>
                <w:rFonts w:hint="eastAsia" w:ascii="Calibri" w:hAnsi="Calibri" w:eastAsia="宋体" w:cs="Calibri"/>
                <w:b/>
                <w:bCs/>
                <w:sz w:val="20"/>
                <w:szCs w:val="20"/>
                <w:lang w:eastAsia="zh-CN"/>
              </w:rPr>
              <w:t>行动</w:t>
            </w:r>
          </w:p>
        </w:tc>
        <w:tc>
          <w:tcPr>
            <w:tcW w:w="641" w:type="pct"/>
            <w:shd w:val="clear" w:color="auto" w:fill="auto"/>
            <w:vAlign w:val="bottom"/>
          </w:tcPr>
          <w:p>
            <w:pPr>
              <w:spacing w:after="0" w:line="240" w:lineRule="auto"/>
              <w:jc w:val="center"/>
              <w:rPr>
                <w:rFonts w:ascii="Calibri" w:hAnsi="Calibri" w:eastAsia="宋体" w:cs="Calibri"/>
                <w:b/>
                <w:bCs/>
                <w:sz w:val="20"/>
                <w:szCs w:val="20"/>
                <w:lang w:eastAsia="zh-CN"/>
              </w:rPr>
            </w:pPr>
            <w:r>
              <w:rPr>
                <w:rFonts w:hint="eastAsia" w:ascii="Calibri" w:hAnsi="Calibri" w:eastAsia="宋体" w:cs="Calibri"/>
                <w:b/>
                <w:bCs/>
                <w:sz w:val="20"/>
                <w:szCs w:val="20"/>
                <w:lang w:eastAsia="zh-CN"/>
              </w:rPr>
              <w:t>现状</w:t>
            </w:r>
          </w:p>
        </w:tc>
        <w:tc>
          <w:tcPr>
            <w:tcW w:w="1781" w:type="dxa"/>
            <w:shd w:val="clear" w:color="auto" w:fill="auto"/>
            <w:vAlign w:val="bottom"/>
          </w:tcPr>
          <w:p>
            <w:pPr>
              <w:spacing w:after="0" w:line="240" w:lineRule="auto"/>
              <w:jc w:val="center"/>
              <w:rPr>
                <w:rFonts w:ascii="Calibri" w:hAnsi="Calibri" w:eastAsia="Times New Roman" w:cs="Calibri"/>
                <w:b/>
                <w:bCs/>
                <w:sz w:val="20"/>
                <w:szCs w:val="20"/>
              </w:rPr>
            </w:pPr>
            <w:r>
              <w:rPr>
                <w:rFonts w:hint="eastAsia" w:eastAsia="Times New Roman" w:cstheme="minorHAnsi"/>
                <w:b/>
                <w:bCs/>
                <w:sz w:val="20"/>
                <w:szCs w:val="20"/>
              </w:rPr>
              <w:t>参考年份</w:t>
            </w:r>
          </w:p>
        </w:tc>
        <w:tc>
          <w:tcPr>
            <w:tcW w:w="1810" w:type="dxa"/>
            <w:shd w:val="clear" w:color="auto" w:fill="auto"/>
            <w:noWrap/>
            <w:vAlign w:val="bottom"/>
          </w:tcPr>
          <w:p>
            <w:pPr>
              <w:spacing w:after="0" w:line="240" w:lineRule="auto"/>
              <w:rPr>
                <w:rFonts w:ascii="Calibri" w:hAnsi="Calibri" w:eastAsia="Times New Roman" w:cs="Calibri"/>
                <w:b/>
                <w:bCs/>
                <w:color w:val="000000"/>
                <w:sz w:val="20"/>
                <w:szCs w:val="20"/>
              </w:rPr>
            </w:pPr>
            <w:r>
              <w:rPr>
                <w:rFonts w:hint="eastAsia" w:eastAsia="Times New Roman" w:cstheme="minorHAnsi"/>
                <w:b/>
                <w:bCs/>
                <w:sz w:val="20"/>
                <w:szCs w:val="20"/>
              </w:rPr>
              <w:t>信息来源</w:t>
            </w:r>
          </w:p>
        </w:tc>
        <w:tc>
          <w:tcPr>
            <w:tcW w:w="2367" w:type="dxa"/>
            <w:shd w:val="clear" w:color="auto" w:fill="auto"/>
            <w:noWrap/>
            <w:vAlign w:val="bottom"/>
          </w:tcPr>
          <w:p>
            <w:pPr>
              <w:spacing w:after="0" w:line="240" w:lineRule="auto"/>
              <w:rPr>
                <w:rFonts w:ascii="Calibri" w:hAnsi="Calibri" w:eastAsia="Times New Roman" w:cs="Calibri"/>
                <w:b/>
                <w:bCs/>
                <w:sz w:val="20"/>
                <w:szCs w:val="20"/>
              </w:rPr>
            </w:pPr>
            <w:r>
              <w:rPr>
                <w:rFonts w:hint="eastAsia" w:eastAsia="Times New Roman" w:cstheme="minorHAnsi"/>
                <w:b/>
                <w:bCs/>
                <w:sz w:val="20"/>
                <w:szCs w:val="20"/>
              </w:rPr>
              <w:t>其他公布的资料来源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1248" w:type="pct"/>
            <w:shd w:val="clear" w:color="auto" w:fill="auto"/>
            <w:vAlign w:val="bottom"/>
          </w:tcPr>
          <w:p>
            <w:pPr>
              <w:rPr>
                <w:rFonts w:ascii="Calibri" w:hAnsi="Calibri" w:eastAsia="Times New Roman" w:cs="Calibri"/>
                <w:sz w:val="20"/>
                <w:szCs w:val="20"/>
                <w:lang w:eastAsia="zh-CN"/>
              </w:rPr>
            </w:pPr>
            <w:r>
              <w:rPr>
                <w:rFonts w:hint="eastAsia" w:ascii="Calibri" w:hAnsi="Calibri" w:eastAsia="Times New Roman" w:cs="Calibri"/>
                <w:sz w:val="20"/>
                <w:szCs w:val="20"/>
                <w:lang w:val="en-US" w:eastAsia="zh-CN"/>
              </w:rPr>
              <w:t>编制PCN</w:t>
            </w:r>
            <w:r>
              <w:rPr>
                <w:rFonts w:hint="eastAsia" w:ascii="Calibri" w:hAnsi="Calibri" w:eastAsia="Times New Roman" w:cs="Calibri"/>
                <w:sz w:val="20"/>
                <w:szCs w:val="20"/>
                <w:lang w:eastAsia="zh-CN"/>
              </w:rPr>
              <w:t>清单（</w:t>
            </w:r>
            <w:r>
              <w:rPr>
                <w:rFonts w:hint="eastAsia" w:ascii="Calibri" w:hAnsi="Calibri" w:eastAsia="宋体" w:cs="Calibri"/>
                <w:sz w:val="20"/>
                <w:szCs w:val="20"/>
                <w:lang w:eastAsia="zh-CN"/>
              </w:rPr>
              <w:t>公斤</w:t>
            </w:r>
            <w:r>
              <w:rPr>
                <w:rFonts w:hint="eastAsia" w:ascii="Calibri" w:hAnsi="Calibri" w:eastAsia="Times New Roman" w:cs="Calibri"/>
                <w:sz w:val="20"/>
                <w:szCs w:val="20"/>
                <w:lang w:eastAsia="zh-CN"/>
              </w:rPr>
              <w:t>/年）</w:t>
            </w:r>
          </w:p>
        </w:tc>
        <w:tc>
          <w:tcPr>
            <w:tcW w:w="641" w:type="pct"/>
            <w:shd w:val="clear" w:color="auto" w:fill="auto"/>
            <w:vAlign w:val="bottom"/>
          </w:tcPr>
          <w:p>
            <w:pPr>
              <w:spacing w:after="240" w:line="240" w:lineRule="auto"/>
              <w:rPr>
                <w:rFonts w:ascii="Calibri" w:hAnsi="Calibri" w:eastAsia="Times New Roman" w:cs="Calibri"/>
                <w:color w:val="000000"/>
                <w:sz w:val="20"/>
                <w:szCs w:val="20"/>
              </w:rPr>
            </w:pPr>
            <w:r>
              <w:rPr>
                <w:rFonts w:hint="eastAsia" w:ascii="Calibri" w:hAnsi="Calibri" w:eastAsia="宋体" w:cs="Calibri"/>
                <w:color w:val="000000"/>
                <w:sz w:val="20"/>
                <w:szCs w:val="20"/>
                <w:lang w:eastAsia="zh-CN"/>
              </w:rPr>
              <w:t>[] 是</w:t>
            </w:r>
          </w:p>
          <w:p>
            <w:pPr>
              <w:spacing w:after="24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否</w:t>
            </w:r>
          </w:p>
        </w:tc>
        <w:tc>
          <w:tcPr>
            <w:tcW w:w="930" w:type="pct"/>
            <w:shd w:val="clear" w:color="auto" w:fill="auto"/>
            <w:noWrap/>
            <w:vAlign w:val="bottom"/>
          </w:tcPr>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c>
          <w:tcPr>
            <w:tcW w:w="945" w:type="pct"/>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1236" w:type="pct"/>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p>
            <w:pPr>
              <w:spacing w:after="0" w:line="240" w:lineRule="auto"/>
              <w:rPr>
                <w:rFonts w:hint="eastAsia" w:ascii="Calibri" w:hAnsi="Calibri" w:eastAsia="宋体" w:cs="Calibri"/>
                <w:color w:val="000000"/>
                <w:lang w:eastAsia="zh-CN"/>
              </w:rPr>
            </w:pPr>
            <w:r>
              <w:rPr>
                <w:rFonts w:hint="eastAsia" w:ascii="Calibri" w:hAnsi="Calibri" w:eastAsia="宋体" w:cs="Calibri"/>
                <w:color w:val="000000"/>
                <w:lang w:eastAsia="zh-CN"/>
              </w:rPr>
              <w:t xml:space="preserve"> </w:t>
            </w:r>
          </w:p>
        </w:tc>
      </w:tr>
    </w:tbl>
    <w:p/>
    <w:p>
      <w:pPr>
        <w:rPr>
          <w:lang w:eastAsia="zh-CN"/>
        </w:rPr>
      </w:pPr>
      <w:r>
        <w:rPr>
          <w:rFonts w:hint="eastAsia" w:eastAsia="宋体"/>
          <w:lang w:eastAsia="zh-CN"/>
        </w:rPr>
        <w:t>表[ ]</w:t>
      </w:r>
      <w:r>
        <w:rPr>
          <w:lang w:eastAsia="zh-CN"/>
        </w:rPr>
        <w:t xml:space="preserve"> </w:t>
      </w:r>
      <w:r>
        <w:rPr>
          <w:rFonts w:hint="eastAsia"/>
          <w:lang w:eastAsia="zh-CN"/>
        </w:rPr>
        <w:t>在[年份/</w:t>
      </w:r>
      <w:r>
        <w:rPr>
          <w:rFonts w:hint="eastAsia" w:eastAsia="宋体"/>
          <w:lang w:eastAsia="zh-CN"/>
        </w:rPr>
        <w:t>期间</w:t>
      </w:r>
      <w:r>
        <w:rPr>
          <w:rFonts w:hint="eastAsia"/>
          <w:lang w:eastAsia="zh-CN"/>
        </w:rPr>
        <w:t>]</w:t>
      </w:r>
      <w:r>
        <w:rPr>
          <w:rFonts w:hint="eastAsia"/>
          <w:lang w:val="en-US" w:eastAsia="zh-CN"/>
        </w:rPr>
        <w:t>内</w:t>
      </w:r>
      <w:r>
        <w:rPr>
          <w:rFonts w:eastAsia="Times New Roman"/>
          <w:lang w:eastAsia="zh-CN"/>
        </w:rPr>
        <w:t>PCN</w:t>
      </w:r>
      <w:r>
        <w:rPr>
          <w:rFonts w:hint="eastAsia" w:eastAsia="Times New Roman"/>
          <w:lang w:val="en-US" w:eastAsia="zh-CN"/>
        </w:rPr>
        <w:t>排放量</w:t>
      </w:r>
      <w:r>
        <w:rPr>
          <w:rFonts w:hint="eastAsia"/>
          <w:lang w:eastAsia="zh-CN"/>
        </w:rPr>
        <w:t xml:space="preserve">释放估计值 </w:t>
      </w:r>
    </w:p>
    <w:tbl>
      <w:tblPr>
        <w:tblStyle w:val="21"/>
        <w:tblW w:w="96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1"/>
        <w:gridCol w:w="2098"/>
        <w:gridCol w:w="602"/>
        <w:gridCol w:w="997"/>
        <w:gridCol w:w="1083"/>
        <w:gridCol w:w="1045"/>
        <w:gridCol w:w="1124"/>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tcPr>
          <w:p>
            <w:pPr>
              <w:spacing w:after="0" w:line="240" w:lineRule="auto"/>
              <w:rPr>
                <w:rFonts w:eastAsia="宋体"/>
                <w:b/>
                <w:bCs/>
                <w:sz w:val="20"/>
                <w:szCs w:val="20"/>
                <w:lang w:eastAsia="zh-CN"/>
              </w:rPr>
            </w:pPr>
            <w:r>
              <w:rPr>
                <w:rFonts w:hint="eastAsia" w:eastAsia="宋体"/>
                <w:b/>
                <w:bCs/>
                <w:sz w:val="20"/>
                <w:szCs w:val="20"/>
                <w:lang w:eastAsia="zh-CN"/>
              </w:rPr>
              <w:t>排放源</w:t>
            </w:r>
            <w:r>
              <w:rPr>
                <w:rFonts w:hint="eastAsia" w:eastAsia="宋体" w:cstheme="minorHAnsi"/>
                <w:b/>
                <w:bCs/>
                <w:sz w:val="20"/>
                <w:szCs w:val="20"/>
                <w:lang w:val="en-US" w:eastAsia="zh-CN"/>
              </w:rPr>
              <w:t>及类别</w:t>
            </w:r>
          </w:p>
        </w:tc>
        <w:tc>
          <w:tcPr>
            <w:tcW w:w="8074" w:type="dxa"/>
            <w:gridSpan w:val="7"/>
          </w:tcPr>
          <w:p>
            <w:pPr>
              <w:spacing w:after="0" w:line="240" w:lineRule="auto"/>
              <w:jc w:val="center"/>
              <w:rPr>
                <w:rFonts w:eastAsia="宋体"/>
                <w:b/>
                <w:bCs/>
                <w:sz w:val="20"/>
                <w:szCs w:val="20"/>
                <w:lang w:eastAsia="zh-CN"/>
              </w:rPr>
            </w:pPr>
            <w:r>
              <w:rPr>
                <w:rFonts w:hint="eastAsia" w:eastAsia="宋体"/>
                <w:b/>
                <w:bCs/>
                <w:sz w:val="20"/>
                <w:szCs w:val="20"/>
                <w:lang w:eastAsia="zh-CN"/>
              </w:rPr>
              <w:t>详细</w:t>
            </w:r>
            <w:r>
              <w:rPr>
                <w:rFonts w:hint="eastAsia" w:eastAsia="宋体"/>
                <w:b/>
                <w:bCs/>
                <w:sz w:val="20"/>
                <w:szCs w:val="20"/>
                <w:lang w:val="en-US" w:eastAsia="zh-CN"/>
              </w:rPr>
              <w:t>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restart"/>
          </w:tcPr>
          <w:p>
            <w:pPr>
              <w:spacing w:after="0" w:line="240" w:lineRule="auto"/>
              <w:rPr>
                <w:rFonts w:cstheme="minorHAnsi"/>
                <w:sz w:val="20"/>
                <w:szCs w:val="20"/>
              </w:rPr>
            </w:pPr>
            <w:r>
              <w:rPr>
                <w:rFonts w:cstheme="minorHAnsi"/>
                <w:sz w:val="20"/>
                <w:szCs w:val="20"/>
              </w:rPr>
              <w:t xml:space="preserve">1 - </w:t>
            </w:r>
            <w:r>
              <w:rPr>
                <w:rFonts w:hint="eastAsia" w:cstheme="minorHAnsi"/>
                <w:sz w:val="20"/>
                <w:szCs w:val="20"/>
              </w:rPr>
              <w:t>垃圾焚烧</w:t>
            </w:r>
          </w:p>
          <w:p>
            <w:pPr>
              <w:spacing w:after="0" w:line="240" w:lineRule="auto"/>
              <w:rPr>
                <w:sz w:val="20"/>
                <w:szCs w:val="20"/>
              </w:rPr>
            </w:pPr>
          </w:p>
        </w:tc>
        <w:tc>
          <w:tcPr>
            <w:tcW w:w="2098" w:type="dxa"/>
          </w:tcPr>
          <w:p>
            <w:pPr>
              <w:spacing w:after="0" w:line="240" w:lineRule="auto"/>
              <w:rPr>
                <w:rFonts w:eastAsia="宋体"/>
                <w:b/>
                <w:bCs/>
                <w:sz w:val="20"/>
                <w:szCs w:val="20"/>
                <w:lang w:eastAsia="zh-CN"/>
              </w:rPr>
            </w:pPr>
            <w:r>
              <w:rPr>
                <w:rFonts w:hint="eastAsia" w:eastAsia="宋体"/>
                <w:b/>
                <w:bCs/>
                <w:sz w:val="20"/>
                <w:szCs w:val="20"/>
                <w:lang w:eastAsia="zh-CN"/>
              </w:rPr>
              <w:t>年</w:t>
            </w:r>
          </w:p>
        </w:tc>
        <w:tc>
          <w:tcPr>
            <w:tcW w:w="602" w:type="dxa"/>
          </w:tcPr>
          <w:p>
            <w:pPr>
              <w:spacing w:after="0" w:line="240" w:lineRule="auto"/>
              <w:rPr>
                <w:b/>
                <w:bCs/>
                <w:sz w:val="20"/>
                <w:szCs w:val="20"/>
              </w:rPr>
            </w:pPr>
            <w:r>
              <w:rPr>
                <w:b/>
                <w:bCs/>
                <w:sz w:val="20"/>
                <w:szCs w:val="20"/>
              </w:rPr>
              <w:t>NR</w:t>
            </w:r>
          </w:p>
        </w:tc>
        <w:tc>
          <w:tcPr>
            <w:tcW w:w="997"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空气</w:t>
            </w:r>
          </w:p>
        </w:tc>
        <w:tc>
          <w:tcPr>
            <w:tcW w:w="1083"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水</w:t>
            </w:r>
          </w:p>
        </w:tc>
        <w:tc>
          <w:tcPr>
            <w:tcW w:w="1045"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土壤</w:t>
            </w:r>
          </w:p>
        </w:tc>
        <w:tc>
          <w:tcPr>
            <w:tcW w:w="1124"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产品</w:t>
            </w:r>
          </w:p>
        </w:tc>
        <w:tc>
          <w:tcPr>
            <w:tcW w:w="1125"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残余物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sz w:val="20"/>
                <w:szCs w:val="20"/>
              </w:rPr>
            </w:pPr>
          </w:p>
        </w:tc>
        <w:tc>
          <w:tcPr>
            <w:tcW w:w="2098" w:type="dxa"/>
          </w:tcPr>
          <w:p>
            <w:pPr>
              <w:spacing w:after="0" w:line="240" w:lineRule="auto"/>
              <w:rPr>
                <w:rFonts w:eastAsia="宋体"/>
                <w:sz w:val="20"/>
                <w:szCs w:val="20"/>
                <w:lang w:eastAsia="zh-CN"/>
              </w:rPr>
            </w:pPr>
            <w:r>
              <w:rPr>
                <w:rFonts w:hint="eastAsia" w:eastAsia="宋体"/>
                <w:sz w:val="20"/>
                <w:szCs w:val="20"/>
                <w:lang w:eastAsia="zh-CN"/>
              </w:rPr>
              <w:t>统计年份</w:t>
            </w:r>
          </w:p>
        </w:tc>
        <w:tc>
          <w:tcPr>
            <w:tcW w:w="5976" w:type="dxa"/>
            <w:gridSpan w:val="6"/>
          </w:tcPr>
          <w:p>
            <w:pPr>
              <w:spacing w:after="0" w:line="240" w:lineRule="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sz w:val="20"/>
                <w:szCs w:val="20"/>
              </w:rPr>
            </w:pPr>
          </w:p>
        </w:tc>
        <w:tc>
          <w:tcPr>
            <w:tcW w:w="2098" w:type="dxa"/>
          </w:tcPr>
          <w:p>
            <w:pPr>
              <w:spacing w:after="0" w:line="240" w:lineRule="auto"/>
              <w:rPr>
                <w:rFonts w:eastAsia="宋体"/>
                <w:sz w:val="20"/>
                <w:szCs w:val="20"/>
                <w:lang w:eastAsia="zh-CN"/>
              </w:rPr>
            </w:pPr>
            <w:r>
              <w:rPr>
                <w:rFonts w:hint="eastAsia" w:eastAsia="宋体"/>
                <w:sz w:val="20"/>
                <w:szCs w:val="20"/>
                <w:lang w:eastAsia="zh-CN"/>
              </w:rPr>
              <w:t>年排放量（克 TEQ/年）</w:t>
            </w:r>
          </w:p>
        </w:tc>
        <w:tc>
          <w:tcPr>
            <w:tcW w:w="602" w:type="dxa"/>
          </w:tcPr>
          <w:p>
            <w:pPr>
              <w:spacing w:after="0" w:line="240" w:lineRule="auto"/>
              <w:rPr>
                <w:sz w:val="20"/>
                <w:szCs w:val="20"/>
              </w:rPr>
            </w:pPr>
          </w:p>
        </w:tc>
        <w:tc>
          <w:tcPr>
            <w:tcW w:w="997" w:type="dxa"/>
          </w:tcPr>
          <w:p>
            <w:pPr>
              <w:spacing w:after="0" w:line="240" w:lineRule="auto"/>
              <w:rPr>
                <w:sz w:val="20"/>
                <w:szCs w:val="20"/>
              </w:rPr>
            </w:pPr>
          </w:p>
        </w:tc>
        <w:tc>
          <w:tcPr>
            <w:tcW w:w="1083" w:type="dxa"/>
          </w:tcPr>
          <w:p>
            <w:pPr>
              <w:spacing w:after="0" w:line="240" w:lineRule="auto"/>
              <w:rPr>
                <w:sz w:val="20"/>
                <w:szCs w:val="20"/>
              </w:rPr>
            </w:pPr>
          </w:p>
        </w:tc>
        <w:tc>
          <w:tcPr>
            <w:tcW w:w="1045" w:type="dxa"/>
          </w:tcPr>
          <w:p>
            <w:pPr>
              <w:spacing w:after="0" w:line="240" w:lineRule="auto"/>
              <w:rPr>
                <w:sz w:val="20"/>
                <w:szCs w:val="20"/>
              </w:rPr>
            </w:pPr>
          </w:p>
        </w:tc>
        <w:tc>
          <w:tcPr>
            <w:tcW w:w="1124" w:type="dxa"/>
          </w:tcPr>
          <w:p>
            <w:pPr>
              <w:spacing w:after="0" w:line="240" w:lineRule="auto"/>
              <w:rPr>
                <w:sz w:val="20"/>
                <w:szCs w:val="20"/>
              </w:rPr>
            </w:pPr>
          </w:p>
        </w:tc>
        <w:tc>
          <w:tcPr>
            <w:tcW w:w="1125" w:type="dxa"/>
          </w:tcPr>
          <w:p>
            <w:pPr>
              <w:spacing w:after="0" w:line="240" w:lineRule="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restart"/>
          </w:tcPr>
          <w:p>
            <w:pPr>
              <w:spacing w:after="0" w:line="240" w:lineRule="auto"/>
              <w:rPr>
                <w:rFonts w:cstheme="minorHAnsi"/>
                <w:sz w:val="20"/>
                <w:szCs w:val="20"/>
              </w:rPr>
            </w:pPr>
            <w:r>
              <w:rPr>
                <w:rFonts w:cstheme="minorHAnsi"/>
                <w:sz w:val="20"/>
                <w:szCs w:val="20"/>
              </w:rPr>
              <w:t xml:space="preserve">2 - </w:t>
            </w:r>
            <w:r>
              <w:rPr>
                <w:rFonts w:hint="eastAsia" w:cstheme="minorHAnsi"/>
                <w:sz w:val="20"/>
                <w:szCs w:val="20"/>
              </w:rPr>
              <w:t>黑色和有色金属生产</w:t>
            </w:r>
          </w:p>
          <w:p>
            <w:pPr>
              <w:spacing w:after="0" w:line="240" w:lineRule="auto"/>
              <w:rPr>
                <w:sz w:val="20"/>
                <w:szCs w:val="20"/>
              </w:rPr>
            </w:pPr>
          </w:p>
        </w:tc>
        <w:tc>
          <w:tcPr>
            <w:tcW w:w="2098" w:type="dxa"/>
          </w:tcPr>
          <w:p>
            <w:pPr>
              <w:spacing w:after="0" w:line="240" w:lineRule="auto"/>
              <w:rPr>
                <w:rFonts w:eastAsia="宋体"/>
                <w:sz w:val="20"/>
                <w:szCs w:val="20"/>
                <w:lang w:eastAsia="zh-CN"/>
              </w:rPr>
            </w:pPr>
            <w:r>
              <w:rPr>
                <w:rFonts w:hint="eastAsia" w:eastAsia="宋体"/>
                <w:b/>
                <w:bCs/>
                <w:sz w:val="20"/>
                <w:szCs w:val="20"/>
                <w:lang w:eastAsia="zh-CN"/>
              </w:rPr>
              <w:t>年</w:t>
            </w:r>
          </w:p>
        </w:tc>
        <w:tc>
          <w:tcPr>
            <w:tcW w:w="602" w:type="dxa"/>
          </w:tcPr>
          <w:p>
            <w:pPr>
              <w:spacing w:after="0" w:line="240" w:lineRule="auto"/>
              <w:rPr>
                <w:sz w:val="20"/>
                <w:szCs w:val="20"/>
              </w:rPr>
            </w:pPr>
            <w:r>
              <w:rPr>
                <w:b/>
                <w:bCs/>
                <w:sz w:val="20"/>
                <w:szCs w:val="20"/>
              </w:rPr>
              <w:t>NR</w:t>
            </w:r>
          </w:p>
        </w:tc>
        <w:tc>
          <w:tcPr>
            <w:tcW w:w="997"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空气</w:t>
            </w:r>
          </w:p>
        </w:tc>
        <w:tc>
          <w:tcPr>
            <w:tcW w:w="1083"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水</w:t>
            </w:r>
          </w:p>
        </w:tc>
        <w:tc>
          <w:tcPr>
            <w:tcW w:w="1045"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土壤</w:t>
            </w:r>
          </w:p>
        </w:tc>
        <w:tc>
          <w:tcPr>
            <w:tcW w:w="1124"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产品</w:t>
            </w:r>
          </w:p>
        </w:tc>
        <w:tc>
          <w:tcPr>
            <w:tcW w:w="1125"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残余物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sz w:val="20"/>
                <w:szCs w:val="20"/>
              </w:rPr>
            </w:pPr>
          </w:p>
        </w:tc>
        <w:tc>
          <w:tcPr>
            <w:tcW w:w="2098" w:type="dxa"/>
          </w:tcPr>
          <w:p>
            <w:pPr>
              <w:spacing w:after="0" w:line="240" w:lineRule="auto"/>
              <w:rPr>
                <w:rFonts w:eastAsia="宋体"/>
                <w:sz w:val="20"/>
                <w:szCs w:val="20"/>
                <w:lang w:eastAsia="zh-CN"/>
              </w:rPr>
            </w:pPr>
            <w:r>
              <w:rPr>
                <w:rFonts w:hint="eastAsia" w:eastAsia="宋体"/>
                <w:sz w:val="20"/>
                <w:szCs w:val="20"/>
                <w:lang w:eastAsia="zh-CN"/>
              </w:rPr>
              <w:t>统计年份</w:t>
            </w:r>
          </w:p>
        </w:tc>
        <w:tc>
          <w:tcPr>
            <w:tcW w:w="5976" w:type="dxa"/>
            <w:gridSpan w:val="6"/>
          </w:tcPr>
          <w:p>
            <w:pPr>
              <w:spacing w:after="0" w:line="240" w:lineRule="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sz w:val="20"/>
                <w:szCs w:val="20"/>
              </w:rPr>
            </w:pPr>
          </w:p>
        </w:tc>
        <w:tc>
          <w:tcPr>
            <w:tcW w:w="2098" w:type="dxa"/>
          </w:tcPr>
          <w:p>
            <w:pPr>
              <w:spacing w:after="0" w:line="240" w:lineRule="auto"/>
              <w:rPr>
                <w:rFonts w:eastAsia="宋体"/>
                <w:sz w:val="20"/>
                <w:szCs w:val="20"/>
                <w:lang w:eastAsia="zh-CN"/>
              </w:rPr>
            </w:pPr>
            <w:r>
              <w:rPr>
                <w:rFonts w:hint="eastAsia" w:eastAsia="宋体"/>
                <w:sz w:val="20"/>
                <w:szCs w:val="20"/>
                <w:lang w:eastAsia="zh-CN"/>
              </w:rPr>
              <w:t>年排放量（克 TEQ/年）</w:t>
            </w:r>
          </w:p>
        </w:tc>
        <w:tc>
          <w:tcPr>
            <w:tcW w:w="602" w:type="dxa"/>
          </w:tcPr>
          <w:p>
            <w:pPr>
              <w:spacing w:after="0" w:line="240" w:lineRule="auto"/>
              <w:rPr>
                <w:sz w:val="20"/>
                <w:szCs w:val="20"/>
              </w:rPr>
            </w:pPr>
          </w:p>
        </w:tc>
        <w:tc>
          <w:tcPr>
            <w:tcW w:w="997" w:type="dxa"/>
          </w:tcPr>
          <w:p>
            <w:pPr>
              <w:spacing w:after="0" w:line="240" w:lineRule="auto"/>
              <w:rPr>
                <w:sz w:val="20"/>
                <w:szCs w:val="20"/>
              </w:rPr>
            </w:pPr>
          </w:p>
        </w:tc>
        <w:tc>
          <w:tcPr>
            <w:tcW w:w="1083" w:type="dxa"/>
          </w:tcPr>
          <w:p>
            <w:pPr>
              <w:spacing w:after="0" w:line="240" w:lineRule="auto"/>
              <w:rPr>
                <w:sz w:val="20"/>
                <w:szCs w:val="20"/>
              </w:rPr>
            </w:pPr>
          </w:p>
        </w:tc>
        <w:tc>
          <w:tcPr>
            <w:tcW w:w="1045" w:type="dxa"/>
          </w:tcPr>
          <w:p>
            <w:pPr>
              <w:spacing w:after="0" w:line="240" w:lineRule="auto"/>
              <w:rPr>
                <w:sz w:val="20"/>
                <w:szCs w:val="20"/>
              </w:rPr>
            </w:pPr>
          </w:p>
        </w:tc>
        <w:tc>
          <w:tcPr>
            <w:tcW w:w="1124" w:type="dxa"/>
          </w:tcPr>
          <w:p>
            <w:pPr>
              <w:spacing w:after="0" w:line="240" w:lineRule="auto"/>
              <w:rPr>
                <w:sz w:val="20"/>
                <w:szCs w:val="20"/>
              </w:rPr>
            </w:pPr>
          </w:p>
        </w:tc>
        <w:tc>
          <w:tcPr>
            <w:tcW w:w="1125" w:type="dxa"/>
          </w:tcPr>
          <w:p>
            <w:pPr>
              <w:spacing w:after="0" w:line="240" w:lineRule="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31" w:type="dxa"/>
            <w:vMerge w:val="restart"/>
          </w:tcPr>
          <w:p>
            <w:pPr>
              <w:spacing w:after="0" w:line="240" w:lineRule="auto"/>
              <w:rPr>
                <w:rFonts w:hint="eastAsia" w:eastAsia="宋体" w:cstheme="minorHAnsi"/>
                <w:sz w:val="20"/>
                <w:szCs w:val="20"/>
                <w:lang w:eastAsia="zh-CN"/>
              </w:rPr>
            </w:pPr>
            <w:r>
              <w:rPr>
                <w:rFonts w:cstheme="minorHAnsi"/>
                <w:sz w:val="20"/>
                <w:szCs w:val="20"/>
              </w:rPr>
              <w:t xml:space="preserve">3 - </w:t>
            </w:r>
            <w:r>
              <w:rPr>
                <w:rFonts w:hint="eastAsia" w:eastAsia="宋体" w:cstheme="minorHAnsi"/>
                <w:sz w:val="20"/>
                <w:szCs w:val="20"/>
                <w:lang w:eastAsia="zh-CN"/>
              </w:rPr>
              <w:t>发电和供热</w:t>
            </w:r>
          </w:p>
          <w:p>
            <w:pPr>
              <w:spacing w:after="0" w:line="240" w:lineRule="auto"/>
              <w:rPr>
                <w:sz w:val="20"/>
                <w:szCs w:val="20"/>
              </w:rPr>
            </w:pPr>
          </w:p>
        </w:tc>
        <w:tc>
          <w:tcPr>
            <w:tcW w:w="2098" w:type="dxa"/>
          </w:tcPr>
          <w:p>
            <w:pPr>
              <w:spacing w:after="0" w:line="240" w:lineRule="auto"/>
              <w:rPr>
                <w:rFonts w:eastAsia="宋体"/>
                <w:sz w:val="20"/>
                <w:szCs w:val="20"/>
                <w:lang w:eastAsia="zh-CN"/>
              </w:rPr>
            </w:pPr>
            <w:r>
              <w:rPr>
                <w:rFonts w:hint="eastAsia" w:eastAsia="宋体"/>
                <w:b/>
                <w:bCs/>
                <w:sz w:val="20"/>
                <w:szCs w:val="20"/>
                <w:lang w:eastAsia="zh-CN"/>
              </w:rPr>
              <w:t>年</w:t>
            </w:r>
          </w:p>
        </w:tc>
        <w:tc>
          <w:tcPr>
            <w:tcW w:w="602" w:type="dxa"/>
          </w:tcPr>
          <w:p>
            <w:pPr>
              <w:spacing w:after="0" w:line="240" w:lineRule="auto"/>
              <w:rPr>
                <w:sz w:val="20"/>
                <w:szCs w:val="20"/>
              </w:rPr>
            </w:pPr>
            <w:r>
              <w:rPr>
                <w:b/>
                <w:bCs/>
                <w:sz w:val="20"/>
                <w:szCs w:val="20"/>
              </w:rPr>
              <w:t>NR</w:t>
            </w:r>
          </w:p>
        </w:tc>
        <w:tc>
          <w:tcPr>
            <w:tcW w:w="997"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空气</w:t>
            </w:r>
          </w:p>
        </w:tc>
        <w:tc>
          <w:tcPr>
            <w:tcW w:w="1083"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水</w:t>
            </w:r>
          </w:p>
        </w:tc>
        <w:tc>
          <w:tcPr>
            <w:tcW w:w="1045"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土壤</w:t>
            </w:r>
          </w:p>
        </w:tc>
        <w:tc>
          <w:tcPr>
            <w:tcW w:w="1124"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产品</w:t>
            </w:r>
          </w:p>
        </w:tc>
        <w:tc>
          <w:tcPr>
            <w:tcW w:w="1125"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残余物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sz w:val="20"/>
                <w:szCs w:val="20"/>
              </w:rPr>
            </w:pPr>
          </w:p>
        </w:tc>
        <w:tc>
          <w:tcPr>
            <w:tcW w:w="2098" w:type="dxa"/>
          </w:tcPr>
          <w:p>
            <w:pPr>
              <w:spacing w:after="0" w:line="240" w:lineRule="auto"/>
              <w:rPr>
                <w:rFonts w:eastAsia="宋体"/>
                <w:sz w:val="20"/>
                <w:szCs w:val="20"/>
                <w:lang w:eastAsia="zh-CN"/>
              </w:rPr>
            </w:pPr>
            <w:r>
              <w:rPr>
                <w:rFonts w:hint="eastAsia" w:eastAsia="宋体"/>
                <w:sz w:val="20"/>
                <w:szCs w:val="20"/>
                <w:lang w:eastAsia="zh-CN"/>
              </w:rPr>
              <w:t>统计年份</w:t>
            </w:r>
          </w:p>
        </w:tc>
        <w:tc>
          <w:tcPr>
            <w:tcW w:w="5976" w:type="dxa"/>
            <w:gridSpan w:val="6"/>
          </w:tcPr>
          <w:p>
            <w:pPr>
              <w:spacing w:after="0" w:line="240" w:lineRule="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sz w:val="20"/>
                <w:szCs w:val="20"/>
              </w:rPr>
            </w:pPr>
          </w:p>
        </w:tc>
        <w:tc>
          <w:tcPr>
            <w:tcW w:w="2098" w:type="dxa"/>
          </w:tcPr>
          <w:p>
            <w:pPr>
              <w:spacing w:after="0" w:line="240" w:lineRule="auto"/>
              <w:rPr>
                <w:rFonts w:eastAsia="宋体"/>
                <w:sz w:val="20"/>
                <w:szCs w:val="20"/>
                <w:lang w:eastAsia="zh-CN"/>
              </w:rPr>
            </w:pPr>
            <w:r>
              <w:rPr>
                <w:rFonts w:hint="eastAsia" w:eastAsia="宋体"/>
                <w:sz w:val="20"/>
                <w:szCs w:val="20"/>
                <w:lang w:eastAsia="zh-CN"/>
              </w:rPr>
              <w:t>年排放量（克 TEQ/年）</w:t>
            </w:r>
          </w:p>
        </w:tc>
        <w:tc>
          <w:tcPr>
            <w:tcW w:w="602" w:type="dxa"/>
          </w:tcPr>
          <w:p>
            <w:pPr>
              <w:spacing w:after="0" w:line="240" w:lineRule="auto"/>
              <w:rPr>
                <w:sz w:val="20"/>
                <w:szCs w:val="20"/>
              </w:rPr>
            </w:pPr>
          </w:p>
        </w:tc>
        <w:tc>
          <w:tcPr>
            <w:tcW w:w="997" w:type="dxa"/>
          </w:tcPr>
          <w:p>
            <w:pPr>
              <w:spacing w:after="0" w:line="240" w:lineRule="auto"/>
              <w:rPr>
                <w:sz w:val="20"/>
                <w:szCs w:val="20"/>
              </w:rPr>
            </w:pPr>
          </w:p>
        </w:tc>
        <w:tc>
          <w:tcPr>
            <w:tcW w:w="1083" w:type="dxa"/>
          </w:tcPr>
          <w:p>
            <w:pPr>
              <w:spacing w:after="0" w:line="240" w:lineRule="auto"/>
              <w:rPr>
                <w:sz w:val="20"/>
                <w:szCs w:val="20"/>
              </w:rPr>
            </w:pPr>
          </w:p>
        </w:tc>
        <w:tc>
          <w:tcPr>
            <w:tcW w:w="1045" w:type="dxa"/>
          </w:tcPr>
          <w:p>
            <w:pPr>
              <w:spacing w:after="0" w:line="240" w:lineRule="auto"/>
              <w:rPr>
                <w:sz w:val="20"/>
                <w:szCs w:val="20"/>
              </w:rPr>
            </w:pPr>
          </w:p>
        </w:tc>
        <w:tc>
          <w:tcPr>
            <w:tcW w:w="1124" w:type="dxa"/>
          </w:tcPr>
          <w:p>
            <w:pPr>
              <w:spacing w:after="0" w:line="240" w:lineRule="auto"/>
              <w:rPr>
                <w:sz w:val="20"/>
                <w:szCs w:val="20"/>
              </w:rPr>
            </w:pPr>
          </w:p>
        </w:tc>
        <w:tc>
          <w:tcPr>
            <w:tcW w:w="1125" w:type="dxa"/>
          </w:tcPr>
          <w:p>
            <w:pPr>
              <w:spacing w:after="0" w:line="240" w:lineRule="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restart"/>
          </w:tcPr>
          <w:p>
            <w:pPr>
              <w:spacing w:after="0" w:line="240" w:lineRule="auto"/>
              <w:rPr>
                <w:rFonts w:cstheme="minorHAnsi"/>
                <w:sz w:val="20"/>
                <w:szCs w:val="20"/>
              </w:rPr>
            </w:pPr>
            <w:r>
              <w:rPr>
                <w:rFonts w:cstheme="minorHAnsi"/>
                <w:sz w:val="20"/>
                <w:szCs w:val="20"/>
              </w:rPr>
              <w:t xml:space="preserve">4 - </w:t>
            </w:r>
            <w:r>
              <w:rPr>
                <w:rFonts w:hint="eastAsia" w:cstheme="minorHAnsi"/>
                <w:sz w:val="20"/>
                <w:szCs w:val="20"/>
              </w:rPr>
              <w:t>矿</w:t>
            </w:r>
            <w:r>
              <w:rPr>
                <w:rFonts w:hint="eastAsia" w:eastAsia="宋体" w:cstheme="minorHAnsi"/>
                <w:sz w:val="20"/>
                <w:szCs w:val="20"/>
                <w:lang w:val="en-US" w:eastAsia="zh-CN"/>
              </w:rPr>
              <w:t>物质</w:t>
            </w:r>
            <w:r>
              <w:rPr>
                <w:rFonts w:hint="eastAsia" w:cstheme="minorHAnsi"/>
                <w:sz w:val="20"/>
                <w:szCs w:val="20"/>
              </w:rPr>
              <w:t>生产</w:t>
            </w:r>
          </w:p>
          <w:p>
            <w:pPr>
              <w:spacing w:after="0" w:line="240" w:lineRule="auto"/>
              <w:rPr>
                <w:sz w:val="20"/>
                <w:szCs w:val="20"/>
              </w:rPr>
            </w:pPr>
          </w:p>
        </w:tc>
        <w:tc>
          <w:tcPr>
            <w:tcW w:w="2098" w:type="dxa"/>
          </w:tcPr>
          <w:p>
            <w:pPr>
              <w:spacing w:after="0" w:line="240" w:lineRule="auto"/>
              <w:rPr>
                <w:rFonts w:eastAsia="宋体"/>
                <w:sz w:val="20"/>
                <w:szCs w:val="20"/>
                <w:lang w:eastAsia="zh-CN"/>
              </w:rPr>
            </w:pPr>
            <w:r>
              <w:rPr>
                <w:rFonts w:hint="eastAsia" w:eastAsia="宋体"/>
                <w:b/>
                <w:bCs/>
                <w:sz w:val="20"/>
                <w:szCs w:val="20"/>
                <w:lang w:eastAsia="zh-CN"/>
              </w:rPr>
              <w:t>年</w:t>
            </w:r>
          </w:p>
        </w:tc>
        <w:tc>
          <w:tcPr>
            <w:tcW w:w="602" w:type="dxa"/>
          </w:tcPr>
          <w:p>
            <w:pPr>
              <w:spacing w:after="0" w:line="240" w:lineRule="auto"/>
              <w:rPr>
                <w:sz w:val="20"/>
                <w:szCs w:val="20"/>
              </w:rPr>
            </w:pPr>
            <w:r>
              <w:rPr>
                <w:b/>
                <w:bCs/>
                <w:sz w:val="20"/>
                <w:szCs w:val="20"/>
              </w:rPr>
              <w:t>NR</w:t>
            </w:r>
          </w:p>
        </w:tc>
        <w:tc>
          <w:tcPr>
            <w:tcW w:w="997"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空气</w:t>
            </w:r>
          </w:p>
        </w:tc>
        <w:tc>
          <w:tcPr>
            <w:tcW w:w="1083"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水</w:t>
            </w:r>
          </w:p>
        </w:tc>
        <w:tc>
          <w:tcPr>
            <w:tcW w:w="1045"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土壤</w:t>
            </w:r>
          </w:p>
        </w:tc>
        <w:tc>
          <w:tcPr>
            <w:tcW w:w="1124"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产品</w:t>
            </w:r>
          </w:p>
        </w:tc>
        <w:tc>
          <w:tcPr>
            <w:tcW w:w="1125"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残余物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sz w:val="20"/>
                <w:szCs w:val="20"/>
              </w:rPr>
            </w:pPr>
          </w:p>
        </w:tc>
        <w:tc>
          <w:tcPr>
            <w:tcW w:w="2098" w:type="dxa"/>
          </w:tcPr>
          <w:p>
            <w:pPr>
              <w:spacing w:after="0" w:line="240" w:lineRule="auto"/>
              <w:rPr>
                <w:rFonts w:eastAsia="宋体"/>
                <w:sz w:val="20"/>
                <w:szCs w:val="20"/>
                <w:lang w:eastAsia="zh-CN"/>
              </w:rPr>
            </w:pPr>
            <w:r>
              <w:rPr>
                <w:rFonts w:hint="eastAsia" w:eastAsia="宋体"/>
                <w:sz w:val="20"/>
                <w:szCs w:val="20"/>
                <w:lang w:eastAsia="zh-CN"/>
              </w:rPr>
              <w:t>统计年份</w:t>
            </w:r>
          </w:p>
        </w:tc>
        <w:tc>
          <w:tcPr>
            <w:tcW w:w="5976" w:type="dxa"/>
            <w:gridSpan w:val="6"/>
          </w:tcPr>
          <w:p>
            <w:pPr>
              <w:spacing w:after="0" w:line="240" w:lineRule="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sz w:val="20"/>
                <w:szCs w:val="20"/>
              </w:rPr>
            </w:pPr>
          </w:p>
        </w:tc>
        <w:tc>
          <w:tcPr>
            <w:tcW w:w="2098" w:type="dxa"/>
          </w:tcPr>
          <w:p>
            <w:pPr>
              <w:spacing w:after="0" w:line="240" w:lineRule="auto"/>
              <w:rPr>
                <w:rFonts w:eastAsia="宋体"/>
                <w:sz w:val="20"/>
                <w:szCs w:val="20"/>
                <w:lang w:eastAsia="zh-CN"/>
              </w:rPr>
            </w:pPr>
            <w:r>
              <w:rPr>
                <w:rFonts w:hint="eastAsia" w:eastAsia="宋体"/>
                <w:sz w:val="20"/>
                <w:szCs w:val="20"/>
                <w:lang w:eastAsia="zh-CN"/>
              </w:rPr>
              <w:t>年排放量（克 TEQ/年）</w:t>
            </w:r>
          </w:p>
        </w:tc>
        <w:tc>
          <w:tcPr>
            <w:tcW w:w="602" w:type="dxa"/>
          </w:tcPr>
          <w:p>
            <w:pPr>
              <w:spacing w:after="0" w:line="240" w:lineRule="auto"/>
              <w:rPr>
                <w:sz w:val="20"/>
                <w:szCs w:val="20"/>
              </w:rPr>
            </w:pPr>
          </w:p>
        </w:tc>
        <w:tc>
          <w:tcPr>
            <w:tcW w:w="997" w:type="dxa"/>
          </w:tcPr>
          <w:p>
            <w:pPr>
              <w:spacing w:after="0" w:line="240" w:lineRule="auto"/>
              <w:rPr>
                <w:sz w:val="20"/>
                <w:szCs w:val="20"/>
              </w:rPr>
            </w:pPr>
          </w:p>
        </w:tc>
        <w:tc>
          <w:tcPr>
            <w:tcW w:w="1083" w:type="dxa"/>
          </w:tcPr>
          <w:p>
            <w:pPr>
              <w:spacing w:after="0" w:line="240" w:lineRule="auto"/>
              <w:rPr>
                <w:sz w:val="20"/>
                <w:szCs w:val="20"/>
              </w:rPr>
            </w:pPr>
          </w:p>
        </w:tc>
        <w:tc>
          <w:tcPr>
            <w:tcW w:w="1045" w:type="dxa"/>
          </w:tcPr>
          <w:p>
            <w:pPr>
              <w:spacing w:after="0" w:line="240" w:lineRule="auto"/>
              <w:rPr>
                <w:sz w:val="20"/>
                <w:szCs w:val="20"/>
              </w:rPr>
            </w:pPr>
          </w:p>
        </w:tc>
        <w:tc>
          <w:tcPr>
            <w:tcW w:w="1124" w:type="dxa"/>
          </w:tcPr>
          <w:p>
            <w:pPr>
              <w:spacing w:after="0" w:line="240" w:lineRule="auto"/>
              <w:rPr>
                <w:sz w:val="20"/>
                <w:szCs w:val="20"/>
              </w:rPr>
            </w:pPr>
          </w:p>
        </w:tc>
        <w:tc>
          <w:tcPr>
            <w:tcW w:w="1125" w:type="dxa"/>
          </w:tcPr>
          <w:p>
            <w:pPr>
              <w:spacing w:after="0" w:line="240" w:lineRule="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restart"/>
          </w:tcPr>
          <w:p>
            <w:pPr>
              <w:spacing w:after="0" w:line="240" w:lineRule="auto"/>
              <w:rPr>
                <w:rFonts w:cstheme="minorHAnsi"/>
                <w:sz w:val="20"/>
                <w:szCs w:val="20"/>
              </w:rPr>
            </w:pPr>
            <w:r>
              <w:rPr>
                <w:rFonts w:cstheme="minorHAnsi"/>
                <w:sz w:val="20"/>
                <w:szCs w:val="20"/>
              </w:rPr>
              <w:t xml:space="preserve">5 - </w:t>
            </w:r>
            <w:r>
              <w:rPr>
                <w:rFonts w:hint="eastAsia" w:cstheme="minorHAnsi"/>
                <w:sz w:val="20"/>
                <w:szCs w:val="20"/>
              </w:rPr>
              <w:t>运输</w:t>
            </w:r>
          </w:p>
          <w:p>
            <w:pPr>
              <w:spacing w:after="0" w:line="240" w:lineRule="auto"/>
              <w:rPr>
                <w:sz w:val="20"/>
                <w:szCs w:val="20"/>
              </w:rPr>
            </w:pPr>
          </w:p>
        </w:tc>
        <w:tc>
          <w:tcPr>
            <w:tcW w:w="2098" w:type="dxa"/>
          </w:tcPr>
          <w:p>
            <w:pPr>
              <w:spacing w:after="0" w:line="240" w:lineRule="auto"/>
              <w:rPr>
                <w:rFonts w:eastAsia="宋体"/>
                <w:sz w:val="20"/>
                <w:szCs w:val="20"/>
                <w:lang w:eastAsia="zh-CN"/>
              </w:rPr>
            </w:pPr>
            <w:r>
              <w:rPr>
                <w:rFonts w:hint="eastAsia" w:eastAsia="宋体"/>
                <w:b/>
                <w:bCs/>
                <w:sz w:val="20"/>
                <w:szCs w:val="20"/>
                <w:lang w:eastAsia="zh-CN"/>
              </w:rPr>
              <w:t>年</w:t>
            </w:r>
          </w:p>
        </w:tc>
        <w:tc>
          <w:tcPr>
            <w:tcW w:w="602" w:type="dxa"/>
          </w:tcPr>
          <w:p>
            <w:pPr>
              <w:spacing w:after="0" w:line="240" w:lineRule="auto"/>
              <w:rPr>
                <w:sz w:val="20"/>
                <w:szCs w:val="20"/>
              </w:rPr>
            </w:pPr>
            <w:r>
              <w:rPr>
                <w:b/>
                <w:bCs/>
                <w:sz w:val="20"/>
                <w:szCs w:val="20"/>
              </w:rPr>
              <w:t>NR</w:t>
            </w:r>
          </w:p>
        </w:tc>
        <w:tc>
          <w:tcPr>
            <w:tcW w:w="997"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空气</w:t>
            </w:r>
          </w:p>
        </w:tc>
        <w:tc>
          <w:tcPr>
            <w:tcW w:w="1083"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水</w:t>
            </w:r>
          </w:p>
        </w:tc>
        <w:tc>
          <w:tcPr>
            <w:tcW w:w="1045"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土壤</w:t>
            </w:r>
          </w:p>
        </w:tc>
        <w:tc>
          <w:tcPr>
            <w:tcW w:w="1124"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产品</w:t>
            </w:r>
          </w:p>
        </w:tc>
        <w:tc>
          <w:tcPr>
            <w:tcW w:w="1125"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残余物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sz w:val="20"/>
                <w:szCs w:val="20"/>
              </w:rPr>
            </w:pPr>
          </w:p>
        </w:tc>
        <w:tc>
          <w:tcPr>
            <w:tcW w:w="2098" w:type="dxa"/>
          </w:tcPr>
          <w:p>
            <w:pPr>
              <w:spacing w:after="0" w:line="240" w:lineRule="auto"/>
              <w:rPr>
                <w:rFonts w:eastAsia="宋体"/>
                <w:sz w:val="20"/>
                <w:szCs w:val="20"/>
                <w:lang w:eastAsia="zh-CN"/>
              </w:rPr>
            </w:pPr>
            <w:r>
              <w:rPr>
                <w:rFonts w:hint="eastAsia" w:eastAsia="宋体"/>
                <w:sz w:val="20"/>
                <w:szCs w:val="20"/>
                <w:lang w:eastAsia="zh-CN"/>
              </w:rPr>
              <w:t>统计年份</w:t>
            </w:r>
          </w:p>
        </w:tc>
        <w:tc>
          <w:tcPr>
            <w:tcW w:w="5976" w:type="dxa"/>
            <w:gridSpan w:val="6"/>
          </w:tcPr>
          <w:p>
            <w:pPr>
              <w:spacing w:after="0" w:line="240" w:lineRule="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sz w:val="20"/>
                <w:szCs w:val="20"/>
              </w:rPr>
            </w:pPr>
          </w:p>
        </w:tc>
        <w:tc>
          <w:tcPr>
            <w:tcW w:w="2098" w:type="dxa"/>
          </w:tcPr>
          <w:p>
            <w:pPr>
              <w:spacing w:after="0" w:line="240" w:lineRule="auto"/>
              <w:rPr>
                <w:rFonts w:eastAsia="宋体"/>
                <w:sz w:val="20"/>
                <w:szCs w:val="20"/>
                <w:lang w:eastAsia="zh-CN"/>
              </w:rPr>
            </w:pPr>
            <w:r>
              <w:rPr>
                <w:rFonts w:hint="eastAsia" w:eastAsia="宋体"/>
                <w:sz w:val="20"/>
                <w:szCs w:val="20"/>
                <w:lang w:eastAsia="zh-CN"/>
              </w:rPr>
              <w:t>年排放量（克 TEQ/年）</w:t>
            </w:r>
          </w:p>
        </w:tc>
        <w:tc>
          <w:tcPr>
            <w:tcW w:w="602" w:type="dxa"/>
          </w:tcPr>
          <w:p>
            <w:pPr>
              <w:spacing w:after="0" w:line="240" w:lineRule="auto"/>
              <w:rPr>
                <w:sz w:val="20"/>
                <w:szCs w:val="20"/>
              </w:rPr>
            </w:pPr>
          </w:p>
        </w:tc>
        <w:tc>
          <w:tcPr>
            <w:tcW w:w="997" w:type="dxa"/>
          </w:tcPr>
          <w:p>
            <w:pPr>
              <w:spacing w:after="0" w:line="240" w:lineRule="auto"/>
              <w:rPr>
                <w:sz w:val="20"/>
                <w:szCs w:val="20"/>
              </w:rPr>
            </w:pPr>
          </w:p>
        </w:tc>
        <w:tc>
          <w:tcPr>
            <w:tcW w:w="1083" w:type="dxa"/>
          </w:tcPr>
          <w:p>
            <w:pPr>
              <w:spacing w:after="0" w:line="240" w:lineRule="auto"/>
              <w:rPr>
                <w:sz w:val="20"/>
                <w:szCs w:val="20"/>
              </w:rPr>
            </w:pPr>
          </w:p>
        </w:tc>
        <w:tc>
          <w:tcPr>
            <w:tcW w:w="1045" w:type="dxa"/>
          </w:tcPr>
          <w:p>
            <w:pPr>
              <w:spacing w:after="0" w:line="240" w:lineRule="auto"/>
              <w:rPr>
                <w:sz w:val="20"/>
                <w:szCs w:val="20"/>
              </w:rPr>
            </w:pPr>
          </w:p>
        </w:tc>
        <w:tc>
          <w:tcPr>
            <w:tcW w:w="1124" w:type="dxa"/>
          </w:tcPr>
          <w:p>
            <w:pPr>
              <w:spacing w:after="0" w:line="240" w:lineRule="auto"/>
              <w:rPr>
                <w:sz w:val="20"/>
                <w:szCs w:val="20"/>
              </w:rPr>
            </w:pPr>
          </w:p>
        </w:tc>
        <w:tc>
          <w:tcPr>
            <w:tcW w:w="1125" w:type="dxa"/>
          </w:tcPr>
          <w:p>
            <w:pPr>
              <w:spacing w:after="0" w:line="240" w:lineRule="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restart"/>
          </w:tcPr>
          <w:p>
            <w:pPr>
              <w:spacing w:after="0" w:line="240" w:lineRule="auto"/>
              <w:rPr>
                <w:rFonts w:cstheme="minorHAnsi"/>
                <w:sz w:val="20"/>
                <w:szCs w:val="20"/>
              </w:rPr>
            </w:pPr>
            <w:r>
              <w:rPr>
                <w:rFonts w:cstheme="minorHAnsi"/>
                <w:sz w:val="20"/>
                <w:szCs w:val="20"/>
              </w:rPr>
              <w:t xml:space="preserve">6 - </w:t>
            </w:r>
            <w:r>
              <w:rPr>
                <w:rFonts w:hint="eastAsia" w:cstheme="minorHAnsi"/>
                <w:sz w:val="20"/>
                <w:szCs w:val="20"/>
              </w:rPr>
              <w:t>露天焚烧过程</w:t>
            </w:r>
          </w:p>
          <w:p>
            <w:pPr>
              <w:spacing w:after="0" w:line="240" w:lineRule="auto"/>
              <w:rPr>
                <w:sz w:val="20"/>
                <w:szCs w:val="20"/>
              </w:rPr>
            </w:pPr>
          </w:p>
        </w:tc>
        <w:tc>
          <w:tcPr>
            <w:tcW w:w="2098" w:type="dxa"/>
          </w:tcPr>
          <w:p>
            <w:pPr>
              <w:spacing w:after="0" w:line="240" w:lineRule="auto"/>
              <w:rPr>
                <w:rFonts w:eastAsia="宋体"/>
                <w:sz w:val="20"/>
                <w:szCs w:val="20"/>
                <w:lang w:eastAsia="zh-CN"/>
              </w:rPr>
            </w:pPr>
            <w:r>
              <w:rPr>
                <w:rFonts w:hint="eastAsia" w:eastAsia="宋体"/>
                <w:b/>
                <w:bCs/>
                <w:sz w:val="20"/>
                <w:szCs w:val="20"/>
                <w:lang w:eastAsia="zh-CN"/>
              </w:rPr>
              <w:t>年</w:t>
            </w:r>
          </w:p>
        </w:tc>
        <w:tc>
          <w:tcPr>
            <w:tcW w:w="602" w:type="dxa"/>
          </w:tcPr>
          <w:p>
            <w:pPr>
              <w:spacing w:after="0" w:line="240" w:lineRule="auto"/>
              <w:rPr>
                <w:sz w:val="20"/>
                <w:szCs w:val="20"/>
              </w:rPr>
            </w:pPr>
            <w:r>
              <w:rPr>
                <w:b/>
                <w:bCs/>
                <w:sz w:val="20"/>
                <w:szCs w:val="20"/>
              </w:rPr>
              <w:t>NR</w:t>
            </w:r>
          </w:p>
        </w:tc>
        <w:tc>
          <w:tcPr>
            <w:tcW w:w="997"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空气</w:t>
            </w:r>
          </w:p>
        </w:tc>
        <w:tc>
          <w:tcPr>
            <w:tcW w:w="1083"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水</w:t>
            </w:r>
          </w:p>
        </w:tc>
        <w:tc>
          <w:tcPr>
            <w:tcW w:w="1045"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土壤</w:t>
            </w:r>
          </w:p>
        </w:tc>
        <w:tc>
          <w:tcPr>
            <w:tcW w:w="1124"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产品</w:t>
            </w:r>
          </w:p>
        </w:tc>
        <w:tc>
          <w:tcPr>
            <w:tcW w:w="1125"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残余物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sz w:val="20"/>
                <w:szCs w:val="20"/>
              </w:rPr>
            </w:pPr>
          </w:p>
        </w:tc>
        <w:tc>
          <w:tcPr>
            <w:tcW w:w="2098" w:type="dxa"/>
          </w:tcPr>
          <w:p>
            <w:pPr>
              <w:spacing w:after="0" w:line="240" w:lineRule="auto"/>
              <w:rPr>
                <w:rFonts w:eastAsia="宋体"/>
                <w:sz w:val="20"/>
                <w:szCs w:val="20"/>
                <w:lang w:eastAsia="zh-CN"/>
              </w:rPr>
            </w:pPr>
            <w:r>
              <w:rPr>
                <w:rFonts w:hint="eastAsia" w:eastAsia="宋体"/>
                <w:sz w:val="20"/>
                <w:szCs w:val="20"/>
                <w:lang w:eastAsia="zh-CN"/>
              </w:rPr>
              <w:t>统计年份</w:t>
            </w:r>
          </w:p>
        </w:tc>
        <w:tc>
          <w:tcPr>
            <w:tcW w:w="5976" w:type="dxa"/>
            <w:gridSpan w:val="6"/>
          </w:tcPr>
          <w:p>
            <w:pPr>
              <w:spacing w:after="0" w:line="240" w:lineRule="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sz w:val="20"/>
                <w:szCs w:val="20"/>
              </w:rPr>
            </w:pPr>
          </w:p>
        </w:tc>
        <w:tc>
          <w:tcPr>
            <w:tcW w:w="2098" w:type="dxa"/>
          </w:tcPr>
          <w:p>
            <w:pPr>
              <w:spacing w:after="0" w:line="240" w:lineRule="auto"/>
              <w:rPr>
                <w:rFonts w:eastAsia="宋体"/>
                <w:sz w:val="20"/>
                <w:szCs w:val="20"/>
                <w:lang w:eastAsia="zh-CN"/>
              </w:rPr>
            </w:pPr>
            <w:r>
              <w:rPr>
                <w:rFonts w:hint="eastAsia" w:eastAsia="宋体"/>
                <w:sz w:val="20"/>
                <w:szCs w:val="20"/>
                <w:lang w:eastAsia="zh-CN"/>
              </w:rPr>
              <w:t>年排放量（克 TEQ/年）</w:t>
            </w:r>
          </w:p>
        </w:tc>
        <w:tc>
          <w:tcPr>
            <w:tcW w:w="602" w:type="dxa"/>
          </w:tcPr>
          <w:p>
            <w:pPr>
              <w:spacing w:after="0" w:line="240" w:lineRule="auto"/>
              <w:rPr>
                <w:sz w:val="20"/>
                <w:szCs w:val="20"/>
              </w:rPr>
            </w:pPr>
          </w:p>
        </w:tc>
        <w:tc>
          <w:tcPr>
            <w:tcW w:w="997" w:type="dxa"/>
          </w:tcPr>
          <w:p>
            <w:pPr>
              <w:spacing w:after="0" w:line="240" w:lineRule="auto"/>
              <w:rPr>
                <w:sz w:val="20"/>
                <w:szCs w:val="20"/>
              </w:rPr>
            </w:pPr>
          </w:p>
        </w:tc>
        <w:tc>
          <w:tcPr>
            <w:tcW w:w="1083" w:type="dxa"/>
          </w:tcPr>
          <w:p>
            <w:pPr>
              <w:spacing w:after="0" w:line="240" w:lineRule="auto"/>
              <w:rPr>
                <w:sz w:val="20"/>
                <w:szCs w:val="20"/>
              </w:rPr>
            </w:pPr>
          </w:p>
        </w:tc>
        <w:tc>
          <w:tcPr>
            <w:tcW w:w="1045" w:type="dxa"/>
          </w:tcPr>
          <w:p>
            <w:pPr>
              <w:spacing w:after="0" w:line="240" w:lineRule="auto"/>
              <w:rPr>
                <w:sz w:val="20"/>
                <w:szCs w:val="20"/>
              </w:rPr>
            </w:pPr>
          </w:p>
        </w:tc>
        <w:tc>
          <w:tcPr>
            <w:tcW w:w="1124" w:type="dxa"/>
          </w:tcPr>
          <w:p>
            <w:pPr>
              <w:spacing w:after="0" w:line="240" w:lineRule="auto"/>
              <w:rPr>
                <w:sz w:val="20"/>
                <w:szCs w:val="20"/>
              </w:rPr>
            </w:pPr>
          </w:p>
        </w:tc>
        <w:tc>
          <w:tcPr>
            <w:tcW w:w="1125" w:type="dxa"/>
          </w:tcPr>
          <w:p>
            <w:pPr>
              <w:spacing w:after="0" w:line="240" w:lineRule="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restart"/>
          </w:tcPr>
          <w:p>
            <w:pPr>
              <w:spacing w:after="0" w:line="240" w:lineRule="auto"/>
              <w:rPr>
                <w:rFonts w:cstheme="minorHAnsi"/>
                <w:sz w:val="20"/>
                <w:szCs w:val="20"/>
              </w:rPr>
            </w:pPr>
            <w:r>
              <w:rPr>
                <w:rFonts w:cstheme="minorHAnsi"/>
                <w:sz w:val="20"/>
                <w:szCs w:val="20"/>
              </w:rPr>
              <w:t xml:space="preserve">7 - </w:t>
            </w:r>
            <w:r>
              <w:rPr>
                <w:rFonts w:hint="eastAsia" w:cstheme="minorHAnsi"/>
                <w:sz w:val="20"/>
                <w:szCs w:val="20"/>
              </w:rPr>
              <w:t>化学品和消费品的生产</w:t>
            </w:r>
          </w:p>
          <w:p>
            <w:pPr>
              <w:spacing w:after="0" w:line="240" w:lineRule="auto"/>
              <w:rPr>
                <w:sz w:val="20"/>
                <w:szCs w:val="20"/>
              </w:rPr>
            </w:pPr>
          </w:p>
        </w:tc>
        <w:tc>
          <w:tcPr>
            <w:tcW w:w="2098" w:type="dxa"/>
          </w:tcPr>
          <w:p>
            <w:pPr>
              <w:spacing w:after="0" w:line="240" w:lineRule="auto"/>
              <w:rPr>
                <w:rFonts w:eastAsia="宋体"/>
                <w:sz w:val="20"/>
                <w:szCs w:val="20"/>
                <w:lang w:eastAsia="zh-CN"/>
              </w:rPr>
            </w:pPr>
            <w:r>
              <w:rPr>
                <w:rFonts w:hint="eastAsia" w:eastAsia="宋体"/>
                <w:b/>
                <w:bCs/>
                <w:sz w:val="20"/>
                <w:szCs w:val="20"/>
                <w:lang w:eastAsia="zh-CN"/>
              </w:rPr>
              <w:t>年</w:t>
            </w:r>
          </w:p>
        </w:tc>
        <w:tc>
          <w:tcPr>
            <w:tcW w:w="602" w:type="dxa"/>
          </w:tcPr>
          <w:p>
            <w:pPr>
              <w:spacing w:after="0" w:line="240" w:lineRule="auto"/>
              <w:rPr>
                <w:sz w:val="20"/>
                <w:szCs w:val="20"/>
              </w:rPr>
            </w:pPr>
            <w:r>
              <w:rPr>
                <w:b/>
                <w:bCs/>
                <w:sz w:val="20"/>
                <w:szCs w:val="20"/>
              </w:rPr>
              <w:t>NR</w:t>
            </w:r>
          </w:p>
        </w:tc>
        <w:tc>
          <w:tcPr>
            <w:tcW w:w="997"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空气</w:t>
            </w:r>
          </w:p>
        </w:tc>
        <w:tc>
          <w:tcPr>
            <w:tcW w:w="1083"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水</w:t>
            </w:r>
          </w:p>
        </w:tc>
        <w:tc>
          <w:tcPr>
            <w:tcW w:w="1045"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土壤</w:t>
            </w:r>
          </w:p>
        </w:tc>
        <w:tc>
          <w:tcPr>
            <w:tcW w:w="1124"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产品</w:t>
            </w:r>
          </w:p>
        </w:tc>
        <w:tc>
          <w:tcPr>
            <w:tcW w:w="1125"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残余物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sz w:val="20"/>
                <w:szCs w:val="20"/>
              </w:rPr>
            </w:pPr>
          </w:p>
        </w:tc>
        <w:tc>
          <w:tcPr>
            <w:tcW w:w="2098" w:type="dxa"/>
          </w:tcPr>
          <w:p>
            <w:pPr>
              <w:spacing w:after="0" w:line="240" w:lineRule="auto"/>
              <w:rPr>
                <w:rFonts w:eastAsia="宋体"/>
                <w:sz w:val="20"/>
                <w:szCs w:val="20"/>
                <w:lang w:eastAsia="zh-CN"/>
              </w:rPr>
            </w:pPr>
            <w:r>
              <w:rPr>
                <w:rFonts w:hint="eastAsia" w:eastAsia="宋体"/>
                <w:sz w:val="20"/>
                <w:szCs w:val="20"/>
                <w:lang w:eastAsia="zh-CN"/>
              </w:rPr>
              <w:t>统计年份</w:t>
            </w:r>
          </w:p>
        </w:tc>
        <w:tc>
          <w:tcPr>
            <w:tcW w:w="5976" w:type="dxa"/>
            <w:gridSpan w:val="6"/>
          </w:tcPr>
          <w:p>
            <w:pPr>
              <w:spacing w:after="0" w:line="240" w:lineRule="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sz w:val="20"/>
                <w:szCs w:val="20"/>
              </w:rPr>
            </w:pPr>
          </w:p>
        </w:tc>
        <w:tc>
          <w:tcPr>
            <w:tcW w:w="2098" w:type="dxa"/>
          </w:tcPr>
          <w:p>
            <w:pPr>
              <w:spacing w:after="0" w:line="240" w:lineRule="auto"/>
              <w:rPr>
                <w:rFonts w:eastAsia="宋体"/>
                <w:sz w:val="20"/>
                <w:szCs w:val="20"/>
                <w:lang w:eastAsia="zh-CN"/>
              </w:rPr>
            </w:pPr>
            <w:r>
              <w:rPr>
                <w:rFonts w:hint="eastAsia" w:eastAsia="宋体"/>
                <w:sz w:val="20"/>
                <w:szCs w:val="20"/>
                <w:lang w:eastAsia="zh-CN"/>
              </w:rPr>
              <w:t>年排放量（克 TEQ/年）</w:t>
            </w:r>
          </w:p>
        </w:tc>
        <w:tc>
          <w:tcPr>
            <w:tcW w:w="602" w:type="dxa"/>
          </w:tcPr>
          <w:p>
            <w:pPr>
              <w:spacing w:after="0" w:line="240" w:lineRule="auto"/>
              <w:rPr>
                <w:sz w:val="20"/>
                <w:szCs w:val="20"/>
              </w:rPr>
            </w:pPr>
          </w:p>
        </w:tc>
        <w:tc>
          <w:tcPr>
            <w:tcW w:w="997" w:type="dxa"/>
          </w:tcPr>
          <w:p>
            <w:pPr>
              <w:spacing w:after="0" w:line="240" w:lineRule="auto"/>
              <w:rPr>
                <w:sz w:val="20"/>
                <w:szCs w:val="20"/>
              </w:rPr>
            </w:pPr>
          </w:p>
        </w:tc>
        <w:tc>
          <w:tcPr>
            <w:tcW w:w="1083" w:type="dxa"/>
          </w:tcPr>
          <w:p>
            <w:pPr>
              <w:spacing w:after="0" w:line="240" w:lineRule="auto"/>
              <w:rPr>
                <w:sz w:val="20"/>
                <w:szCs w:val="20"/>
              </w:rPr>
            </w:pPr>
          </w:p>
        </w:tc>
        <w:tc>
          <w:tcPr>
            <w:tcW w:w="1045" w:type="dxa"/>
          </w:tcPr>
          <w:p>
            <w:pPr>
              <w:spacing w:after="0" w:line="240" w:lineRule="auto"/>
              <w:rPr>
                <w:sz w:val="20"/>
                <w:szCs w:val="20"/>
              </w:rPr>
            </w:pPr>
          </w:p>
        </w:tc>
        <w:tc>
          <w:tcPr>
            <w:tcW w:w="1124" w:type="dxa"/>
          </w:tcPr>
          <w:p>
            <w:pPr>
              <w:spacing w:after="0" w:line="240" w:lineRule="auto"/>
              <w:rPr>
                <w:sz w:val="20"/>
                <w:szCs w:val="20"/>
              </w:rPr>
            </w:pPr>
          </w:p>
        </w:tc>
        <w:tc>
          <w:tcPr>
            <w:tcW w:w="1125" w:type="dxa"/>
          </w:tcPr>
          <w:p>
            <w:pPr>
              <w:spacing w:after="0" w:line="240" w:lineRule="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restart"/>
          </w:tcPr>
          <w:p>
            <w:pPr>
              <w:spacing w:after="0" w:line="240" w:lineRule="auto"/>
              <w:rPr>
                <w:rFonts w:cstheme="minorHAnsi"/>
                <w:sz w:val="20"/>
                <w:szCs w:val="20"/>
              </w:rPr>
            </w:pPr>
            <w:r>
              <w:rPr>
                <w:rFonts w:cstheme="minorHAnsi"/>
                <w:sz w:val="20"/>
                <w:szCs w:val="20"/>
              </w:rPr>
              <w:t xml:space="preserve">8 - </w:t>
            </w:r>
            <w:r>
              <w:rPr>
                <w:rFonts w:hint="eastAsia" w:cstheme="minorHAnsi"/>
                <w:sz w:val="20"/>
                <w:szCs w:val="20"/>
              </w:rPr>
              <w:t>处置</w:t>
            </w:r>
          </w:p>
          <w:p>
            <w:pPr>
              <w:spacing w:after="0" w:line="240" w:lineRule="auto"/>
              <w:rPr>
                <w:sz w:val="20"/>
                <w:szCs w:val="20"/>
              </w:rPr>
            </w:pPr>
          </w:p>
        </w:tc>
        <w:tc>
          <w:tcPr>
            <w:tcW w:w="2098" w:type="dxa"/>
          </w:tcPr>
          <w:p>
            <w:pPr>
              <w:spacing w:after="0" w:line="240" w:lineRule="auto"/>
              <w:rPr>
                <w:rFonts w:eastAsia="宋体"/>
                <w:sz w:val="20"/>
                <w:szCs w:val="20"/>
                <w:lang w:eastAsia="zh-CN"/>
              </w:rPr>
            </w:pPr>
            <w:r>
              <w:rPr>
                <w:rFonts w:hint="eastAsia" w:eastAsia="宋体"/>
                <w:b/>
                <w:bCs/>
                <w:sz w:val="20"/>
                <w:szCs w:val="20"/>
                <w:lang w:eastAsia="zh-CN"/>
              </w:rPr>
              <w:t>年</w:t>
            </w:r>
          </w:p>
        </w:tc>
        <w:tc>
          <w:tcPr>
            <w:tcW w:w="602" w:type="dxa"/>
          </w:tcPr>
          <w:p>
            <w:pPr>
              <w:spacing w:after="0" w:line="240" w:lineRule="auto"/>
              <w:rPr>
                <w:sz w:val="20"/>
                <w:szCs w:val="20"/>
              </w:rPr>
            </w:pPr>
            <w:r>
              <w:rPr>
                <w:b/>
                <w:bCs/>
                <w:sz w:val="20"/>
                <w:szCs w:val="20"/>
              </w:rPr>
              <w:t>NR</w:t>
            </w:r>
          </w:p>
        </w:tc>
        <w:tc>
          <w:tcPr>
            <w:tcW w:w="997"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空气</w:t>
            </w:r>
          </w:p>
        </w:tc>
        <w:tc>
          <w:tcPr>
            <w:tcW w:w="1083"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水</w:t>
            </w:r>
          </w:p>
        </w:tc>
        <w:tc>
          <w:tcPr>
            <w:tcW w:w="1045"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土壤</w:t>
            </w:r>
          </w:p>
        </w:tc>
        <w:tc>
          <w:tcPr>
            <w:tcW w:w="1124"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产品</w:t>
            </w:r>
          </w:p>
        </w:tc>
        <w:tc>
          <w:tcPr>
            <w:tcW w:w="1125"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残余物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sz w:val="20"/>
                <w:szCs w:val="20"/>
              </w:rPr>
            </w:pPr>
          </w:p>
        </w:tc>
        <w:tc>
          <w:tcPr>
            <w:tcW w:w="2098" w:type="dxa"/>
          </w:tcPr>
          <w:p>
            <w:pPr>
              <w:spacing w:after="0" w:line="240" w:lineRule="auto"/>
              <w:rPr>
                <w:rFonts w:eastAsia="宋体"/>
                <w:sz w:val="20"/>
                <w:szCs w:val="20"/>
                <w:lang w:eastAsia="zh-CN"/>
              </w:rPr>
            </w:pPr>
            <w:r>
              <w:rPr>
                <w:rFonts w:hint="eastAsia" w:eastAsia="宋体"/>
                <w:sz w:val="20"/>
                <w:szCs w:val="20"/>
                <w:lang w:eastAsia="zh-CN"/>
              </w:rPr>
              <w:t>统计年份</w:t>
            </w:r>
          </w:p>
        </w:tc>
        <w:tc>
          <w:tcPr>
            <w:tcW w:w="5976" w:type="dxa"/>
            <w:gridSpan w:val="6"/>
          </w:tcPr>
          <w:p>
            <w:pPr>
              <w:spacing w:after="0" w:line="240" w:lineRule="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sz w:val="20"/>
                <w:szCs w:val="20"/>
              </w:rPr>
            </w:pPr>
          </w:p>
        </w:tc>
        <w:tc>
          <w:tcPr>
            <w:tcW w:w="2098" w:type="dxa"/>
          </w:tcPr>
          <w:p>
            <w:pPr>
              <w:spacing w:after="0" w:line="240" w:lineRule="auto"/>
              <w:rPr>
                <w:rFonts w:eastAsia="宋体"/>
                <w:sz w:val="20"/>
                <w:szCs w:val="20"/>
                <w:lang w:eastAsia="zh-CN"/>
              </w:rPr>
            </w:pPr>
            <w:r>
              <w:rPr>
                <w:rFonts w:hint="eastAsia" w:eastAsia="宋体"/>
                <w:sz w:val="20"/>
                <w:szCs w:val="20"/>
                <w:lang w:eastAsia="zh-CN"/>
              </w:rPr>
              <w:t>年排放量（克 TEQ/年）</w:t>
            </w:r>
          </w:p>
        </w:tc>
        <w:tc>
          <w:tcPr>
            <w:tcW w:w="602" w:type="dxa"/>
          </w:tcPr>
          <w:p>
            <w:pPr>
              <w:spacing w:after="0" w:line="240" w:lineRule="auto"/>
              <w:rPr>
                <w:sz w:val="20"/>
                <w:szCs w:val="20"/>
              </w:rPr>
            </w:pPr>
          </w:p>
        </w:tc>
        <w:tc>
          <w:tcPr>
            <w:tcW w:w="997" w:type="dxa"/>
          </w:tcPr>
          <w:p>
            <w:pPr>
              <w:spacing w:after="0" w:line="240" w:lineRule="auto"/>
              <w:rPr>
                <w:sz w:val="20"/>
                <w:szCs w:val="20"/>
              </w:rPr>
            </w:pPr>
          </w:p>
        </w:tc>
        <w:tc>
          <w:tcPr>
            <w:tcW w:w="1083" w:type="dxa"/>
          </w:tcPr>
          <w:p>
            <w:pPr>
              <w:spacing w:after="0" w:line="240" w:lineRule="auto"/>
              <w:rPr>
                <w:sz w:val="20"/>
                <w:szCs w:val="20"/>
              </w:rPr>
            </w:pPr>
          </w:p>
        </w:tc>
        <w:tc>
          <w:tcPr>
            <w:tcW w:w="1045" w:type="dxa"/>
          </w:tcPr>
          <w:p>
            <w:pPr>
              <w:spacing w:after="0" w:line="240" w:lineRule="auto"/>
              <w:rPr>
                <w:sz w:val="20"/>
                <w:szCs w:val="20"/>
              </w:rPr>
            </w:pPr>
          </w:p>
        </w:tc>
        <w:tc>
          <w:tcPr>
            <w:tcW w:w="1124" w:type="dxa"/>
          </w:tcPr>
          <w:p>
            <w:pPr>
              <w:spacing w:after="0" w:line="240" w:lineRule="auto"/>
              <w:rPr>
                <w:sz w:val="20"/>
                <w:szCs w:val="20"/>
              </w:rPr>
            </w:pPr>
          </w:p>
        </w:tc>
        <w:tc>
          <w:tcPr>
            <w:tcW w:w="1125" w:type="dxa"/>
          </w:tcPr>
          <w:p>
            <w:pPr>
              <w:spacing w:after="0" w:line="240" w:lineRule="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restart"/>
          </w:tcPr>
          <w:p>
            <w:pPr>
              <w:spacing w:after="0" w:line="240" w:lineRule="auto"/>
              <w:rPr>
                <w:rFonts w:cstheme="minorHAnsi"/>
                <w:sz w:val="20"/>
                <w:szCs w:val="20"/>
              </w:rPr>
            </w:pPr>
            <w:r>
              <w:rPr>
                <w:rFonts w:cstheme="minorHAnsi"/>
                <w:sz w:val="20"/>
                <w:szCs w:val="20"/>
              </w:rPr>
              <w:t xml:space="preserve">9 - </w:t>
            </w:r>
            <w:r>
              <w:rPr>
                <w:rFonts w:hint="eastAsia" w:cstheme="minorHAnsi"/>
                <w:sz w:val="20"/>
                <w:szCs w:val="20"/>
              </w:rPr>
              <w:t>杂项</w:t>
            </w:r>
          </w:p>
          <w:p>
            <w:pPr>
              <w:spacing w:after="0" w:line="240" w:lineRule="auto"/>
              <w:rPr>
                <w:sz w:val="20"/>
                <w:szCs w:val="20"/>
              </w:rPr>
            </w:pPr>
          </w:p>
        </w:tc>
        <w:tc>
          <w:tcPr>
            <w:tcW w:w="2098" w:type="dxa"/>
          </w:tcPr>
          <w:p>
            <w:pPr>
              <w:spacing w:after="0" w:line="240" w:lineRule="auto"/>
              <w:rPr>
                <w:rFonts w:eastAsia="宋体"/>
                <w:sz w:val="20"/>
                <w:szCs w:val="20"/>
                <w:lang w:eastAsia="zh-CN"/>
              </w:rPr>
            </w:pPr>
            <w:r>
              <w:rPr>
                <w:rFonts w:hint="eastAsia" w:eastAsia="宋体"/>
                <w:b/>
                <w:bCs/>
                <w:sz w:val="20"/>
                <w:szCs w:val="20"/>
                <w:lang w:eastAsia="zh-CN"/>
              </w:rPr>
              <w:t>年</w:t>
            </w:r>
          </w:p>
        </w:tc>
        <w:tc>
          <w:tcPr>
            <w:tcW w:w="602" w:type="dxa"/>
          </w:tcPr>
          <w:p>
            <w:pPr>
              <w:spacing w:after="0" w:line="240" w:lineRule="auto"/>
              <w:rPr>
                <w:sz w:val="20"/>
                <w:szCs w:val="20"/>
              </w:rPr>
            </w:pPr>
            <w:r>
              <w:rPr>
                <w:b/>
                <w:bCs/>
                <w:sz w:val="20"/>
                <w:szCs w:val="20"/>
              </w:rPr>
              <w:t>NR</w:t>
            </w:r>
          </w:p>
        </w:tc>
        <w:tc>
          <w:tcPr>
            <w:tcW w:w="997"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空气</w:t>
            </w:r>
          </w:p>
        </w:tc>
        <w:tc>
          <w:tcPr>
            <w:tcW w:w="1083"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水</w:t>
            </w:r>
          </w:p>
        </w:tc>
        <w:tc>
          <w:tcPr>
            <w:tcW w:w="1045"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土壤</w:t>
            </w:r>
          </w:p>
        </w:tc>
        <w:tc>
          <w:tcPr>
            <w:tcW w:w="1124"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产品</w:t>
            </w:r>
          </w:p>
        </w:tc>
        <w:tc>
          <w:tcPr>
            <w:tcW w:w="1125"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残余物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sz w:val="20"/>
                <w:szCs w:val="20"/>
              </w:rPr>
            </w:pPr>
          </w:p>
        </w:tc>
        <w:tc>
          <w:tcPr>
            <w:tcW w:w="2098" w:type="dxa"/>
          </w:tcPr>
          <w:p>
            <w:pPr>
              <w:spacing w:after="0" w:line="240" w:lineRule="auto"/>
              <w:rPr>
                <w:rFonts w:eastAsia="宋体"/>
                <w:sz w:val="20"/>
                <w:szCs w:val="20"/>
                <w:lang w:eastAsia="zh-CN"/>
              </w:rPr>
            </w:pPr>
            <w:r>
              <w:rPr>
                <w:rFonts w:hint="eastAsia" w:eastAsia="宋体"/>
                <w:sz w:val="20"/>
                <w:szCs w:val="20"/>
                <w:lang w:eastAsia="zh-CN"/>
              </w:rPr>
              <w:t>统计年份</w:t>
            </w:r>
          </w:p>
        </w:tc>
        <w:tc>
          <w:tcPr>
            <w:tcW w:w="5976" w:type="dxa"/>
            <w:gridSpan w:val="6"/>
          </w:tcPr>
          <w:p>
            <w:pPr>
              <w:spacing w:after="0" w:line="240" w:lineRule="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sz w:val="20"/>
                <w:szCs w:val="20"/>
              </w:rPr>
            </w:pPr>
          </w:p>
        </w:tc>
        <w:tc>
          <w:tcPr>
            <w:tcW w:w="2098" w:type="dxa"/>
          </w:tcPr>
          <w:p>
            <w:pPr>
              <w:spacing w:after="0" w:line="240" w:lineRule="auto"/>
              <w:rPr>
                <w:rFonts w:eastAsia="宋体"/>
                <w:sz w:val="20"/>
                <w:szCs w:val="20"/>
                <w:lang w:eastAsia="zh-CN"/>
              </w:rPr>
            </w:pPr>
            <w:r>
              <w:rPr>
                <w:rFonts w:hint="eastAsia" w:eastAsia="宋体"/>
                <w:sz w:val="20"/>
                <w:szCs w:val="20"/>
                <w:lang w:eastAsia="zh-CN"/>
              </w:rPr>
              <w:t>年排放量（克 TEQ/年）</w:t>
            </w:r>
          </w:p>
        </w:tc>
        <w:tc>
          <w:tcPr>
            <w:tcW w:w="602" w:type="dxa"/>
          </w:tcPr>
          <w:p>
            <w:pPr>
              <w:spacing w:after="0" w:line="240" w:lineRule="auto"/>
              <w:rPr>
                <w:sz w:val="20"/>
                <w:szCs w:val="20"/>
              </w:rPr>
            </w:pPr>
          </w:p>
        </w:tc>
        <w:tc>
          <w:tcPr>
            <w:tcW w:w="997" w:type="dxa"/>
          </w:tcPr>
          <w:p>
            <w:pPr>
              <w:spacing w:after="0" w:line="240" w:lineRule="auto"/>
              <w:rPr>
                <w:sz w:val="20"/>
                <w:szCs w:val="20"/>
              </w:rPr>
            </w:pPr>
          </w:p>
        </w:tc>
        <w:tc>
          <w:tcPr>
            <w:tcW w:w="1083" w:type="dxa"/>
          </w:tcPr>
          <w:p>
            <w:pPr>
              <w:spacing w:after="0" w:line="240" w:lineRule="auto"/>
              <w:rPr>
                <w:sz w:val="20"/>
                <w:szCs w:val="20"/>
              </w:rPr>
            </w:pPr>
          </w:p>
        </w:tc>
        <w:tc>
          <w:tcPr>
            <w:tcW w:w="1045" w:type="dxa"/>
          </w:tcPr>
          <w:p>
            <w:pPr>
              <w:spacing w:after="0" w:line="240" w:lineRule="auto"/>
              <w:rPr>
                <w:sz w:val="20"/>
                <w:szCs w:val="20"/>
              </w:rPr>
            </w:pPr>
          </w:p>
        </w:tc>
        <w:tc>
          <w:tcPr>
            <w:tcW w:w="1124" w:type="dxa"/>
          </w:tcPr>
          <w:p>
            <w:pPr>
              <w:spacing w:after="0" w:line="240" w:lineRule="auto"/>
              <w:rPr>
                <w:sz w:val="20"/>
                <w:szCs w:val="20"/>
              </w:rPr>
            </w:pPr>
          </w:p>
        </w:tc>
        <w:tc>
          <w:tcPr>
            <w:tcW w:w="1125" w:type="dxa"/>
          </w:tcPr>
          <w:p>
            <w:pPr>
              <w:spacing w:after="0" w:line="240" w:lineRule="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restart"/>
          </w:tcPr>
          <w:p>
            <w:pPr>
              <w:spacing w:after="0" w:line="240" w:lineRule="auto"/>
              <w:rPr>
                <w:rFonts w:cstheme="minorHAnsi"/>
                <w:sz w:val="20"/>
                <w:szCs w:val="20"/>
              </w:rPr>
            </w:pPr>
            <w:r>
              <w:rPr>
                <w:rFonts w:cstheme="minorHAnsi"/>
                <w:sz w:val="20"/>
                <w:szCs w:val="20"/>
              </w:rPr>
              <w:t xml:space="preserve">10 - </w:t>
            </w:r>
            <w:r>
              <w:rPr>
                <w:rFonts w:hint="eastAsia" w:cstheme="minorHAnsi"/>
                <w:sz w:val="20"/>
                <w:szCs w:val="20"/>
              </w:rPr>
              <w:t>潜在热点的识别</w:t>
            </w:r>
          </w:p>
        </w:tc>
        <w:tc>
          <w:tcPr>
            <w:tcW w:w="2098" w:type="dxa"/>
          </w:tcPr>
          <w:p>
            <w:pPr>
              <w:spacing w:after="0" w:line="240" w:lineRule="auto"/>
              <w:rPr>
                <w:rFonts w:eastAsia="宋体"/>
                <w:sz w:val="20"/>
                <w:szCs w:val="20"/>
                <w:lang w:eastAsia="zh-CN"/>
              </w:rPr>
            </w:pPr>
            <w:r>
              <w:rPr>
                <w:rFonts w:hint="eastAsia" w:eastAsia="宋体"/>
                <w:b/>
                <w:bCs/>
                <w:sz w:val="20"/>
                <w:szCs w:val="20"/>
                <w:lang w:eastAsia="zh-CN"/>
              </w:rPr>
              <w:t>年</w:t>
            </w:r>
          </w:p>
        </w:tc>
        <w:tc>
          <w:tcPr>
            <w:tcW w:w="602" w:type="dxa"/>
          </w:tcPr>
          <w:p>
            <w:pPr>
              <w:spacing w:after="0" w:line="240" w:lineRule="auto"/>
              <w:rPr>
                <w:sz w:val="20"/>
                <w:szCs w:val="20"/>
              </w:rPr>
            </w:pPr>
            <w:r>
              <w:rPr>
                <w:b/>
                <w:bCs/>
                <w:sz w:val="20"/>
                <w:szCs w:val="20"/>
              </w:rPr>
              <w:t>NR</w:t>
            </w:r>
          </w:p>
        </w:tc>
        <w:tc>
          <w:tcPr>
            <w:tcW w:w="997"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空气</w:t>
            </w:r>
          </w:p>
        </w:tc>
        <w:tc>
          <w:tcPr>
            <w:tcW w:w="1083"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水</w:t>
            </w:r>
          </w:p>
        </w:tc>
        <w:tc>
          <w:tcPr>
            <w:tcW w:w="1045"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土壤</w:t>
            </w:r>
          </w:p>
        </w:tc>
        <w:tc>
          <w:tcPr>
            <w:tcW w:w="1124"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产品</w:t>
            </w:r>
          </w:p>
        </w:tc>
        <w:tc>
          <w:tcPr>
            <w:tcW w:w="1125"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残余物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sz w:val="20"/>
                <w:szCs w:val="20"/>
              </w:rPr>
            </w:pPr>
          </w:p>
        </w:tc>
        <w:tc>
          <w:tcPr>
            <w:tcW w:w="2098" w:type="dxa"/>
          </w:tcPr>
          <w:p>
            <w:pPr>
              <w:spacing w:after="0" w:line="240" w:lineRule="auto"/>
              <w:rPr>
                <w:rFonts w:eastAsia="宋体"/>
                <w:sz w:val="20"/>
                <w:szCs w:val="20"/>
                <w:lang w:eastAsia="zh-CN"/>
              </w:rPr>
            </w:pPr>
            <w:r>
              <w:rPr>
                <w:rFonts w:hint="eastAsia" w:eastAsia="宋体"/>
                <w:sz w:val="20"/>
                <w:szCs w:val="20"/>
                <w:lang w:eastAsia="zh-CN"/>
              </w:rPr>
              <w:t>统计年份</w:t>
            </w:r>
          </w:p>
        </w:tc>
        <w:tc>
          <w:tcPr>
            <w:tcW w:w="5976" w:type="dxa"/>
            <w:gridSpan w:val="6"/>
          </w:tcPr>
          <w:p>
            <w:pPr>
              <w:spacing w:after="0" w:line="240" w:lineRule="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sz w:val="20"/>
                <w:szCs w:val="20"/>
              </w:rPr>
            </w:pPr>
          </w:p>
        </w:tc>
        <w:tc>
          <w:tcPr>
            <w:tcW w:w="2098" w:type="dxa"/>
          </w:tcPr>
          <w:p>
            <w:pPr>
              <w:spacing w:after="0" w:line="240" w:lineRule="auto"/>
              <w:rPr>
                <w:rFonts w:eastAsia="宋体"/>
                <w:sz w:val="20"/>
                <w:szCs w:val="20"/>
                <w:lang w:eastAsia="zh-CN"/>
              </w:rPr>
            </w:pPr>
            <w:r>
              <w:rPr>
                <w:rFonts w:hint="eastAsia" w:eastAsia="宋体"/>
                <w:sz w:val="20"/>
                <w:szCs w:val="20"/>
                <w:lang w:eastAsia="zh-CN"/>
              </w:rPr>
              <w:t>年排放量（克 TEQ/年）</w:t>
            </w:r>
          </w:p>
        </w:tc>
        <w:tc>
          <w:tcPr>
            <w:tcW w:w="602" w:type="dxa"/>
          </w:tcPr>
          <w:p>
            <w:pPr>
              <w:spacing w:after="0" w:line="240" w:lineRule="auto"/>
              <w:rPr>
                <w:sz w:val="20"/>
                <w:szCs w:val="20"/>
              </w:rPr>
            </w:pPr>
          </w:p>
        </w:tc>
        <w:tc>
          <w:tcPr>
            <w:tcW w:w="997" w:type="dxa"/>
          </w:tcPr>
          <w:p>
            <w:pPr>
              <w:spacing w:after="0" w:line="240" w:lineRule="auto"/>
              <w:rPr>
                <w:sz w:val="20"/>
                <w:szCs w:val="20"/>
              </w:rPr>
            </w:pPr>
          </w:p>
        </w:tc>
        <w:tc>
          <w:tcPr>
            <w:tcW w:w="1083" w:type="dxa"/>
          </w:tcPr>
          <w:p>
            <w:pPr>
              <w:spacing w:after="0" w:line="240" w:lineRule="auto"/>
              <w:rPr>
                <w:sz w:val="20"/>
                <w:szCs w:val="20"/>
              </w:rPr>
            </w:pPr>
          </w:p>
        </w:tc>
        <w:tc>
          <w:tcPr>
            <w:tcW w:w="1045" w:type="dxa"/>
          </w:tcPr>
          <w:p>
            <w:pPr>
              <w:spacing w:after="0" w:line="240" w:lineRule="auto"/>
              <w:rPr>
                <w:sz w:val="20"/>
                <w:szCs w:val="20"/>
              </w:rPr>
            </w:pPr>
          </w:p>
        </w:tc>
        <w:tc>
          <w:tcPr>
            <w:tcW w:w="1124" w:type="dxa"/>
          </w:tcPr>
          <w:p>
            <w:pPr>
              <w:spacing w:after="0" w:line="240" w:lineRule="auto"/>
              <w:rPr>
                <w:sz w:val="20"/>
                <w:szCs w:val="20"/>
              </w:rPr>
            </w:pPr>
          </w:p>
        </w:tc>
        <w:tc>
          <w:tcPr>
            <w:tcW w:w="1125" w:type="dxa"/>
          </w:tcPr>
          <w:p>
            <w:pPr>
              <w:spacing w:after="0" w:line="240" w:lineRule="auto"/>
              <w:rPr>
                <w:sz w:val="20"/>
                <w:szCs w:val="20"/>
              </w:rPr>
            </w:pPr>
          </w:p>
        </w:tc>
      </w:tr>
    </w:tbl>
    <w:p/>
    <w:p>
      <w:pPr>
        <w:pStyle w:val="5"/>
        <w:rPr>
          <w:lang w:eastAsia="zh-CN"/>
        </w:rPr>
      </w:pPr>
      <w:r>
        <w:rPr>
          <w:lang w:eastAsia="zh-CN"/>
        </w:rPr>
        <w:t>2.3.10.5</w:t>
      </w:r>
      <w:r>
        <w:rPr>
          <w:rFonts w:hint="eastAsia"/>
          <w:lang w:eastAsia="zh-CN"/>
        </w:rPr>
        <w:t>六氯丁二烯（HCBD）</w:t>
      </w:r>
    </w:p>
    <w:p>
      <w:pPr>
        <w:rPr>
          <w:lang w:eastAsia="zh-CN"/>
        </w:rPr>
      </w:pPr>
      <w:r>
        <w:rPr>
          <w:rFonts w:hint="eastAsia" w:eastAsia="宋体"/>
          <w:lang w:eastAsia="zh-CN"/>
        </w:rPr>
        <w:t>表[ ]</w:t>
      </w:r>
      <w:r>
        <w:rPr>
          <w:lang w:eastAsia="zh-CN"/>
        </w:rPr>
        <w:t xml:space="preserve"> </w:t>
      </w:r>
      <w:r>
        <w:rPr>
          <w:rFonts w:hint="eastAsia"/>
          <w:lang w:val="en-US" w:eastAsia="zh-CN"/>
        </w:rPr>
        <w:t>HCBD</w:t>
      </w:r>
      <w:r>
        <w:rPr>
          <w:rFonts w:hint="eastAsia"/>
          <w:lang w:eastAsia="zh-CN"/>
        </w:rPr>
        <w:t>清单的</w:t>
      </w:r>
      <w:r>
        <w:rPr>
          <w:rFonts w:hint="eastAsia"/>
          <w:lang w:val="en-US" w:eastAsia="zh-CN"/>
        </w:rPr>
        <w:t>编制</w:t>
      </w:r>
      <w:r>
        <w:rPr>
          <w:rFonts w:hint="eastAsia"/>
          <w:lang w:eastAsia="zh-CN"/>
        </w:rPr>
        <w:t>现状</w:t>
      </w:r>
    </w:p>
    <w:tbl>
      <w:tblPr>
        <w:tblStyle w:val="2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0"/>
        <w:gridCol w:w="1228"/>
        <w:gridCol w:w="1781"/>
        <w:gridCol w:w="1810"/>
        <w:gridCol w:w="2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248" w:type="pct"/>
            <w:shd w:val="clear" w:color="auto" w:fill="auto"/>
            <w:noWrap/>
            <w:vAlign w:val="bottom"/>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行动</w:t>
            </w:r>
          </w:p>
        </w:tc>
        <w:tc>
          <w:tcPr>
            <w:tcW w:w="641" w:type="pct"/>
            <w:shd w:val="clear" w:color="auto" w:fill="auto"/>
            <w:vAlign w:val="bottom"/>
          </w:tcPr>
          <w:p>
            <w:pPr>
              <w:spacing w:after="0" w:line="240" w:lineRule="auto"/>
              <w:jc w:val="center"/>
              <w:rPr>
                <w:rFonts w:eastAsia="宋体" w:cstheme="minorHAnsi"/>
                <w:b/>
                <w:bCs/>
                <w:sz w:val="20"/>
                <w:szCs w:val="20"/>
                <w:lang w:eastAsia="zh-CN"/>
              </w:rPr>
            </w:pPr>
            <w:r>
              <w:rPr>
                <w:rFonts w:hint="eastAsia" w:eastAsia="宋体" w:cstheme="minorHAnsi"/>
                <w:b/>
                <w:bCs/>
                <w:sz w:val="20"/>
                <w:szCs w:val="20"/>
                <w:lang w:eastAsia="zh-CN"/>
              </w:rPr>
              <w:t>现状</w:t>
            </w:r>
          </w:p>
        </w:tc>
        <w:tc>
          <w:tcPr>
            <w:tcW w:w="930" w:type="pct"/>
            <w:shd w:val="clear" w:color="auto" w:fill="auto"/>
            <w:vAlign w:val="bottom"/>
          </w:tcPr>
          <w:p>
            <w:pPr>
              <w:spacing w:after="0" w:line="240" w:lineRule="auto"/>
              <w:jc w:val="center"/>
              <w:rPr>
                <w:rFonts w:eastAsia="Times New Roman" w:cstheme="minorHAnsi"/>
                <w:b/>
                <w:bCs/>
                <w:sz w:val="20"/>
                <w:szCs w:val="20"/>
              </w:rPr>
            </w:pPr>
            <w:r>
              <w:rPr>
                <w:rFonts w:hint="eastAsia" w:eastAsia="Times New Roman" w:cstheme="minorHAnsi"/>
                <w:b/>
                <w:bCs/>
                <w:sz w:val="20"/>
                <w:szCs w:val="20"/>
              </w:rPr>
              <w:t>参考年份</w:t>
            </w:r>
          </w:p>
        </w:tc>
        <w:tc>
          <w:tcPr>
            <w:tcW w:w="945" w:type="pct"/>
            <w:shd w:val="clear" w:color="auto" w:fill="auto"/>
            <w:noWrap/>
            <w:vAlign w:val="bottom"/>
          </w:tcPr>
          <w:p>
            <w:pPr>
              <w:spacing w:after="0" w:line="240" w:lineRule="auto"/>
              <w:rPr>
                <w:rFonts w:eastAsia="Times New Roman" w:cstheme="minorHAnsi"/>
                <w:b/>
                <w:bCs/>
                <w:color w:val="000000"/>
                <w:sz w:val="20"/>
                <w:szCs w:val="20"/>
              </w:rPr>
            </w:pPr>
            <w:r>
              <w:rPr>
                <w:rFonts w:hint="eastAsia" w:eastAsia="Times New Roman" w:cstheme="minorHAnsi"/>
                <w:b/>
                <w:bCs/>
                <w:sz w:val="20"/>
                <w:szCs w:val="20"/>
              </w:rPr>
              <w:t>信息来源</w:t>
            </w:r>
          </w:p>
        </w:tc>
        <w:tc>
          <w:tcPr>
            <w:tcW w:w="1236" w:type="pct"/>
            <w:shd w:val="clear" w:color="auto" w:fill="auto"/>
            <w:noWrap/>
            <w:vAlign w:val="bottom"/>
          </w:tcPr>
          <w:p>
            <w:pPr>
              <w:spacing w:after="0" w:line="240" w:lineRule="auto"/>
              <w:rPr>
                <w:rFonts w:eastAsia="Times New Roman" w:cstheme="minorHAnsi"/>
                <w:b/>
                <w:bCs/>
                <w:sz w:val="20"/>
                <w:szCs w:val="20"/>
              </w:rPr>
            </w:pPr>
            <w:r>
              <w:rPr>
                <w:rFonts w:hint="eastAsia" w:eastAsia="Times New Roman" w:cstheme="minorHAnsi"/>
                <w:b/>
                <w:bCs/>
                <w:sz w:val="20"/>
                <w:szCs w:val="20"/>
              </w:rPr>
              <w:t>其他公布的资料来源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8" w:type="pct"/>
            <w:shd w:val="clear" w:color="auto" w:fill="auto"/>
            <w:vAlign w:val="bottom"/>
          </w:tcPr>
          <w:p>
            <w:pPr>
              <w:rPr>
                <w:rFonts w:eastAsia="Times New Roman" w:cstheme="minorHAnsi"/>
                <w:sz w:val="20"/>
                <w:szCs w:val="20"/>
              </w:rPr>
            </w:pPr>
            <w:r>
              <w:rPr>
                <w:rFonts w:hint="eastAsia" w:eastAsia="宋体" w:cstheme="minorHAnsi"/>
                <w:sz w:val="20"/>
                <w:szCs w:val="20"/>
                <w:lang w:val="en-US" w:eastAsia="zh-CN"/>
              </w:rPr>
              <w:t>编制HCBD</w:t>
            </w:r>
            <w:r>
              <w:rPr>
                <w:rFonts w:hint="eastAsia" w:eastAsia="Times New Roman" w:cstheme="minorHAnsi"/>
                <w:sz w:val="20"/>
                <w:szCs w:val="20"/>
              </w:rPr>
              <w:t>清单（</w:t>
            </w:r>
            <w:r>
              <w:rPr>
                <w:rFonts w:hint="eastAsia" w:eastAsia="宋体" w:cstheme="minorHAnsi"/>
                <w:sz w:val="20"/>
                <w:szCs w:val="20"/>
                <w:lang w:eastAsia="zh-CN"/>
              </w:rPr>
              <w:t>公斤</w:t>
            </w:r>
            <w:r>
              <w:rPr>
                <w:rFonts w:hint="eastAsia" w:eastAsia="Times New Roman" w:cstheme="minorHAnsi"/>
                <w:sz w:val="20"/>
                <w:szCs w:val="20"/>
              </w:rPr>
              <w:t>/年）</w:t>
            </w:r>
          </w:p>
        </w:tc>
        <w:tc>
          <w:tcPr>
            <w:tcW w:w="641" w:type="pct"/>
            <w:shd w:val="clear" w:color="auto" w:fill="auto"/>
            <w:vAlign w:val="bottom"/>
          </w:tcPr>
          <w:p>
            <w:pPr>
              <w:spacing w:after="240" w:line="240" w:lineRule="auto"/>
              <w:rPr>
                <w:rFonts w:eastAsia="Times New Roman" w:cstheme="minorHAnsi"/>
                <w:color w:val="000000"/>
                <w:sz w:val="20"/>
                <w:szCs w:val="20"/>
              </w:rPr>
            </w:pPr>
            <w:r>
              <w:rPr>
                <w:rFonts w:hint="eastAsia" w:eastAsia="宋体" w:cstheme="minorHAnsi"/>
                <w:color w:val="000000"/>
                <w:sz w:val="20"/>
                <w:szCs w:val="20"/>
                <w:lang w:eastAsia="zh-CN"/>
              </w:rPr>
              <w:t>[] 是</w:t>
            </w:r>
          </w:p>
          <w:p>
            <w:pPr>
              <w:spacing w:after="240" w:line="240" w:lineRule="auto"/>
              <w:rPr>
                <w:rFonts w:eastAsia="宋体" w:cstheme="minorHAnsi"/>
                <w:color w:val="000000"/>
                <w:sz w:val="20"/>
                <w:szCs w:val="20"/>
                <w:lang w:eastAsia="zh-CN"/>
              </w:rPr>
            </w:pPr>
            <w:r>
              <w:rPr>
                <w:rFonts w:hint="eastAsia" w:eastAsia="宋体" w:cstheme="minorHAnsi"/>
                <w:color w:val="000000"/>
                <w:sz w:val="20"/>
                <w:szCs w:val="20"/>
                <w:lang w:eastAsia="zh-CN"/>
              </w:rPr>
              <w:t>[] 否</w:t>
            </w:r>
          </w:p>
        </w:tc>
        <w:tc>
          <w:tcPr>
            <w:tcW w:w="930" w:type="pct"/>
            <w:shd w:val="clear" w:color="auto" w:fill="auto"/>
            <w:noWrap/>
            <w:vAlign w:val="bottom"/>
          </w:tcPr>
          <w:p>
            <w:pPr>
              <w:spacing w:after="0" w:line="240" w:lineRule="auto"/>
              <w:rPr>
                <w:rFonts w:hint="eastAsia" w:eastAsia="宋体" w:cstheme="minorHAnsi"/>
                <w:color w:val="000000"/>
                <w:sz w:val="20"/>
                <w:szCs w:val="20"/>
                <w:lang w:eastAsia="zh-CN"/>
              </w:rPr>
            </w:pPr>
            <w:r>
              <w:rPr>
                <w:rFonts w:hint="eastAsia" w:eastAsia="宋体" w:cstheme="minorHAnsi"/>
                <w:color w:val="000000"/>
                <w:sz w:val="20"/>
                <w:szCs w:val="20"/>
                <w:lang w:eastAsia="zh-CN"/>
              </w:rPr>
              <w:t xml:space="preserve"> </w:t>
            </w:r>
          </w:p>
        </w:tc>
        <w:tc>
          <w:tcPr>
            <w:tcW w:w="945" w:type="pct"/>
            <w:shd w:val="clear" w:color="auto" w:fill="auto"/>
            <w:noWrap/>
            <w:vAlign w:val="bottom"/>
          </w:tcPr>
          <w:p>
            <w:pPr>
              <w:spacing w:after="0" w:line="240" w:lineRule="auto"/>
              <w:rPr>
                <w:rFonts w:hint="eastAsia" w:eastAsia="宋体" w:cstheme="minorHAnsi"/>
                <w:color w:val="000000"/>
                <w:sz w:val="20"/>
                <w:szCs w:val="20"/>
                <w:lang w:eastAsia="zh-CN"/>
              </w:rPr>
            </w:pPr>
            <w:r>
              <w:rPr>
                <w:rFonts w:hint="eastAsia" w:eastAsia="宋体" w:cstheme="minorHAnsi"/>
                <w:color w:val="000000"/>
                <w:sz w:val="20"/>
                <w:szCs w:val="20"/>
                <w:lang w:eastAsia="zh-CN"/>
              </w:rPr>
              <w:t xml:space="preserve"> </w:t>
            </w:r>
          </w:p>
        </w:tc>
        <w:tc>
          <w:tcPr>
            <w:tcW w:w="1236" w:type="pct"/>
            <w:shd w:val="clear" w:color="auto" w:fill="auto"/>
            <w:noWrap/>
            <w:vAlign w:val="bottom"/>
          </w:tcPr>
          <w:p>
            <w:pPr>
              <w:spacing w:after="0" w:line="240" w:lineRule="auto"/>
              <w:rPr>
                <w:rFonts w:hint="eastAsia" w:eastAsia="宋体" w:cstheme="minorHAnsi"/>
                <w:color w:val="000000"/>
                <w:sz w:val="20"/>
                <w:szCs w:val="20"/>
                <w:lang w:eastAsia="zh-CN"/>
              </w:rPr>
            </w:pPr>
            <w:r>
              <w:rPr>
                <w:rFonts w:hint="eastAsia" w:eastAsia="宋体" w:cstheme="minorHAnsi"/>
                <w:color w:val="000000"/>
                <w:sz w:val="20"/>
                <w:szCs w:val="20"/>
                <w:lang w:eastAsia="zh-CN"/>
              </w:rPr>
              <w:t xml:space="preserve"> </w:t>
            </w:r>
          </w:p>
          <w:p>
            <w:pPr>
              <w:spacing w:after="0" w:line="240" w:lineRule="auto"/>
              <w:rPr>
                <w:rFonts w:hint="eastAsia" w:eastAsia="宋体" w:cstheme="minorHAnsi"/>
                <w:color w:val="000000"/>
                <w:sz w:val="20"/>
                <w:szCs w:val="20"/>
                <w:lang w:eastAsia="zh-CN"/>
              </w:rPr>
            </w:pPr>
            <w:r>
              <w:rPr>
                <w:rFonts w:hint="eastAsia" w:eastAsia="宋体" w:cstheme="minorHAnsi"/>
                <w:color w:val="000000"/>
                <w:sz w:val="20"/>
                <w:szCs w:val="20"/>
                <w:lang w:eastAsia="zh-CN"/>
              </w:rPr>
              <w:t xml:space="preserve"> </w:t>
            </w:r>
          </w:p>
          <w:p>
            <w:pPr>
              <w:spacing w:after="0" w:line="240" w:lineRule="auto"/>
              <w:rPr>
                <w:rFonts w:hint="eastAsia" w:eastAsia="宋体" w:cstheme="minorHAnsi"/>
                <w:color w:val="000000"/>
                <w:sz w:val="20"/>
                <w:szCs w:val="20"/>
                <w:lang w:eastAsia="zh-CN"/>
              </w:rPr>
            </w:pPr>
            <w:r>
              <w:rPr>
                <w:rFonts w:hint="eastAsia" w:eastAsia="宋体" w:cstheme="minorHAnsi"/>
                <w:color w:val="000000"/>
                <w:sz w:val="20"/>
                <w:szCs w:val="20"/>
                <w:lang w:eastAsia="zh-CN"/>
              </w:rPr>
              <w:t xml:space="preserve"> </w:t>
            </w:r>
          </w:p>
        </w:tc>
      </w:tr>
    </w:tbl>
    <w:p/>
    <w:p>
      <w:pPr>
        <w:rPr>
          <w:lang w:eastAsia="zh-CN"/>
        </w:rPr>
      </w:pPr>
      <w:r>
        <w:rPr>
          <w:rFonts w:hint="eastAsia" w:eastAsia="宋体"/>
          <w:lang w:eastAsia="zh-CN"/>
        </w:rPr>
        <w:t>表[ ]</w:t>
      </w:r>
      <w:r>
        <w:rPr>
          <w:lang w:eastAsia="zh-CN"/>
        </w:rPr>
        <w:t xml:space="preserve"> </w:t>
      </w:r>
      <w:r>
        <w:rPr>
          <w:rFonts w:hint="eastAsia" w:eastAsia="宋体"/>
          <w:lang w:eastAsia="zh-CN"/>
        </w:rPr>
        <w:t>在</w:t>
      </w:r>
      <w:r>
        <w:rPr>
          <w:rFonts w:hint="eastAsia"/>
          <w:lang w:eastAsia="zh-CN"/>
        </w:rPr>
        <w:t>[年份/期间]</w:t>
      </w:r>
      <w:r>
        <w:rPr>
          <w:rFonts w:hint="eastAsia"/>
          <w:lang w:val="en-US" w:eastAsia="zh-CN"/>
        </w:rPr>
        <w:t>内HCBD排放量估算</w:t>
      </w:r>
    </w:p>
    <w:tbl>
      <w:tblPr>
        <w:tblStyle w:val="21"/>
        <w:tblW w:w="96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1"/>
        <w:gridCol w:w="2098"/>
        <w:gridCol w:w="602"/>
        <w:gridCol w:w="997"/>
        <w:gridCol w:w="1083"/>
        <w:gridCol w:w="1045"/>
        <w:gridCol w:w="1124"/>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排放源</w:t>
            </w:r>
            <w:r>
              <w:rPr>
                <w:rFonts w:hint="eastAsia" w:eastAsia="宋体" w:cstheme="minorHAnsi"/>
                <w:b/>
                <w:bCs/>
                <w:sz w:val="20"/>
                <w:szCs w:val="20"/>
                <w:lang w:val="en-US" w:eastAsia="zh-CN"/>
              </w:rPr>
              <w:t>及类别</w:t>
            </w:r>
          </w:p>
        </w:tc>
        <w:tc>
          <w:tcPr>
            <w:tcW w:w="8074" w:type="dxa"/>
            <w:gridSpan w:val="7"/>
          </w:tcPr>
          <w:p>
            <w:pPr>
              <w:spacing w:after="0" w:line="240" w:lineRule="auto"/>
              <w:jc w:val="center"/>
              <w:rPr>
                <w:rFonts w:eastAsia="宋体" w:cstheme="minorHAnsi"/>
                <w:b/>
                <w:bCs/>
                <w:sz w:val="20"/>
                <w:szCs w:val="20"/>
                <w:lang w:eastAsia="zh-CN"/>
              </w:rPr>
            </w:pPr>
            <w:r>
              <w:rPr>
                <w:rFonts w:hint="eastAsia" w:eastAsia="宋体" w:cstheme="minorHAnsi"/>
                <w:b/>
                <w:bCs/>
                <w:sz w:val="20"/>
                <w:szCs w:val="20"/>
                <w:lang w:eastAsia="zh-CN"/>
              </w:rPr>
              <w:t>详细清单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restart"/>
          </w:tcPr>
          <w:p>
            <w:pPr>
              <w:spacing w:after="0" w:line="240" w:lineRule="auto"/>
              <w:rPr>
                <w:rFonts w:cstheme="minorHAnsi"/>
                <w:sz w:val="20"/>
                <w:szCs w:val="20"/>
              </w:rPr>
            </w:pPr>
            <w:r>
              <w:rPr>
                <w:rFonts w:cstheme="minorHAnsi"/>
                <w:sz w:val="20"/>
                <w:szCs w:val="20"/>
              </w:rPr>
              <w:t xml:space="preserve">1 - </w:t>
            </w:r>
            <w:r>
              <w:rPr>
                <w:rFonts w:hint="eastAsia" w:cstheme="minorHAnsi"/>
                <w:sz w:val="20"/>
                <w:szCs w:val="20"/>
              </w:rPr>
              <w:t>垃圾焚烧</w:t>
            </w:r>
          </w:p>
          <w:p>
            <w:pPr>
              <w:spacing w:after="0" w:line="240" w:lineRule="auto"/>
              <w:rPr>
                <w:rFonts w:cstheme="minorHAnsi"/>
                <w:sz w:val="20"/>
                <w:szCs w:val="20"/>
              </w:rPr>
            </w:pPr>
          </w:p>
        </w:tc>
        <w:tc>
          <w:tcPr>
            <w:tcW w:w="2098"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年</w:t>
            </w:r>
          </w:p>
        </w:tc>
        <w:tc>
          <w:tcPr>
            <w:tcW w:w="602" w:type="dxa"/>
          </w:tcPr>
          <w:p>
            <w:pPr>
              <w:spacing w:after="0" w:line="240" w:lineRule="auto"/>
              <w:rPr>
                <w:rFonts w:cstheme="minorHAnsi"/>
                <w:b/>
                <w:bCs/>
                <w:sz w:val="20"/>
                <w:szCs w:val="20"/>
              </w:rPr>
            </w:pPr>
            <w:r>
              <w:rPr>
                <w:rFonts w:cstheme="minorHAnsi"/>
                <w:b/>
                <w:bCs/>
                <w:sz w:val="20"/>
                <w:szCs w:val="20"/>
              </w:rPr>
              <w:t>NR</w:t>
            </w:r>
          </w:p>
        </w:tc>
        <w:tc>
          <w:tcPr>
            <w:tcW w:w="997"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空气</w:t>
            </w:r>
          </w:p>
        </w:tc>
        <w:tc>
          <w:tcPr>
            <w:tcW w:w="1083"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水</w:t>
            </w:r>
          </w:p>
        </w:tc>
        <w:tc>
          <w:tcPr>
            <w:tcW w:w="1045"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土壤</w:t>
            </w:r>
          </w:p>
        </w:tc>
        <w:tc>
          <w:tcPr>
            <w:tcW w:w="1124"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产品</w:t>
            </w:r>
          </w:p>
        </w:tc>
        <w:tc>
          <w:tcPr>
            <w:tcW w:w="1125"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残余物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rFonts w:cstheme="minorHAnsi"/>
                <w:sz w:val="20"/>
                <w:szCs w:val="20"/>
              </w:rPr>
            </w:pPr>
          </w:p>
        </w:tc>
        <w:tc>
          <w:tcPr>
            <w:tcW w:w="2098" w:type="dxa"/>
          </w:tcPr>
          <w:p>
            <w:pPr>
              <w:spacing w:after="0" w:line="240" w:lineRule="auto"/>
              <w:rPr>
                <w:rFonts w:eastAsia="宋体" w:cstheme="minorHAnsi"/>
                <w:sz w:val="20"/>
                <w:szCs w:val="20"/>
                <w:lang w:eastAsia="zh-CN"/>
              </w:rPr>
            </w:pPr>
            <w:r>
              <w:rPr>
                <w:rFonts w:hint="eastAsia" w:eastAsia="宋体" w:cstheme="minorHAnsi"/>
                <w:sz w:val="20"/>
                <w:szCs w:val="20"/>
                <w:lang w:eastAsia="zh-CN"/>
              </w:rPr>
              <w:t>统计年份</w:t>
            </w:r>
          </w:p>
        </w:tc>
        <w:tc>
          <w:tcPr>
            <w:tcW w:w="5976" w:type="dxa"/>
            <w:gridSpan w:val="6"/>
          </w:tcPr>
          <w:p>
            <w:pPr>
              <w:spacing w:after="0" w:line="240" w:lineRule="auto"/>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rFonts w:cstheme="minorHAnsi"/>
                <w:sz w:val="20"/>
                <w:szCs w:val="20"/>
              </w:rPr>
            </w:pPr>
          </w:p>
        </w:tc>
        <w:tc>
          <w:tcPr>
            <w:tcW w:w="2098" w:type="dxa"/>
          </w:tcPr>
          <w:p>
            <w:pPr>
              <w:spacing w:after="0" w:line="240" w:lineRule="auto"/>
              <w:rPr>
                <w:rFonts w:eastAsia="宋体" w:cstheme="minorHAnsi"/>
                <w:sz w:val="20"/>
                <w:szCs w:val="20"/>
                <w:lang w:eastAsia="zh-CN"/>
              </w:rPr>
            </w:pPr>
            <w:r>
              <w:rPr>
                <w:rFonts w:hint="eastAsia" w:eastAsia="宋体" w:cstheme="minorHAnsi"/>
                <w:sz w:val="20"/>
                <w:szCs w:val="20"/>
                <w:lang w:eastAsia="zh-CN"/>
              </w:rPr>
              <w:t>年排放量（克 TEQ/年）</w:t>
            </w:r>
          </w:p>
        </w:tc>
        <w:tc>
          <w:tcPr>
            <w:tcW w:w="602" w:type="dxa"/>
          </w:tcPr>
          <w:p>
            <w:pPr>
              <w:spacing w:after="0" w:line="240" w:lineRule="auto"/>
              <w:rPr>
                <w:rFonts w:cstheme="minorHAnsi"/>
                <w:sz w:val="20"/>
                <w:szCs w:val="20"/>
              </w:rPr>
            </w:pPr>
          </w:p>
        </w:tc>
        <w:tc>
          <w:tcPr>
            <w:tcW w:w="997" w:type="dxa"/>
          </w:tcPr>
          <w:p>
            <w:pPr>
              <w:spacing w:after="0" w:line="240" w:lineRule="auto"/>
              <w:rPr>
                <w:rFonts w:cstheme="minorHAnsi"/>
                <w:sz w:val="20"/>
                <w:szCs w:val="20"/>
              </w:rPr>
            </w:pPr>
          </w:p>
        </w:tc>
        <w:tc>
          <w:tcPr>
            <w:tcW w:w="1083" w:type="dxa"/>
          </w:tcPr>
          <w:p>
            <w:pPr>
              <w:spacing w:after="0" w:line="240" w:lineRule="auto"/>
              <w:rPr>
                <w:rFonts w:cstheme="minorHAnsi"/>
                <w:sz w:val="20"/>
                <w:szCs w:val="20"/>
              </w:rPr>
            </w:pPr>
          </w:p>
        </w:tc>
        <w:tc>
          <w:tcPr>
            <w:tcW w:w="1045" w:type="dxa"/>
          </w:tcPr>
          <w:p>
            <w:pPr>
              <w:spacing w:after="0" w:line="240" w:lineRule="auto"/>
              <w:rPr>
                <w:rFonts w:cstheme="minorHAnsi"/>
                <w:sz w:val="20"/>
                <w:szCs w:val="20"/>
              </w:rPr>
            </w:pPr>
          </w:p>
        </w:tc>
        <w:tc>
          <w:tcPr>
            <w:tcW w:w="1124" w:type="dxa"/>
          </w:tcPr>
          <w:p>
            <w:pPr>
              <w:spacing w:after="0" w:line="240" w:lineRule="auto"/>
              <w:rPr>
                <w:rFonts w:cstheme="minorHAnsi"/>
                <w:sz w:val="20"/>
                <w:szCs w:val="20"/>
              </w:rPr>
            </w:pPr>
          </w:p>
        </w:tc>
        <w:tc>
          <w:tcPr>
            <w:tcW w:w="1125" w:type="dxa"/>
          </w:tcPr>
          <w:p>
            <w:pPr>
              <w:spacing w:after="0" w:line="240" w:lineRule="auto"/>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restart"/>
          </w:tcPr>
          <w:p>
            <w:pPr>
              <w:spacing w:after="0" w:line="240" w:lineRule="auto"/>
              <w:rPr>
                <w:rFonts w:cstheme="minorHAnsi"/>
                <w:sz w:val="20"/>
                <w:szCs w:val="20"/>
              </w:rPr>
            </w:pPr>
            <w:r>
              <w:rPr>
                <w:rFonts w:cstheme="minorHAnsi"/>
                <w:sz w:val="20"/>
                <w:szCs w:val="20"/>
              </w:rPr>
              <w:t xml:space="preserve">2 - </w:t>
            </w:r>
            <w:r>
              <w:rPr>
                <w:rFonts w:hint="eastAsia" w:cstheme="minorHAnsi"/>
                <w:sz w:val="20"/>
                <w:szCs w:val="20"/>
              </w:rPr>
              <w:t>黑色和有色金属生产</w:t>
            </w:r>
          </w:p>
          <w:p>
            <w:pPr>
              <w:spacing w:after="0" w:line="240" w:lineRule="auto"/>
              <w:rPr>
                <w:rFonts w:cstheme="minorHAnsi"/>
                <w:sz w:val="20"/>
                <w:szCs w:val="20"/>
              </w:rPr>
            </w:pPr>
          </w:p>
        </w:tc>
        <w:tc>
          <w:tcPr>
            <w:tcW w:w="2098" w:type="dxa"/>
          </w:tcPr>
          <w:p>
            <w:pPr>
              <w:spacing w:after="0" w:line="240" w:lineRule="auto"/>
              <w:rPr>
                <w:rFonts w:eastAsia="宋体" w:cstheme="minorHAnsi"/>
                <w:sz w:val="20"/>
                <w:szCs w:val="20"/>
                <w:lang w:eastAsia="zh-CN"/>
              </w:rPr>
            </w:pPr>
            <w:r>
              <w:rPr>
                <w:rFonts w:hint="eastAsia" w:eastAsia="宋体" w:cstheme="minorHAnsi"/>
                <w:b/>
                <w:bCs/>
                <w:sz w:val="20"/>
                <w:szCs w:val="20"/>
                <w:lang w:eastAsia="zh-CN"/>
              </w:rPr>
              <w:t>年</w:t>
            </w:r>
          </w:p>
        </w:tc>
        <w:tc>
          <w:tcPr>
            <w:tcW w:w="602" w:type="dxa"/>
          </w:tcPr>
          <w:p>
            <w:pPr>
              <w:spacing w:after="0" w:line="240" w:lineRule="auto"/>
              <w:rPr>
                <w:rFonts w:cstheme="minorHAnsi"/>
                <w:sz w:val="20"/>
                <w:szCs w:val="20"/>
              </w:rPr>
            </w:pPr>
            <w:r>
              <w:rPr>
                <w:rFonts w:cstheme="minorHAnsi"/>
                <w:b/>
                <w:bCs/>
                <w:sz w:val="20"/>
                <w:szCs w:val="20"/>
              </w:rPr>
              <w:t>NR</w:t>
            </w:r>
          </w:p>
        </w:tc>
        <w:tc>
          <w:tcPr>
            <w:tcW w:w="997" w:type="dxa"/>
          </w:tcPr>
          <w:p>
            <w:pPr>
              <w:spacing w:after="0" w:line="240" w:lineRule="auto"/>
              <w:rPr>
                <w:rFonts w:cstheme="minorHAnsi"/>
                <w:sz w:val="20"/>
                <w:szCs w:val="20"/>
              </w:rPr>
            </w:pPr>
            <w:r>
              <w:rPr>
                <w:rFonts w:hint="eastAsia" w:eastAsia="宋体" w:cstheme="minorHAnsi"/>
                <w:b/>
                <w:bCs/>
                <w:sz w:val="20"/>
                <w:szCs w:val="20"/>
                <w:lang w:eastAsia="zh-CN"/>
              </w:rPr>
              <w:t>空气</w:t>
            </w:r>
          </w:p>
        </w:tc>
        <w:tc>
          <w:tcPr>
            <w:tcW w:w="1083" w:type="dxa"/>
          </w:tcPr>
          <w:p>
            <w:pPr>
              <w:spacing w:after="0" w:line="240" w:lineRule="auto"/>
              <w:rPr>
                <w:rFonts w:cstheme="minorHAnsi"/>
                <w:sz w:val="20"/>
                <w:szCs w:val="20"/>
              </w:rPr>
            </w:pPr>
            <w:r>
              <w:rPr>
                <w:rFonts w:hint="eastAsia" w:eastAsia="宋体" w:cstheme="minorHAnsi"/>
                <w:b/>
                <w:bCs/>
                <w:sz w:val="20"/>
                <w:szCs w:val="20"/>
                <w:lang w:eastAsia="zh-CN"/>
              </w:rPr>
              <w:t>水</w:t>
            </w:r>
          </w:p>
        </w:tc>
        <w:tc>
          <w:tcPr>
            <w:tcW w:w="1045" w:type="dxa"/>
          </w:tcPr>
          <w:p>
            <w:pPr>
              <w:spacing w:after="0" w:line="240" w:lineRule="auto"/>
              <w:rPr>
                <w:rFonts w:cstheme="minorHAnsi"/>
                <w:sz w:val="20"/>
                <w:szCs w:val="20"/>
              </w:rPr>
            </w:pPr>
            <w:r>
              <w:rPr>
                <w:rFonts w:hint="eastAsia" w:eastAsia="宋体" w:cstheme="minorHAnsi"/>
                <w:b/>
                <w:bCs/>
                <w:sz w:val="20"/>
                <w:szCs w:val="20"/>
                <w:lang w:eastAsia="zh-CN"/>
              </w:rPr>
              <w:t>土壤</w:t>
            </w:r>
          </w:p>
        </w:tc>
        <w:tc>
          <w:tcPr>
            <w:tcW w:w="1124" w:type="dxa"/>
          </w:tcPr>
          <w:p>
            <w:pPr>
              <w:spacing w:after="0" w:line="240" w:lineRule="auto"/>
              <w:rPr>
                <w:rFonts w:cstheme="minorHAnsi"/>
                <w:sz w:val="20"/>
                <w:szCs w:val="20"/>
              </w:rPr>
            </w:pPr>
            <w:r>
              <w:rPr>
                <w:rFonts w:hint="eastAsia" w:eastAsia="宋体" w:cstheme="minorHAnsi"/>
                <w:b/>
                <w:bCs/>
                <w:sz w:val="20"/>
                <w:szCs w:val="20"/>
                <w:lang w:eastAsia="zh-CN"/>
              </w:rPr>
              <w:t>产品</w:t>
            </w:r>
          </w:p>
        </w:tc>
        <w:tc>
          <w:tcPr>
            <w:tcW w:w="1125" w:type="dxa"/>
          </w:tcPr>
          <w:p>
            <w:pPr>
              <w:spacing w:after="0" w:line="240" w:lineRule="auto"/>
              <w:rPr>
                <w:rFonts w:cstheme="minorHAnsi"/>
                <w:sz w:val="20"/>
                <w:szCs w:val="20"/>
              </w:rPr>
            </w:pPr>
            <w:r>
              <w:rPr>
                <w:rFonts w:hint="eastAsia" w:eastAsia="宋体" w:cstheme="minorHAnsi"/>
                <w:b/>
                <w:bCs/>
                <w:sz w:val="20"/>
                <w:szCs w:val="20"/>
                <w:lang w:eastAsia="zh-CN"/>
              </w:rPr>
              <w:t>残余物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rFonts w:cstheme="minorHAnsi"/>
                <w:sz w:val="20"/>
                <w:szCs w:val="20"/>
              </w:rPr>
            </w:pPr>
          </w:p>
        </w:tc>
        <w:tc>
          <w:tcPr>
            <w:tcW w:w="2098" w:type="dxa"/>
          </w:tcPr>
          <w:p>
            <w:pPr>
              <w:spacing w:after="0" w:line="240" w:lineRule="auto"/>
              <w:rPr>
                <w:rFonts w:eastAsia="宋体" w:cstheme="minorHAnsi"/>
                <w:sz w:val="20"/>
                <w:szCs w:val="20"/>
                <w:lang w:eastAsia="zh-CN"/>
              </w:rPr>
            </w:pPr>
            <w:r>
              <w:rPr>
                <w:rFonts w:hint="eastAsia" w:eastAsia="宋体" w:cstheme="minorHAnsi"/>
                <w:sz w:val="20"/>
                <w:szCs w:val="20"/>
                <w:lang w:eastAsia="zh-CN"/>
              </w:rPr>
              <w:t>统计年份</w:t>
            </w:r>
          </w:p>
        </w:tc>
        <w:tc>
          <w:tcPr>
            <w:tcW w:w="5976" w:type="dxa"/>
            <w:gridSpan w:val="6"/>
          </w:tcPr>
          <w:p>
            <w:pPr>
              <w:spacing w:after="0" w:line="240" w:lineRule="auto"/>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rFonts w:cstheme="minorHAnsi"/>
                <w:sz w:val="20"/>
                <w:szCs w:val="20"/>
              </w:rPr>
            </w:pPr>
          </w:p>
        </w:tc>
        <w:tc>
          <w:tcPr>
            <w:tcW w:w="2098" w:type="dxa"/>
          </w:tcPr>
          <w:p>
            <w:pPr>
              <w:spacing w:after="0" w:line="240" w:lineRule="auto"/>
              <w:rPr>
                <w:rFonts w:eastAsia="宋体" w:cstheme="minorHAnsi"/>
                <w:sz w:val="20"/>
                <w:szCs w:val="20"/>
                <w:lang w:eastAsia="zh-CN"/>
              </w:rPr>
            </w:pPr>
            <w:r>
              <w:rPr>
                <w:rFonts w:hint="eastAsia" w:eastAsia="宋体" w:cstheme="minorHAnsi"/>
                <w:sz w:val="20"/>
                <w:szCs w:val="20"/>
                <w:lang w:eastAsia="zh-CN"/>
              </w:rPr>
              <w:t>年排放量（克 TEQ/年）</w:t>
            </w:r>
          </w:p>
        </w:tc>
        <w:tc>
          <w:tcPr>
            <w:tcW w:w="602" w:type="dxa"/>
          </w:tcPr>
          <w:p>
            <w:pPr>
              <w:spacing w:after="0" w:line="240" w:lineRule="auto"/>
              <w:rPr>
                <w:rFonts w:cstheme="minorHAnsi"/>
                <w:sz w:val="20"/>
                <w:szCs w:val="20"/>
              </w:rPr>
            </w:pPr>
          </w:p>
        </w:tc>
        <w:tc>
          <w:tcPr>
            <w:tcW w:w="997" w:type="dxa"/>
          </w:tcPr>
          <w:p>
            <w:pPr>
              <w:spacing w:after="0" w:line="240" w:lineRule="auto"/>
              <w:rPr>
                <w:rFonts w:cstheme="minorHAnsi"/>
                <w:sz w:val="20"/>
                <w:szCs w:val="20"/>
              </w:rPr>
            </w:pPr>
          </w:p>
        </w:tc>
        <w:tc>
          <w:tcPr>
            <w:tcW w:w="1083" w:type="dxa"/>
          </w:tcPr>
          <w:p>
            <w:pPr>
              <w:spacing w:after="0" w:line="240" w:lineRule="auto"/>
              <w:rPr>
                <w:rFonts w:cstheme="minorHAnsi"/>
                <w:sz w:val="20"/>
                <w:szCs w:val="20"/>
              </w:rPr>
            </w:pPr>
          </w:p>
        </w:tc>
        <w:tc>
          <w:tcPr>
            <w:tcW w:w="1045" w:type="dxa"/>
          </w:tcPr>
          <w:p>
            <w:pPr>
              <w:spacing w:after="0" w:line="240" w:lineRule="auto"/>
              <w:rPr>
                <w:rFonts w:cstheme="minorHAnsi"/>
                <w:sz w:val="20"/>
                <w:szCs w:val="20"/>
              </w:rPr>
            </w:pPr>
          </w:p>
        </w:tc>
        <w:tc>
          <w:tcPr>
            <w:tcW w:w="1124" w:type="dxa"/>
          </w:tcPr>
          <w:p>
            <w:pPr>
              <w:spacing w:after="0" w:line="240" w:lineRule="auto"/>
              <w:rPr>
                <w:rFonts w:cstheme="minorHAnsi"/>
                <w:sz w:val="20"/>
                <w:szCs w:val="20"/>
              </w:rPr>
            </w:pPr>
          </w:p>
        </w:tc>
        <w:tc>
          <w:tcPr>
            <w:tcW w:w="1125" w:type="dxa"/>
          </w:tcPr>
          <w:p>
            <w:pPr>
              <w:spacing w:after="0" w:line="240" w:lineRule="auto"/>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restart"/>
          </w:tcPr>
          <w:p>
            <w:pPr>
              <w:spacing w:after="0" w:line="240" w:lineRule="auto"/>
              <w:rPr>
                <w:rFonts w:hint="eastAsia" w:eastAsia="宋体" w:cstheme="minorHAnsi"/>
                <w:sz w:val="20"/>
                <w:szCs w:val="20"/>
                <w:lang w:eastAsia="zh-CN"/>
              </w:rPr>
            </w:pPr>
            <w:r>
              <w:rPr>
                <w:rFonts w:cstheme="minorHAnsi"/>
                <w:sz w:val="20"/>
                <w:szCs w:val="20"/>
              </w:rPr>
              <w:t xml:space="preserve">3 - </w:t>
            </w:r>
            <w:r>
              <w:rPr>
                <w:rFonts w:hint="eastAsia" w:eastAsia="宋体" w:cstheme="minorHAnsi"/>
                <w:sz w:val="20"/>
                <w:szCs w:val="20"/>
                <w:lang w:eastAsia="zh-CN"/>
              </w:rPr>
              <w:t>发电和供热</w:t>
            </w:r>
          </w:p>
          <w:p>
            <w:pPr>
              <w:spacing w:after="0" w:line="240" w:lineRule="auto"/>
              <w:rPr>
                <w:rFonts w:cstheme="minorHAnsi"/>
                <w:sz w:val="20"/>
                <w:szCs w:val="20"/>
              </w:rPr>
            </w:pPr>
          </w:p>
        </w:tc>
        <w:tc>
          <w:tcPr>
            <w:tcW w:w="2098" w:type="dxa"/>
          </w:tcPr>
          <w:p>
            <w:pPr>
              <w:spacing w:after="0" w:line="240" w:lineRule="auto"/>
              <w:rPr>
                <w:rFonts w:eastAsia="宋体" w:cstheme="minorHAnsi"/>
                <w:sz w:val="20"/>
                <w:szCs w:val="20"/>
                <w:lang w:eastAsia="zh-CN"/>
              </w:rPr>
            </w:pPr>
            <w:r>
              <w:rPr>
                <w:rFonts w:hint="eastAsia" w:eastAsia="宋体" w:cstheme="minorHAnsi"/>
                <w:b/>
                <w:bCs/>
                <w:sz w:val="20"/>
                <w:szCs w:val="20"/>
                <w:lang w:eastAsia="zh-CN"/>
              </w:rPr>
              <w:t>年</w:t>
            </w:r>
          </w:p>
        </w:tc>
        <w:tc>
          <w:tcPr>
            <w:tcW w:w="602" w:type="dxa"/>
          </w:tcPr>
          <w:p>
            <w:pPr>
              <w:spacing w:after="0" w:line="240" w:lineRule="auto"/>
              <w:rPr>
                <w:rFonts w:cstheme="minorHAnsi"/>
                <w:sz w:val="20"/>
                <w:szCs w:val="20"/>
              </w:rPr>
            </w:pPr>
            <w:r>
              <w:rPr>
                <w:rFonts w:cstheme="minorHAnsi"/>
                <w:b/>
                <w:bCs/>
                <w:sz w:val="20"/>
                <w:szCs w:val="20"/>
              </w:rPr>
              <w:t>NR</w:t>
            </w:r>
          </w:p>
        </w:tc>
        <w:tc>
          <w:tcPr>
            <w:tcW w:w="997" w:type="dxa"/>
          </w:tcPr>
          <w:p>
            <w:pPr>
              <w:spacing w:after="0" w:line="240" w:lineRule="auto"/>
              <w:rPr>
                <w:rFonts w:cstheme="minorHAnsi"/>
                <w:sz w:val="20"/>
                <w:szCs w:val="20"/>
              </w:rPr>
            </w:pPr>
            <w:r>
              <w:rPr>
                <w:rFonts w:hint="eastAsia" w:eastAsia="宋体" w:cstheme="minorHAnsi"/>
                <w:b/>
                <w:bCs/>
                <w:sz w:val="20"/>
                <w:szCs w:val="20"/>
                <w:lang w:eastAsia="zh-CN"/>
              </w:rPr>
              <w:t>空气</w:t>
            </w:r>
          </w:p>
        </w:tc>
        <w:tc>
          <w:tcPr>
            <w:tcW w:w="1083" w:type="dxa"/>
          </w:tcPr>
          <w:p>
            <w:pPr>
              <w:spacing w:after="0" w:line="240" w:lineRule="auto"/>
              <w:rPr>
                <w:rFonts w:cstheme="minorHAnsi"/>
                <w:sz w:val="20"/>
                <w:szCs w:val="20"/>
              </w:rPr>
            </w:pPr>
            <w:r>
              <w:rPr>
                <w:rFonts w:hint="eastAsia" w:eastAsia="宋体" w:cstheme="minorHAnsi"/>
                <w:b/>
                <w:bCs/>
                <w:sz w:val="20"/>
                <w:szCs w:val="20"/>
                <w:lang w:eastAsia="zh-CN"/>
              </w:rPr>
              <w:t>水</w:t>
            </w:r>
          </w:p>
        </w:tc>
        <w:tc>
          <w:tcPr>
            <w:tcW w:w="1045" w:type="dxa"/>
          </w:tcPr>
          <w:p>
            <w:pPr>
              <w:spacing w:after="0" w:line="240" w:lineRule="auto"/>
              <w:rPr>
                <w:rFonts w:cstheme="minorHAnsi"/>
                <w:sz w:val="20"/>
                <w:szCs w:val="20"/>
              </w:rPr>
            </w:pPr>
            <w:r>
              <w:rPr>
                <w:rFonts w:hint="eastAsia" w:eastAsia="宋体" w:cstheme="minorHAnsi"/>
                <w:b/>
                <w:bCs/>
                <w:sz w:val="20"/>
                <w:szCs w:val="20"/>
                <w:lang w:eastAsia="zh-CN"/>
              </w:rPr>
              <w:t>土壤</w:t>
            </w:r>
          </w:p>
        </w:tc>
        <w:tc>
          <w:tcPr>
            <w:tcW w:w="1124" w:type="dxa"/>
          </w:tcPr>
          <w:p>
            <w:pPr>
              <w:spacing w:after="0" w:line="240" w:lineRule="auto"/>
              <w:rPr>
                <w:rFonts w:cstheme="minorHAnsi"/>
                <w:sz w:val="20"/>
                <w:szCs w:val="20"/>
              </w:rPr>
            </w:pPr>
            <w:r>
              <w:rPr>
                <w:rFonts w:hint="eastAsia" w:eastAsia="宋体" w:cstheme="minorHAnsi"/>
                <w:b/>
                <w:bCs/>
                <w:sz w:val="20"/>
                <w:szCs w:val="20"/>
                <w:lang w:eastAsia="zh-CN"/>
              </w:rPr>
              <w:t>产品</w:t>
            </w:r>
          </w:p>
        </w:tc>
        <w:tc>
          <w:tcPr>
            <w:tcW w:w="1125" w:type="dxa"/>
          </w:tcPr>
          <w:p>
            <w:pPr>
              <w:spacing w:after="0" w:line="240" w:lineRule="auto"/>
              <w:rPr>
                <w:rFonts w:cstheme="minorHAnsi"/>
                <w:sz w:val="20"/>
                <w:szCs w:val="20"/>
              </w:rPr>
            </w:pPr>
            <w:r>
              <w:rPr>
                <w:rFonts w:hint="eastAsia" w:eastAsia="宋体" w:cstheme="minorHAnsi"/>
                <w:b/>
                <w:bCs/>
                <w:sz w:val="20"/>
                <w:szCs w:val="20"/>
                <w:lang w:eastAsia="zh-CN"/>
              </w:rPr>
              <w:t>残余物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rFonts w:cstheme="minorHAnsi"/>
                <w:sz w:val="20"/>
                <w:szCs w:val="20"/>
              </w:rPr>
            </w:pPr>
          </w:p>
        </w:tc>
        <w:tc>
          <w:tcPr>
            <w:tcW w:w="2098" w:type="dxa"/>
          </w:tcPr>
          <w:p>
            <w:pPr>
              <w:spacing w:after="0" w:line="240" w:lineRule="auto"/>
              <w:rPr>
                <w:rFonts w:eastAsia="宋体" w:cstheme="minorHAnsi"/>
                <w:sz w:val="20"/>
                <w:szCs w:val="20"/>
                <w:lang w:eastAsia="zh-CN"/>
              </w:rPr>
            </w:pPr>
            <w:r>
              <w:rPr>
                <w:rFonts w:hint="eastAsia" w:eastAsia="宋体" w:cstheme="minorHAnsi"/>
                <w:sz w:val="20"/>
                <w:szCs w:val="20"/>
                <w:lang w:eastAsia="zh-CN"/>
              </w:rPr>
              <w:t>统计年份</w:t>
            </w:r>
          </w:p>
        </w:tc>
        <w:tc>
          <w:tcPr>
            <w:tcW w:w="5976" w:type="dxa"/>
            <w:gridSpan w:val="6"/>
          </w:tcPr>
          <w:p>
            <w:pPr>
              <w:spacing w:after="0" w:line="240" w:lineRule="auto"/>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rFonts w:cstheme="minorHAnsi"/>
                <w:sz w:val="20"/>
                <w:szCs w:val="20"/>
              </w:rPr>
            </w:pPr>
          </w:p>
        </w:tc>
        <w:tc>
          <w:tcPr>
            <w:tcW w:w="2098" w:type="dxa"/>
          </w:tcPr>
          <w:p>
            <w:pPr>
              <w:spacing w:after="0" w:line="240" w:lineRule="auto"/>
              <w:rPr>
                <w:rFonts w:eastAsia="宋体" w:cstheme="minorHAnsi"/>
                <w:sz w:val="20"/>
                <w:szCs w:val="20"/>
                <w:lang w:eastAsia="zh-CN"/>
              </w:rPr>
            </w:pPr>
            <w:r>
              <w:rPr>
                <w:rFonts w:hint="eastAsia" w:eastAsia="宋体" w:cstheme="minorHAnsi"/>
                <w:sz w:val="20"/>
                <w:szCs w:val="20"/>
                <w:lang w:eastAsia="zh-CN"/>
              </w:rPr>
              <w:t>年排放量（克 TEQ/年）</w:t>
            </w:r>
          </w:p>
        </w:tc>
        <w:tc>
          <w:tcPr>
            <w:tcW w:w="602" w:type="dxa"/>
          </w:tcPr>
          <w:p>
            <w:pPr>
              <w:spacing w:after="0" w:line="240" w:lineRule="auto"/>
              <w:rPr>
                <w:rFonts w:cstheme="minorHAnsi"/>
                <w:sz w:val="20"/>
                <w:szCs w:val="20"/>
              </w:rPr>
            </w:pPr>
          </w:p>
        </w:tc>
        <w:tc>
          <w:tcPr>
            <w:tcW w:w="997" w:type="dxa"/>
          </w:tcPr>
          <w:p>
            <w:pPr>
              <w:spacing w:after="0" w:line="240" w:lineRule="auto"/>
              <w:rPr>
                <w:rFonts w:cstheme="minorHAnsi"/>
                <w:sz w:val="20"/>
                <w:szCs w:val="20"/>
              </w:rPr>
            </w:pPr>
          </w:p>
        </w:tc>
        <w:tc>
          <w:tcPr>
            <w:tcW w:w="1083" w:type="dxa"/>
          </w:tcPr>
          <w:p>
            <w:pPr>
              <w:spacing w:after="0" w:line="240" w:lineRule="auto"/>
              <w:rPr>
                <w:rFonts w:cstheme="minorHAnsi"/>
                <w:sz w:val="20"/>
                <w:szCs w:val="20"/>
              </w:rPr>
            </w:pPr>
          </w:p>
        </w:tc>
        <w:tc>
          <w:tcPr>
            <w:tcW w:w="1045" w:type="dxa"/>
          </w:tcPr>
          <w:p>
            <w:pPr>
              <w:spacing w:after="0" w:line="240" w:lineRule="auto"/>
              <w:rPr>
                <w:rFonts w:cstheme="minorHAnsi"/>
                <w:sz w:val="20"/>
                <w:szCs w:val="20"/>
              </w:rPr>
            </w:pPr>
          </w:p>
        </w:tc>
        <w:tc>
          <w:tcPr>
            <w:tcW w:w="1124" w:type="dxa"/>
          </w:tcPr>
          <w:p>
            <w:pPr>
              <w:spacing w:after="0" w:line="240" w:lineRule="auto"/>
              <w:rPr>
                <w:rFonts w:cstheme="minorHAnsi"/>
                <w:sz w:val="20"/>
                <w:szCs w:val="20"/>
              </w:rPr>
            </w:pPr>
          </w:p>
        </w:tc>
        <w:tc>
          <w:tcPr>
            <w:tcW w:w="1125" w:type="dxa"/>
          </w:tcPr>
          <w:p>
            <w:pPr>
              <w:spacing w:after="0" w:line="240" w:lineRule="auto"/>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restart"/>
          </w:tcPr>
          <w:p>
            <w:pPr>
              <w:spacing w:after="0" w:line="240" w:lineRule="auto"/>
              <w:rPr>
                <w:rFonts w:cstheme="minorHAnsi"/>
                <w:sz w:val="20"/>
                <w:szCs w:val="20"/>
              </w:rPr>
            </w:pPr>
            <w:r>
              <w:rPr>
                <w:rFonts w:cstheme="minorHAnsi"/>
                <w:sz w:val="20"/>
                <w:szCs w:val="20"/>
              </w:rPr>
              <w:t xml:space="preserve">4 - </w:t>
            </w:r>
            <w:r>
              <w:rPr>
                <w:rFonts w:hint="eastAsia" w:cstheme="minorHAnsi"/>
                <w:sz w:val="20"/>
                <w:szCs w:val="20"/>
              </w:rPr>
              <w:t>矿</w:t>
            </w:r>
            <w:r>
              <w:rPr>
                <w:rFonts w:hint="eastAsia" w:eastAsia="宋体" w:cstheme="minorHAnsi"/>
                <w:sz w:val="20"/>
                <w:szCs w:val="20"/>
                <w:lang w:val="en-US" w:eastAsia="zh-CN"/>
              </w:rPr>
              <w:t>物质</w:t>
            </w:r>
            <w:r>
              <w:rPr>
                <w:rFonts w:hint="eastAsia" w:cstheme="minorHAnsi"/>
                <w:sz w:val="20"/>
                <w:szCs w:val="20"/>
              </w:rPr>
              <w:t>生产</w:t>
            </w:r>
          </w:p>
          <w:p>
            <w:pPr>
              <w:spacing w:after="0" w:line="240" w:lineRule="auto"/>
              <w:rPr>
                <w:rFonts w:cstheme="minorHAnsi"/>
                <w:sz w:val="20"/>
                <w:szCs w:val="20"/>
              </w:rPr>
            </w:pPr>
          </w:p>
        </w:tc>
        <w:tc>
          <w:tcPr>
            <w:tcW w:w="2098" w:type="dxa"/>
          </w:tcPr>
          <w:p>
            <w:pPr>
              <w:spacing w:after="0" w:line="240" w:lineRule="auto"/>
              <w:rPr>
                <w:rFonts w:eastAsia="宋体" w:cstheme="minorHAnsi"/>
                <w:sz w:val="20"/>
                <w:szCs w:val="20"/>
                <w:lang w:eastAsia="zh-CN"/>
              </w:rPr>
            </w:pPr>
            <w:r>
              <w:rPr>
                <w:rFonts w:hint="eastAsia" w:eastAsia="宋体" w:cstheme="minorHAnsi"/>
                <w:b/>
                <w:bCs/>
                <w:sz w:val="20"/>
                <w:szCs w:val="20"/>
                <w:lang w:eastAsia="zh-CN"/>
              </w:rPr>
              <w:t>年</w:t>
            </w:r>
          </w:p>
        </w:tc>
        <w:tc>
          <w:tcPr>
            <w:tcW w:w="602" w:type="dxa"/>
          </w:tcPr>
          <w:p>
            <w:pPr>
              <w:spacing w:after="0" w:line="240" w:lineRule="auto"/>
              <w:rPr>
                <w:rFonts w:cstheme="minorHAnsi"/>
                <w:sz w:val="20"/>
                <w:szCs w:val="20"/>
              </w:rPr>
            </w:pPr>
            <w:r>
              <w:rPr>
                <w:rFonts w:cstheme="minorHAnsi"/>
                <w:b/>
                <w:bCs/>
                <w:sz w:val="20"/>
                <w:szCs w:val="20"/>
              </w:rPr>
              <w:t>NR</w:t>
            </w:r>
          </w:p>
        </w:tc>
        <w:tc>
          <w:tcPr>
            <w:tcW w:w="997" w:type="dxa"/>
          </w:tcPr>
          <w:p>
            <w:pPr>
              <w:spacing w:after="0" w:line="240" w:lineRule="auto"/>
              <w:rPr>
                <w:rFonts w:cstheme="minorHAnsi"/>
                <w:sz w:val="20"/>
                <w:szCs w:val="20"/>
              </w:rPr>
            </w:pPr>
            <w:r>
              <w:rPr>
                <w:rFonts w:hint="eastAsia" w:eastAsia="宋体" w:cstheme="minorHAnsi"/>
                <w:b/>
                <w:bCs/>
                <w:sz w:val="20"/>
                <w:szCs w:val="20"/>
                <w:lang w:eastAsia="zh-CN"/>
              </w:rPr>
              <w:t>空气</w:t>
            </w:r>
          </w:p>
        </w:tc>
        <w:tc>
          <w:tcPr>
            <w:tcW w:w="1083" w:type="dxa"/>
          </w:tcPr>
          <w:p>
            <w:pPr>
              <w:spacing w:after="0" w:line="240" w:lineRule="auto"/>
              <w:rPr>
                <w:rFonts w:cstheme="minorHAnsi"/>
                <w:sz w:val="20"/>
                <w:szCs w:val="20"/>
              </w:rPr>
            </w:pPr>
            <w:r>
              <w:rPr>
                <w:rFonts w:hint="eastAsia" w:eastAsia="宋体" w:cstheme="minorHAnsi"/>
                <w:b/>
                <w:bCs/>
                <w:sz w:val="20"/>
                <w:szCs w:val="20"/>
                <w:lang w:eastAsia="zh-CN"/>
              </w:rPr>
              <w:t>水</w:t>
            </w:r>
          </w:p>
        </w:tc>
        <w:tc>
          <w:tcPr>
            <w:tcW w:w="1045" w:type="dxa"/>
          </w:tcPr>
          <w:p>
            <w:pPr>
              <w:spacing w:after="0" w:line="240" w:lineRule="auto"/>
              <w:rPr>
                <w:rFonts w:cstheme="minorHAnsi"/>
                <w:sz w:val="20"/>
                <w:szCs w:val="20"/>
              </w:rPr>
            </w:pPr>
            <w:r>
              <w:rPr>
                <w:rFonts w:hint="eastAsia" w:eastAsia="宋体" w:cstheme="minorHAnsi"/>
                <w:b/>
                <w:bCs/>
                <w:sz w:val="20"/>
                <w:szCs w:val="20"/>
                <w:lang w:eastAsia="zh-CN"/>
              </w:rPr>
              <w:t>土壤</w:t>
            </w:r>
          </w:p>
        </w:tc>
        <w:tc>
          <w:tcPr>
            <w:tcW w:w="1124" w:type="dxa"/>
          </w:tcPr>
          <w:p>
            <w:pPr>
              <w:spacing w:after="0" w:line="240" w:lineRule="auto"/>
              <w:rPr>
                <w:rFonts w:cstheme="minorHAnsi"/>
                <w:sz w:val="20"/>
                <w:szCs w:val="20"/>
              </w:rPr>
            </w:pPr>
            <w:r>
              <w:rPr>
                <w:rFonts w:hint="eastAsia" w:eastAsia="宋体" w:cstheme="minorHAnsi"/>
                <w:b/>
                <w:bCs/>
                <w:sz w:val="20"/>
                <w:szCs w:val="20"/>
                <w:lang w:eastAsia="zh-CN"/>
              </w:rPr>
              <w:t>产品</w:t>
            </w:r>
          </w:p>
        </w:tc>
        <w:tc>
          <w:tcPr>
            <w:tcW w:w="1125" w:type="dxa"/>
          </w:tcPr>
          <w:p>
            <w:pPr>
              <w:spacing w:after="0" w:line="240" w:lineRule="auto"/>
              <w:rPr>
                <w:rFonts w:cstheme="minorHAnsi"/>
                <w:sz w:val="20"/>
                <w:szCs w:val="20"/>
              </w:rPr>
            </w:pPr>
            <w:r>
              <w:rPr>
                <w:rFonts w:hint="eastAsia" w:eastAsia="宋体" w:cstheme="minorHAnsi"/>
                <w:b/>
                <w:bCs/>
                <w:sz w:val="20"/>
                <w:szCs w:val="20"/>
                <w:lang w:eastAsia="zh-CN"/>
              </w:rPr>
              <w:t>残余物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rFonts w:cstheme="minorHAnsi"/>
                <w:sz w:val="20"/>
                <w:szCs w:val="20"/>
              </w:rPr>
            </w:pPr>
          </w:p>
        </w:tc>
        <w:tc>
          <w:tcPr>
            <w:tcW w:w="2098" w:type="dxa"/>
          </w:tcPr>
          <w:p>
            <w:pPr>
              <w:spacing w:after="0" w:line="240" w:lineRule="auto"/>
              <w:rPr>
                <w:rFonts w:eastAsia="宋体" w:cstheme="minorHAnsi"/>
                <w:sz w:val="20"/>
                <w:szCs w:val="20"/>
                <w:lang w:eastAsia="zh-CN"/>
              </w:rPr>
            </w:pPr>
            <w:r>
              <w:rPr>
                <w:rFonts w:hint="eastAsia" w:eastAsia="宋体" w:cstheme="minorHAnsi"/>
                <w:sz w:val="20"/>
                <w:szCs w:val="20"/>
                <w:lang w:eastAsia="zh-CN"/>
              </w:rPr>
              <w:t>统计年份</w:t>
            </w:r>
          </w:p>
        </w:tc>
        <w:tc>
          <w:tcPr>
            <w:tcW w:w="5976" w:type="dxa"/>
            <w:gridSpan w:val="6"/>
          </w:tcPr>
          <w:p>
            <w:pPr>
              <w:spacing w:after="0" w:line="240" w:lineRule="auto"/>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rFonts w:cstheme="minorHAnsi"/>
                <w:sz w:val="20"/>
                <w:szCs w:val="20"/>
              </w:rPr>
            </w:pPr>
          </w:p>
        </w:tc>
        <w:tc>
          <w:tcPr>
            <w:tcW w:w="2098" w:type="dxa"/>
          </w:tcPr>
          <w:p>
            <w:pPr>
              <w:spacing w:after="0" w:line="240" w:lineRule="auto"/>
              <w:rPr>
                <w:rFonts w:eastAsia="宋体" w:cstheme="minorHAnsi"/>
                <w:sz w:val="20"/>
                <w:szCs w:val="20"/>
                <w:lang w:eastAsia="zh-CN"/>
              </w:rPr>
            </w:pPr>
            <w:r>
              <w:rPr>
                <w:rFonts w:hint="eastAsia" w:eastAsia="宋体" w:cstheme="minorHAnsi"/>
                <w:sz w:val="20"/>
                <w:szCs w:val="20"/>
                <w:lang w:eastAsia="zh-CN"/>
              </w:rPr>
              <w:t>年排放量（克 TEQ/年）</w:t>
            </w:r>
          </w:p>
        </w:tc>
        <w:tc>
          <w:tcPr>
            <w:tcW w:w="602" w:type="dxa"/>
          </w:tcPr>
          <w:p>
            <w:pPr>
              <w:spacing w:after="0" w:line="240" w:lineRule="auto"/>
              <w:rPr>
                <w:rFonts w:cstheme="minorHAnsi"/>
                <w:sz w:val="20"/>
                <w:szCs w:val="20"/>
              </w:rPr>
            </w:pPr>
          </w:p>
        </w:tc>
        <w:tc>
          <w:tcPr>
            <w:tcW w:w="997" w:type="dxa"/>
          </w:tcPr>
          <w:p>
            <w:pPr>
              <w:spacing w:after="0" w:line="240" w:lineRule="auto"/>
              <w:rPr>
                <w:rFonts w:cstheme="minorHAnsi"/>
                <w:sz w:val="20"/>
                <w:szCs w:val="20"/>
              </w:rPr>
            </w:pPr>
          </w:p>
        </w:tc>
        <w:tc>
          <w:tcPr>
            <w:tcW w:w="1083" w:type="dxa"/>
          </w:tcPr>
          <w:p>
            <w:pPr>
              <w:spacing w:after="0" w:line="240" w:lineRule="auto"/>
              <w:rPr>
                <w:rFonts w:cstheme="minorHAnsi"/>
                <w:sz w:val="20"/>
                <w:szCs w:val="20"/>
              </w:rPr>
            </w:pPr>
          </w:p>
        </w:tc>
        <w:tc>
          <w:tcPr>
            <w:tcW w:w="1045" w:type="dxa"/>
          </w:tcPr>
          <w:p>
            <w:pPr>
              <w:spacing w:after="0" w:line="240" w:lineRule="auto"/>
              <w:rPr>
                <w:rFonts w:cstheme="minorHAnsi"/>
                <w:sz w:val="20"/>
                <w:szCs w:val="20"/>
              </w:rPr>
            </w:pPr>
          </w:p>
        </w:tc>
        <w:tc>
          <w:tcPr>
            <w:tcW w:w="1124" w:type="dxa"/>
          </w:tcPr>
          <w:p>
            <w:pPr>
              <w:spacing w:after="0" w:line="240" w:lineRule="auto"/>
              <w:rPr>
                <w:rFonts w:cstheme="minorHAnsi"/>
                <w:sz w:val="20"/>
                <w:szCs w:val="20"/>
              </w:rPr>
            </w:pPr>
          </w:p>
        </w:tc>
        <w:tc>
          <w:tcPr>
            <w:tcW w:w="1125" w:type="dxa"/>
          </w:tcPr>
          <w:p>
            <w:pPr>
              <w:spacing w:after="0" w:line="240" w:lineRule="auto"/>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restart"/>
          </w:tcPr>
          <w:p>
            <w:pPr>
              <w:spacing w:after="0" w:line="240" w:lineRule="auto"/>
              <w:rPr>
                <w:rFonts w:cstheme="minorHAnsi"/>
                <w:sz w:val="20"/>
                <w:szCs w:val="20"/>
              </w:rPr>
            </w:pPr>
            <w:r>
              <w:rPr>
                <w:rFonts w:cstheme="minorHAnsi"/>
                <w:sz w:val="20"/>
                <w:szCs w:val="20"/>
              </w:rPr>
              <w:t xml:space="preserve">5 - </w:t>
            </w:r>
            <w:r>
              <w:rPr>
                <w:rFonts w:hint="eastAsia" w:cstheme="minorHAnsi"/>
                <w:sz w:val="20"/>
                <w:szCs w:val="20"/>
              </w:rPr>
              <w:t>运输</w:t>
            </w:r>
          </w:p>
          <w:p>
            <w:pPr>
              <w:spacing w:after="0" w:line="240" w:lineRule="auto"/>
              <w:rPr>
                <w:rFonts w:cstheme="minorHAnsi"/>
                <w:sz w:val="20"/>
                <w:szCs w:val="20"/>
              </w:rPr>
            </w:pPr>
          </w:p>
        </w:tc>
        <w:tc>
          <w:tcPr>
            <w:tcW w:w="2098" w:type="dxa"/>
          </w:tcPr>
          <w:p>
            <w:pPr>
              <w:spacing w:after="0" w:line="240" w:lineRule="auto"/>
              <w:rPr>
                <w:rFonts w:eastAsia="宋体" w:cstheme="minorHAnsi"/>
                <w:sz w:val="20"/>
                <w:szCs w:val="20"/>
                <w:lang w:eastAsia="zh-CN"/>
              </w:rPr>
            </w:pPr>
            <w:r>
              <w:rPr>
                <w:rFonts w:hint="eastAsia" w:eastAsia="宋体" w:cstheme="minorHAnsi"/>
                <w:b/>
                <w:bCs/>
                <w:sz w:val="20"/>
                <w:szCs w:val="20"/>
                <w:lang w:eastAsia="zh-CN"/>
              </w:rPr>
              <w:t>年</w:t>
            </w:r>
          </w:p>
        </w:tc>
        <w:tc>
          <w:tcPr>
            <w:tcW w:w="602" w:type="dxa"/>
          </w:tcPr>
          <w:p>
            <w:pPr>
              <w:spacing w:after="0" w:line="240" w:lineRule="auto"/>
              <w:rPr>
                <w:rFonts w:cstheme="minorHAnsi"/>
                <w:sz w:val="20"/>
                <w:szCs w:val="20"/>
              </w:rPr>
            </w:pPr>
            <w:r>
              <w:rPr>
                <w:rFonts w:cstheme="minorHAnsi"/>
                <w:b/>
                <w:bCs/>
                <w:sz w:val="20"/>
                <w:szCs w:val="20"/>
              </w:rPr>
              <w:t>NR</w:t>
            </w:r>
          </w:p>
        </w:tc>
        <w:tc>
          <w:tcPr>
            <w:tcW w:w="997" w:type="dxa"/>
          </w:tcPr>
          <w:p>
            <w:pPr>
              <w:spacing w:after="0" w:line="240" w:lineRule="auto"/>
              <w:rPr>
                <w:rFonts w:cstheme="minorHAnsi"/>
                <w:sz w:val="20"/>
                <w:szCs w:val="20"/>
              </w:rPr>
            </w:pPr>
            <w:r>
              <w:rPr>
                <w:rFonts w:hint="eastAsia" w:eastAsia="宋体" w:cstheme="minorHAnsi"/>
                <w:b/>
                <w:bCs/>
                <w:sz w:val="20"/>
                <w:szCs w:val="20"/>
                <w:lang w:eastAsia="zh-CN"/>
              </w:rPr>
              <w:t>空气</w:t>
            </w:r>
          </w:p>
        </w:tc>
        <w:tc>
          <w:tcPr>
            <w:tcW w:w="1083" w:type="dxa"/>
          </w:tcPr>
          <w:p>
            <w:pPr>
              <w:spacing w:after="0" w:line="240" w:lineRule="auto"/>
              <w:rPr>
                <w:rFonts w:cstheme="minorHAnsi"/>
                <w:sz w:val="20"/>
                <w:szCs w:val="20"/>
              </w:rPr>
            </w:pPr>
            <w:r>
              <w:rPr>
                <w:rFonts w:hint="eastAsia" w:eastAsia="宋体" w:cstheme="minorHAnsi"/>
                <w:b/>
                <w:bCs/>
                <w:sz w:val="20"/>
                <w:szCs w:val="20"/>
                <w:lang w:eastAsia="zh-CN"/>
              </w:rPr>
              <w:t>水</w:t>
            </w:r>
          </w:p>
        </w:tc>
        <w:tc>
          <w:tcPr>
            <w:tcW w:w="1045" w:type="dxa"/>
          </w:tcPr>
          <w:p>
            <w:pPr>
              <w:spacing w:after="0" w:line="240" w:lineRule="auto"/>
              <w:rPr>
                <w:rFonts w:cstheme="minorHAnsi"/>
                <w:sz w:val="20"/>
                <w:szCs w:val="20"/>
              </w:rPr>
            </w:pPr>
            <w:r>
              <w:rPr>
                <w:rFonts w:hint="eastAsia" w:eastAsia="宋体" w:cstheme="minorHAnsi"/>
                <w:b/>
                <w:bCs/>
                <w:sz w:val="20"/>
                <w:szCs w:val="20"/>
                <w:lang w:eastAsia="zh-CN"/>
              </w:rPr>
              <w:t>土壤</w:t>
            </w:r>
          </w:p>
        </w:tc>
        <w:tc>
          <w:tcPr>
            <w:tcW w:w="1124" w:type="dxa"/>
          </w:tcPr>
          <w:p>
            <w:pPr>
              <w:spacing w:after="0" w:line="240" w:lineRule="auto"/>
              <w:rPr>
                <w:rFonts w:cstheme="minorHAnsi"/>
                <w:sz w:val="20"/>
                <w:szCs w:val="20"/>
              </w:rPr>
            </w:pPr>
            <w:r>
              <w:rPr>
                <w:rFonts w:hint="eastAsia" w:eastAsia="宋体" w:cstheme="minorHAnsi"/>
                <w:b/>
                <w:bCs/>
                <w:sz w:val="20"/>
                <w:szCs w:val="20"/>
                <w:lang w:eastAsia="zh-CN"/>
              </w:rPr>
              <w:t>产品</w:t>
            </w:r>
          </w:p>
        </w:tc>
        <w:tc>
          <w:tcPr>
            <w:tcW w:w="1125" w:type="dxa"/>
          </w:tcPr>
          <w:p>
            <w:pPr>
              <w:spacing w:after="0" w:line="240" w:lineRule="auto"/>
              <w:rPr>
                <w:rFonts w:cstheme="minorHAnsi"/>
                <w:sz w:val="20"/>
                <w:szCs w:val="20"/>
              </w:rPr>
            </w:pPr>
            <w:r>
              <w:rPr>
                <w:rFonts w:hint="eastAsia" w:eastAsia="宋体" w:cstheme="minorHAnsi"/>
                <w:b/>
                <w:bCs/>
                <w:sz w:val="20"/>
                <w:szCs w:val="20"/>
                <w:lang w:eastAsia="zh-CN"/>
              </w:rPr>
              <w:t>残余物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rFonts w:cstheme="minorHAnsi"/>
                <w:sz w:val="20"/>
                <w:szCs w:val="20"/>
              </w:rPr>
            </w:pPr>
          </w:p>
        </w:tc>
        <w:tc>
          <w:tcPr>
            <w:tcW w:w="2098" w:type="dxa"/>
          </w:tcPr>
          <w:p>
            <w:pPr>
              <w:spacing w:after="0" w:line="240" w:lineRule="auto"/>
              <w:rPr>
                <w:rFonts w:eastAsia="宋体" w:cstheme="minorHAnsi"/>
                <w:sz w:val="20"/>
                <w:szCs w:val="20"/>
                <w:lang w:eastAsia="zh-CN"/>
              </w:rPr>
            </w:pPr>
            <w:r>
              <w:rPr>
                <w:rFonts w:hint="eastAsia" w:eastAsia="宋体" w:cstheme="minorHAnsi"/>
                <w:sz w:val="20"/>
                <w:szCs w:val="20"/>
                <w:lang w:eastAsia="zh-CN"/>
              </w:rPr>
              <w:t>统计年份</w:t>
            </w:r>
          </w:p>
        </w:tc>
        <w:tc>
          <w:tcPr>
            <w:tcW w:w="5976" w:type="dxa"/>
            <w:gridSpan w:val="6"/>
          </w:tcPr>
          <w:p>
            <w:pPr>
              <w:spacing w:after="0" w:line="240" w:lineRule="auto"/>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rFonts w:cstheme="minorHAnsi"/>
                <w:sz w:val="20"/>
                <w:szCs w:val="20"/>
              </w:rPr>
            </w:pPr>
          </w:p>
        </w:tc>
        <w:tc>
          <w:tcPr>
            <w:tcW w:w="2098" w:type="dxa"/>
          </w:tcPr>
          <w:p>
            <w:pPr>
              <w:spacing w:after="0" w:line="240" w:lineRule="auto"/>
              <w:rPr>
                <w:rFonts w:eastAsia="宋体" w:cstheme="minorHAnsi"/>
                <w:sz w:val="20"/>
                <w:szCs w:val="20"/>
                <w:lang w:eastAsia="zh-CN"/>
              </w:rPr>
            </w:pPr>
            <w:r>
              <w:rPr>
                <w:rFonts w:hint="eastAsia" w:eastAsia="宋体" w:cstheme="minorHAnsi"/>
                <w:sz w:val="20"/>
                <w:szCs w:val="20"/>
                <w:lang w:eastAsia="zh-CN"/>
              </w:rPr>
              <w:t>年排放量（克 TEQ/年）</w:t>
            </w:r>
          </w:p>
        </w:tc>
        <w:tc>
          <w:tcPr>
            <w:tcW w:w="602" w:type="dxa"/>
          </w:tcPr>
          <w:p>
            <w:pPr>
              <w:spacing w:after="0" w:line="240" w:lineRule="auto"/>
              <w:rPr>
                <w:rFonts w:cstheme="minorHAnsi"/>
                <w:sz w:val="20"/>
                <w:szCs w:val="20"/>
              </w:rPr>
            </w:pPr>
          </w:p>
        </w:tc>
        <w:tc>
          <w:tcPr>
            <w:tcW w:w="997" w:type="dxa"/>
          </w:tcPr>
          <w:p>
            <w:pPr>
              <w:spacing w:after="0" w:line="240" w:lineRule="auto"/>
              <w:rPr>
                <w:rFonts w:cstheme="minorHAnsi"/>
                <w:sz w:val="20"/>
                <w:szCs w:val="20"/>
              </w:rPr>
            </w:pPr>
          </w:p>
        </w:tc>
        <w:tc>
          <w:tcPr>
            <w:tcW w:w="1083" w:type="dxa"/>
          </w:tcPr>
          <w:p>
            <w:pPr>
              <w:spacing w:after="0" w:line="240" w:lineRule="auto"/>
              <w:rPr>
                <w:rFonts w:cstheme="minorHAnsi"/>
                <w:sz w:val="20"/>
                <w:szCs w:val="20"/>
              </w:rPr>
            </w:pPr>
          </w:p>
        </w:tc>
        <w:tc>
          <w:tcPr>
            <w:tcW w:w="1045" w:type="dxa"/>
          </w:tcPr>
          <w:p>
            <w:pPr>
              <w:spacing w:after="0" w:line="240" w:lineRule="auto"/>
              <w:rPr>
                <w:rFonts w:cstheme="minorHAnsi"/>
                <w:sz w:val="20"/>
                <w:szCs w:val="20"/>
              </w:rPr>
            </w:pPr>
          </w:p>
        </w:tc>
        <w:tc>
          <w:tcPr>
            <w:tcW w:w="1124" w:type="dxa"/>
          </w:tcPr>
          <w:p>
            <w:pPr>
              <w:spacing w:after="0" w:line="240" w:lineRule="auto"/>
              <w:rPr>
                <w:rFonts w:cstheme="minorHAnsi"/>
                <w:sz w:val="20"/>
                <w:szCs w:val="20"/>
              </w:rPr>
            </w:pPr>
          </w:p>
        </w:tc>
        <w:tc>
          <w:tcPr>
            <w:tcW w:w="1125" w:type="dxa"/>
          </w:tcPr>
          <w:p>
            <w:pPr>
              <w:spacing w:after="0" w:line="240" w:lineRule="auto"/>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restart"/>
          </w:tcPr>
          <w:p>
            <w:pPr>
              <w:spacing w:after="0" w:line="240" w:lineRule="auto"/>
              <w:rPr>
                <w:rFonts w:cstheme="minorHAnsi"/>
                <w:sz w:val="20"/>
                <w:szCs w:val="20"/>
              </w:rPr>
            </w:pPr>
            <w:r>
              <w:rPr>
                <w:rFonts w:cstheme="minorHAnsi"/>
                <w:sz w:val="20"/>
                <w:szCs w:val="20"/>
              </w:rPr>
              <w:t xml:space="preserve">6 - </w:t>
            </w:r>
            <w:r>
              <w:rPr>
                <w:rFonts w:hint="eastAsia" w:cstheme="minorHAnsi"/>
                <w:sz w:val="20"/>
                <w:szCs w:val="20"/>
              </w:rPr>
              <w:t>露天焚烧过程</w:t>
            </w:r>
          </w:p>
          <w:p>
            <w:pPr>
              <w:spacing w:after="0" w:line="240" w:lineRule="auto"/>
              <w:rPr>
                <w:rFonts w:cstheme="minorHAnsi"/>
                <w:sz w:val="20"/>
                <w:szCs w:val="20"/>
              </w:rPr>
            </w:pPr>
          </w:p>
        </w:tc>
        <w:tc>
          <w:tcPr>
            <w:tcW w:w="2098" w:type="dxa"/>
          </w:tcPr>
          <w:p>
            <w:pPr>
              <w:spacing w:after="0" w:line="240" w:lineRule="auto"/>
              <w:rPr>
                <w:rFonts w:eastAsia="宋体" w:cstheme="minorHAnsi"/>
                <w:sz w:val="20"/>
                <w:szCs w:val="20"/>
                <w:lang w:eastAsia="zh-CN"/>
              </w:rPr>
            </w:pPr>
            <w:r>
              <w:rPr>
                <w:rFonts w:hint="eastAsia" w:eastAsia="宋体" w:cstheme="minorHAnsi"/>
                <w:b/>
                <w:bCs/>
                <w:sz w:val="20"/>
                <w:szCs w:val="20"/>
                <w:lang w:eastAsia="zh-CN"/>
              </w:rPr>
              <w:t>年</w:t>
            </w:r>
          </w:p>
        </w:tc>
        <w:tc>
          <w:tcPr>
            <w:tcW w:w="602" w:type="dxa"/>
          </w:tcPr>
          <w:p>
            <w:pPr>
              <w:spacing w:after="0" w:line="240" w:lineRule="auto"/>
              <w:rPr>
                <w:rFonts w:cstheme="minorHAnsi"/>
                <w:sz w:val="20"/>
                <w:szCs w:val="20"/>
              </w:rPr>
            </w:pPr>
            <w:r>
              <w:rPr>
                <w:rFonts w:cstheme="minorHAnsi"/>
                <w:b/>
                <w:bCs/>
                <w:sz w:val="20"/>
                <w:szCs w:val="20"/>
              </w:rPr>
              <w:t>NR</w:t>
            </w:r>
          </w:p>
        </w:tc>
        <w:tc>
          <w:tcPr>
            <w:tcW w:w="997"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空气</w:t>
            </w:r>
          </w:p>
        </w:tc>
        <w:tc>
          <w:tcPr>
            <w:tcW w:w="1083"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水</w:t>
            </w:r>
          </w:p>
        </w:tc>
        <w:tc>
          <w:tcPr>
            <w:tcW w:w="1045"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土壤</w:t>
            </w:r>
          </w:p>
        </w:tc>
        <w:tc>
          <w:tcPr>
            <w:tcW w:w="1124"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产品</w:t>
            </w:r>
          </w:p>
        </w:tc>
        <w:tc>
          <w:tcPr>
            <w:tcW w:w="1125"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残余物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rFonts w:cstheme="minorHAnsi"/>
                <w:sz w:val="20"/>
                <w:szCs w:val="20"/>
              </w:rPr>
            </w:pPr>
          </w:p>
        </w:tc>
        <w:tc>
          <w:tcPr>
            <w:tcW w:w="2098" w:type="dxa"/>
          </w:tcPr>
          <w:p>
            <w:pPr>
              <w:spacing w:after="0" w:line="240" w:lineRule="auto"/>
              <w:rPr>
                <w:rFonts w:eastAsia="宋体" w:cstheme="minorHAnsi"/>
                <w:sz w:val="20"/>
                <w:szCs w:val="20"/>
                <w:lang w:eastAsia="zh-CN"/>
              </w:rPr>
            </w:pPr>
            <w:r>
              <w:rPr>
                <w:rFonts w:hint="eastAsia" w:eastAsia="宋体" w:cstheme="minorHAnsi"/>
                <w:sz w:val="20"/>
                <w:szCs w:val="20"/>
                <w:lang w:eastAsia="zh-CN"/>
              </w:rPr>
              <w:t>统计年份</w:t>
            </w:r>
          </w:p>
        </w:tc>
        <w:tc>
          <w:tcPr>
            <w:tcW w:w="5976" w:type="dxa"/>
            <w:gridSpan w:val="6"/>
          </w:tcPr>
          <w:p>
            <w:pPr>
              <w:spacing w:after="0" w:line="240" w:lineRule="auto"/>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rFonts w:cstheme="minorHAnsi"/>
                <w:sz w:val="20"/>
                <w:szCs w:val="20"/>
              </w:rPr>
            </w:pPr>
          </w:p>
        </w:tc>
        <w:tc>
          <w:tcPr>
            <w:tcW w:w="2098" w:type="dxa"/>
          </w:tcPr>
          <w:p>
            <w:pPr>
              <w:spacing w:after="0" w:line="240" w:lineRule="auto"/>
              <w:rPr>
                <w:rFonts w:eastAsia="宋体" w:cstheme="minorHAnsi"/>
                <w:sz w:val="20"/>
                <w:szCs w:val="20"/>
                <w:lang w:eastAsia="zh-CN"/>
              </w:rPr>
            </w:pPr>
            <w:r>
              <w:rPr>
                <w:rFonts w:hint="eastAsia" w:eastAsia="宋体" w:cstheme="minorHAnsi"/>
                <w:sz w:val="20"/>
                <w:szCs w:val="20"/>
                <w:lang w:eastAsia="zh-CN"/>
              </w:rPr>
              <w:t>年排放量（克 TEQ/年）</w:t>
            </w:r>
          </w:p>
        </w:tc>
        <w:tc>
          <w:tcPr>
            <w:tcW w:w="602" w:type="dxa"/>
          </w:tcPr>
          <w:p>
            <w:pPr>
              <w:spacing w:after="0" w:line="240" w:lineRule="auto"/>
              <w:rPr>
                <w:rFonts w:cstheme="minorHAnsi"/>
                <w:sz w:val="20"/>
                <w:szCs w:val="20"/>
              </w:rPr>
            </w:pPr>
          </w:p>
        </w:tc>
        <w:tc>
          <w:tcPr>
            <w:tcW w:w="997" w:type="dxa"/>
          </w:tcPr>
          <w:p>
            <w:pPr>
              <w:spacing w:after="0" w:line="240" w:lineRule="auto"/>
              <w:rPr>
                <w:rFonts w:cstheme="minorHAnsi"/>
                <w:sz w:val="20"/>
                <w:szCs w:val="20"/>
              </w:rPr>
            </w:pPr>
          </w:p>
        </w:tc>
        <w:tc>
          <w:tcPr>
            <w:tcW w:w="1083" w:type="dxa"/>
          </w:tcPr>
          <w:p>
            <w:pPr>
              <w:spacing w:after="0" w:line="240" w:lineRule="auto"/>
              <w:rPr>
                <w:rFonts w:cstheme="minorHAnsi"/>
                <w:sz w:val="20"/>
                <w:szCs w:val="20"/>
              </w:rPr>
            </w:pPr>
          </w:p>
        </w:tc>
        <w:tc>
          <w:tcPr>
            <w:tcW w:w="1045" w:type="dxa"/>
          </w:tcPr>
          <w:p>
            <w:pPr>
              <w:spacing w:after="0" w:line="240" w:lineRule="auto"/>
              <w:rPr>
                <w:rFonts w:cstheme="minorHAnsi"/>
                <w:sz w:val="20"/>
                <w:szCs w:val="20"/>
              </w:rPr>
            </w:pPr>
          </w:p>
        </w:tc>
        <w:tc>
          <w:tcPr>
            <w:tcW w:w="1124" w:type="dxa"/>
          </w:tcPr>
          <w:p>
            <w:pPr>
              <w:spacing w:after="0" w:line="240" w:lineRule="auto"/>
              <w:rPr>
                <w:rFonts w:cstheme="minorHAnsi"/>
                <w:sz w:val="20"/>
                <w:szCs w:val="20"/>
              </w:rPr>
            </w:pPr>
          </w:p>
        </w:tc>
        <w:tc>
          <w:tcPr>
            <w:tcW w:w="1125" w:type="dxa"/>
          </w:tcPr>
          <w:p>
            <w:pPr>
              <w:spacing w:after="0" w:line="240" w:lineRule="auto"/>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restart"/>
          </w:tcPr>
          <w:p>
            <w:pPr>
              <w:spacing w:after="0" w:line="240" w:lineRule="auto"/>
              <w:rPr>
                <w:rFonts w:cstheme="minorHAnsi"/>
                <w:sz w:val="20"/>
                <w:szCs w:val="20"/>
              </w:rPr>
            </w:pPr>
            <w:r>
              <w:rPr>
                <w:rFonts w:cstheme="minorHAnsi"/>
                <w:sz w:val="20"/>
                <w:szCs w:val="20"/>
              </w:rPr>
              <w:t xml:space="preserve">7 - </w:t>
            </w:r>
            <w:r>
              <w:rPr>
                <w:rFonts w:hint="eastAsia" w:cstheme="minorHAnsi"/>
                <w:sz w:val="20"/>
                <w:szCs w:val="20"/>
              </w:rPr>
              <w:t>化学品和消费品的生产</w:t>
            </w:r>
          </w:p>
          <w:p>
            <w:pPr>
              <w:spacing w:after="0" w:line="240" w:lineRule="auto"/>
              <w:rPr>
                <w:rFonts w:cstheme="minorHAnsi"/>
                <w:sz w:val="20"/>
                <w:szCs w:val="20"/>
              </w:rPr>
            </w:pPr>
          </w:p>
        </w:tc>
        <w:tc>
          <w:tcPr>
            <w:tcW w:w="2098" w:type="dxa"/>
          </w:tcPr>
          <w:p>
            <w:pPr>
              <w:spacing w:after="0" w:line="240" w:lineRule="auto"/>
              <w:rPr>
                <w:rFonts w:eastAsia="宋体" w:cstheme="minorHAnsi"/>
                <w:sz w:val="20"/>
                <w:szCs w:val="20"/>
                <w:lang w:eastAsia="zh-CN"/>
              </w:rPr>
            </w:pPr>
            <w:r>
              <w:rPr>
                <w:rFonts w:hint="eastAsia" w:eastAsia="宋体" w:cstheme="minorHAnsi"/>
                <w:b/>
                <w:bCs/>
                <w:sz w:val="20"/>
                <w:szCs w:val="20"/>
                <w:lang w:eastAsia="zh-CN"/>
              </w:rPr>
              <w:t>年</w:t>
            </w:r>
          </w:p>
        </w:tc>
        <w:tc>
          <w:tcPr>
            <w:tcW w:w="602" w:type="dxa"/>
          </w:tcPr>
          <w:p>
            <w:pPr>
              <w:spacing w:after="0" w:line="240" w:lineRule="auto"/>
              <w:rPr>
                <w:rFonts w:cstheme="minorHAnsi"/>
                <w:sz w:val="20"/>
                <w:szCs w:val="20"/>
              </w:rPr>
            </w:pPr>
            <w:r>
              <w:rPr>
                <w:rFonts w:cstheme="minorHAnsi"/>
                <w:b/>
                <w:bCs/>
                <w:sz w:val="20"/>
                <w:szCs w:val="20"/>
              </w:rPr>
              <w:t>NR</w:t>
            </w:r>
          </w:p>
        </w:tc>
        <w:tc>
          <w:tcPr>
            <w:tcW w:w="997"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空气</w:t>
            </w:r>
          </w:p>
        </w:tc>
        <w:tc>
          <w:tcPr>
            <w:tcW w:w="1083"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水</w:t>
            </w:r>
          </w:p>
        </w:tc>
        <w:tc>
          <w:tcPr>
            <w:tcW w:w="1045"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土壤</w:t>
            </w:r>
          </w:p>
        </w:tc>
        <w:tc>
          <w:tcPr>
            <w:tcW w:w="1124"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产品</w:t>
            </w:r>
          </w:p>
        </w:tc>
        <w:tc>
          <w:tcPr>
            <w:tcW w:w="1125"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残余物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rFonts w:cstheme="minorHAnsi"/>
                <w:sz w:val="20"/>
                <w:szCs w:val="20"/>
              </w:rPr>
            </w:pPr>
          </w:p>
        </w:tc>
        <w:tc>
          <w:tcPr>
            <w:tcW w:w="2098" w:type="dxa"/>
          </w:tcPr>
          <w:p>
            <w:pPr>
              <w:spacing w:after="0" w:line="240" w:lineRule="auto"/>
              <w:rPr>
                <w:rFonts w:eastAsia="宋体" w:cstheme="minorHAnsi"/>
                <w:sz w:val="20"/>
                <w:szCs w:val="20"/>
                <w:lang w:eastAsia="zh-CN"/>
              </w:rPr>
            </w:pPr>
            <w:r>
              <w:rPr>
                <w:rFonts w:hint="eastAsia" w:eastAsia="宋体" w:cstheme="minorHAnsi"/>
                <w:sz w:val="20"/>
                <w:szCs w:val="20"/>
                <w:lang w:eastAsia="zh-CN"/>
              </w:rPr>
              <w:t>统计年份</w:t>
            </w:r>
          </w:p>
        </w:tc>
        <w:tc>
          <w:tcPr>
            <w:tcW w:w="5976" w:type="dxa"/>
            <w:gridSpan w:val="6"/>
          </w:tcPr>
          <w:p>
            <w:pPr>
              <w:spacing w:after="0" w:line="240" w:lineRule="auto"/>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rFonts w:cstheme="minorHAnsi"/>
                <w:sz w:val="20"/>
                <w:szCs w:val="20"/>
              </w:rPr>
            </w:pPr>
          </w:p>
        </w:tc>
        <w:tc>
          <w:tcPr>
            <w:tcW w:w="2098" w:type="dxa"/>
          </w:tcPr>
          <w:p>
            <w:pPr>
              <w:spacing w:after="0" w:line="240" w:lineRule="auto"/>
              <w:rPr>
                <w:rFonts w:eastAsia="宋体" w:cstheme="minorHAnsi"/>
                <w:sz w:val="20"/>
                <w:szCs w:val="20"/>
                <w:lang w:eastAsia="zh-CN"/>
              </w:rPr>
            </w:pPr>
            <w:r>
              <w:rPr>
                <w:rFonts w:hint="eastAsia" w:eastAsia="宋体" w:cstheme="minorHAnsi"/>
                <w:sz w:val="20"/>
                <w:szCs w:val="20"/>
                <w:lang w:eastAsia="zh-CN"/>
              </w:rPr>
              <w:t>年排放量（克 TEQ/年）</w:t>
            </w:r>
          </w:p>
        </w:tc>
        <w:tc>
          <w:tcPr>
            <w:tcW w:w="602" w:type="dxa"/>
          </w:tcPr>
          <w:p>
            <w:pPr>
              <w:spacing w:after="0" w:line="240" w:lineRule="auto"/>
              <w:rPr>
                <w:rFonts w:cstheme="minorHAnsi"/>
                <w:sz w:val="20"/>
                <w:szCs w:val="20"/>
              </w:rPr>
            </w:pPr>
          </w:p>
        </w:tc>
        <w:tc>
          <w:tcPr>
            <w:tcW w:w="997" w:type="dxa"/>
          </w:tcPr>
          <w:p>
            <w:pPr>
              <w:spacing w:after="0" w:line="240" w:lineRule="auto"/>
              <w:rPr>
                <w:rFonts w:cstheme="minorHAnsi"/>
                <w:sz w:val="20"/>
                <w:szCs w:val="20"/>
              </w:rPr>
            </w:pPr>
          </w:p>
        </w:tc>
        <w:tc>
          <w:tcPr>
            <w:tcW w:w="1083" w:type="dxa"/>
          </w:tcPr>
          <w:p>
            <w:pPr>
              <w:spacing w:after="0" w:line="240" w:lineRule="auto"/>
              <w:rPr>
                <w:rFonts w:cstheme="minorHAnsi"/>
                <w:sz w:val="20"/>
                <w:szCs w:val="20"/>
              </w:rPr>
            </w:pPr>
          </w:p>
        </w:tc>
        <w:tc>
          <w:tcPr>
            <w:tcW w:w="1045" w:type="dxa"/>
          </w:tcPr>
          <w:p>
            <w:pPr>
              <w:spacing w:after="0" w:line="240" w:lineRule="auto"/>
              <w:rPr>
                <w:rFonts w:cstheme="minorHAnsi"/>
                <w:sz w:val="20"/>
                <w:szCs w:val="20"/>
              </w:rPr>
            </w:pPr>
          </w:p>
        </w:tc>
        <w:tc>
          <w:tcPr>
            <w:tcW w:w="1124" w:type="dxa"/>
          </w:tcPr>
          <w:p>
            <w:pPr>
              <w:spacing w:after="0" w:line="240" w:lineRule="auto"/>
              <w:rPr>
                <w:rFonts w:cstheme="minorHAnsi"/>
                <w:sz w:val="20"/>
                <w:szCs w:val="20"/>
              </w:rPr>
            </w:pPr>
          </w:p>
        </w:tc>
        <w:tc>
          <w:tcPr>
            <w:tcW w:w="1125" w:type="dxa"/>
          </w:tcPr>
          <w:p>
            <w:pPr>
              <w:spacing w:after="0" w:line="240" w:lineRule="auto"/>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restart"/>
          </w:tcPr>
          <w:p>
            <w:pPr>
              <w:spacing w:after="0" w:line="240" w:lineRule="auto"/>
              <w:rPr>
                <w:rFonts w:cstheme="minorHAnsi"/>
                <w:sz w:val="20"/>
                <w:szCs w:val="20"/>
              </w:rPr>
            </w:pPr>
            <w:r>
              <w:rPr>
                <w:rFonts w:cstheme="minorHAnsi"/>
                <w:sz w:val="20"/>
                <w:szCs w:val="20"/>
              </w:rPr>
              <w:t xml:space="preserve">8 - </w:t>
            </w:r>
            <w:r>
              <w:rPr>
                <w:rFonts w:hint="eastAsia" w:cstheme="minorHAnsi"/>
                <w:sz w:val="20"/>
                <w:szCs w:val="20"/>
              </w:rPr>
              <w:t>处置</w:t>
            </w:r>
          </w:p>
          <w:p>
            <w:pPr>
              <w:spacing w:after="0" w:line="240" w:lineRule="auto"/>
              <w:rPr>
                <w:rFonts w:cstheme="minorHAnsi"/>
                <w:sz w:val="20"/>
                <w:szCs w:val="20"/>
              </w:rPr>
            </w:pPr>
          </w:p>
        </w:tc>
        <w:tc>
          <w:tcPr>
            <w:tcW w:w="2098" w:type="dxa"/>
          </w:tcPr>
          <w:p>
            <w:pPr>
              <w:spacing w:after="0" w:line="240" w:lineRule="auto"/>
              <w:rPr>
                <w:rFonts w:eastAsia="宋体" w:cstheme="minorHAnsi"/>
                <w:sz w:val="20"/>
                <w:szCs w:val="20"/>
                <w:lang w:eastAsia="zh-CN"/>
              </w:rPr>
            </w:pPr>
            <w:r>
              <w:rPr>
                <w:rFonts w:hint="eastAsia" w:eastAsia="宋体" w:cstheme="minorHAnsi"/>
                <w:b/>
                <w:bCs/>
                <w:sz w:val="20"/>
                <w:szCs w:val="20"/>
                <w:lang w:eastAsia="zh-CN"/>
              </w:rPr>
              <w:t>年</w:t>
            </w:r>
          </w:p>
        </w:tc>
        <w:tc>
          <w:tcPr>
            <w:tcW w:w="602" w:type="dxa"/>
          </w:tcPr>
          <w:p>
            <w:pPr>
              <w:spacing w:after="0" w:line="240" w:lineRule="auto"/>
              <w:rPr>
                <w:rFonts w:cstheme="minorHAnsi"/>
                <w:sz w:val="20"/>
                <w:szCs w:val="20"/>
              </w:rPr>
            </w:pPr>
            <w:r>
              <w:rPr>
                <w:rFonts w:cstheme="minorHAnsi"/>
                <w:b/>
                <w:bCs/>
                <w:sz w:val="20"/>
                <w:szCs w:val="20"/>
              </w:rPr>
              <w:t>NR</w:t>
            </w:r>
          </w:p>
        </w:tc>
        <w:tc>
          <w:tcPr>
            <w:tcW w:w="997"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空气</w:t>
            </w:r>
          </w:p>
        </w:tc>
        <w:tc>
          <w:tcPr>
            <w:tcW w:w="1083"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水</w:t>
            </w:r>
          </w:p>
        </w:tc>
        <w:tc>
          <w:tcPr>
            <w:tcW w:w="1045"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土壤</w:t>
            </w:r>
          </w:p>
        </w:tc>
        <w:tc>
          <w:tcPr>
            <w:tcW w:w="1124"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产品</w:t>
            </w:r>
          </w:p>
        </w:tc>
        <w:tc>
          <w:tcPr>
            <w:tcW w:w="1125"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残余物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rFonts w:cstheme="minorHAnsi"/>
                <w:sz w:val="20"/>
                <w:szCs w:val="20"/>
              </w:rPr>
            </w:pPr>
          </w:p>
        </w:tc>
        <w:tc>
          <w:tcPr>
            <w:tcW w:w="2098" w:type="dxa"/>
          </w:tcPr>
          <w:p>
            <w:pPr>
              <w:spacing w:after="0" w:line="240" w:lineRule="auto"/>
              <w:rPr>
                <w:rFonts w:eastAsia="宋体" w:cstheme="minorHAnsi"/>
                <w:sz w:val="20"/>
                <w:szCs w:val="20"/>
                <w:lang w:eastAsia="zh-CN"/>
              </w:rPr>
            </w:pPr>
            <w:r>
              <w:rPr>
                <w:rFonts w:hint="eastAsia" w:eastAsia="宋体" w:cstheme="minorHAnsi"/>
                <w:sz w:val="20"/>
                <w:szCs w:val="20"/>
                <w:lang w:eastAsia="zh-CN"/>
              </w:rPr>
              <w:t>统计年份</w:t>
            </w:r>
          </w:p>
        </w:tc>
        <w:tc>
          <w:tcPr>
            <w:tcW w:w="5976" w:type="dxa"/>
            <w:gridSpan w:val="6"/>
          </w:tcPr>
          <w:p>
            <w:pPr>
              <w:spacing w:after="0" w:line="240" w:lineRule="auto"/>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rFonts w:cstheme="minorHAnsi"/>
                <w:sz w:val="20"/>
                <w:szCs w:val="20"/>
              </w:rPr>
            </w:pPr>
          </w:p>
        </w:tc>
        <w:tc>
          <w:tcPr>
            <w:tcW w:w="2098" w:type="dxa"/>
          </w:tcPr>
          <w:p>
            <w:pPr>
              <w:spacing w:after="0" w:line="240" w:lineRule="auto"/>
              <w:rPr>
                <w:rFonts w:eastAsia="宋体" w:cstheme="minorHAnsi"/>
                <w:sz w:val="20"/>
                <w:szCs w:val="20"/>
                <w:lang w:eastAsia="zh-CN"/>
              </w:rPr>
            </w:pPr>
            <w:r>
              <w:rPr>
                <w:rFonts w:hint="eastAsia" w:eastAsia="宋体" w:cstheme="minorHAnsi"/>
                <w:sz w:val="20"/>
                <w:szCs w:val="20"/>
                <w:lang w:eastAsia="zh-CN"/>
              </w:rPr>
              <w:t>年排放量（克 TEQ/年）</w:t>
            </w:r>
          </w:p>
        </w:tc>
        <w:tc>
          <w:tcPr>
            <w:tcW w:w="602" w:type="dxa"/>
          </w:tcPr>
          <w:p>
            <w:pPr>
              <w:spacing w:after="0" w:line="240" w:lineRule="auto"/>
              <w:rPr>
                <w:rFonts w:cstheme="minorHAnsi"/>
                <w:sz w:val="20"/>
                <w:szCs w:val="20"/>
              </w:rPr>
            </w:pPr>
          </w:p>
        </w:tc>
        <w:tc>
          <w:tcPr>
            <w:tcW w:w="997" w:type="dxa"/>
          </w:tcPr>
          <w:p>
            <w:pPr>
              <w:spacing w:after="0" w:line="240" w:lineRule="auto"/>
              <w:rPr>
                <w:rFonts w:cstheme="minorHAnsi"/>
                <w:sz w:val="20"/>
                <w:szCs w:val="20"/>
              </w:rPr>
            </w:pPr>
          </w:p>
        </w:tc>
        <w:tc>
          <w:tcPr>
            <w:tcW w:w="1083" w:type="dxa"/>
          </w:tcPr>
          <w:p>
            <w:pPr>
              <w:spacing w:after="0" w:line="240" w:lineRule="auto"/>
              <w:rPr>
                <w:rFonts w:cstheme="minorHAnsi"/>
                <w:sz w:val="20"/>
                <w:szCs w:val="20"/>
              </w:rPr>
            </w:pPr>
          </w:p>
        </w:tc>
        <w:tc>
          <w:tcPr>
            <w:tcW w:w="1045" w:type="dxa"/>
          </w:tcPr>
          <w:p>
            <w:pPr>
              <w:spacing w:after="0" w:line="240" w:lineRule="auto"/>
              <w:rPr>
                <w:rFonts w:cstheme="minorHAnsi"/>
                <w:sz w:val="20"/>
                <w:szCs w:val="20"/>
              </w:rPr>
            </w:pPr>
          </w:p>
        </w:tc>
        <w:tc>
          <w:tcPr>
            <w:tcW w:w="1124" w:type="dxa"/>
          </w:tcPr>
          <w:p>
            <w:pPr>
              <w:spacing w:after="0" w:line="240" w:lineRule="auto"/>
              <w:rPr>
                <w:rFonts w:cstheme="minorHAnsi"/>
                <w:sz w:val="20"/>
                <w:szCs w:val="20"/>
              </w:rPr>
            </w:pPr>
          </w:p>
        </w:tc>
        <w:tc>
          <w:tcPr>
            <w:tcW w:w="1125" w:type="dxa"/>
          </w:tcPr>
          <w:p>
            <w:pPr>
              <w:spacing w:after="0" w:line="240" w:lineRule="auto"/>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restart"/>
          </w:tcPr>
          <w:p>
            <w:pPr>
              <w:spacing w:after="0" w:line="240" w:lineRule="auto"/>
              <w:rPr>
                <w:rFonts w:cstheme="minorHAnsi"/>
                <w:sz w:val="20"/>
                <w:szCs w:val="20"/>
              </w:rPr>
            </w:pPr>
            <w:r>
              <w:rPr>
                <w:rFonts w:cstheme="minorHAnsi"/>
                <w:sz w:val="20"/>
                <w:szCs w:val="20"/>
              </w:rPr>
              <w:t xml:space="preserve">9 - </w:t>
            </w:r>
            <w:r>
              <w:rPr>
                <w:rFonts w:hint="eastAsia" w:cstheme="minorHAnsi"/>
                <w:sz w:val="20"/>
                <w:szCs w:val="20"/>
              </w:rPr>
              <w:t>杂项</w:t>
            </w:r>
          </w:p>
          <w:p>
            <w:pPr>
              <w:spacing w:after="0" w:line="240" w:lineRule="auto"/>
              <w:rPr>
                <w:rFonts w:cstheme="minorHAnsi"/>
                <w:sz w:val="20"/>
                <w:szCs w:val="20"/>
              </w:rPr>
            </w:pPr>
          </w:p>
        </w:tc>
        <w:tc>
          <w:tcPr>
            <w:tcW w:w="2098" w:type="dxa"/>
          </w:tcPr>
          <w:p>
            <w:pPr>
              <w:spacing w:after="0" w:line="240" w:lineRule="auto"/>
              <w:rPr>
                <w:rFonts w:eastAsia="宋体" w:cstheme="minorHAnsi"/>
                <w:sz w:val="20"/>
                <w:szCs w:val="20"/>
                <w:lang w:eastAsia="zh-CN"/>
              </w:rPr>
            </w:pPr>
            <w:r>
              <w:rPr>
                <w:rFonts w:hint="eastAsia" w:eastAsia="宋体" w:cstheme="minorHAnsi"/>
                <w:b/>
                <w:bCs/>
                <w:sz w:val="20"/>
                <w:szCs w:val="20"/>
                <w:lang w:eastAsia="zh-CN"/>
              </w:rPr>
              <w:t>年</w:t>
            </w:r>
          </w:p>
        </w:tc>
        <w:tc>
          <w:tcPr>
            <w:tcW w:w="602" w:type="dxa"/>
          </w:tcPr>
          <w:p>
            <w:pPr>
              <w:spacing w:after="0" w:line="240" w:lineRule="auto"/>
              <w:rPr>
                <w:rFonts w:cstheme="minorHAnsi"/>
                <w:sz w:val="20"/>
                <w:szCs w:val="20"/>
              </w:rPr>
            </w:pPr>
            <w:r>
              <w:rPr>
                <w:rFonts w:cstheme="minorHAnsi"/>
                <w:b/>
                <w:bCs/>
                <w:sz w:val="20"/>
                <w:szCs w:val="20"/>
              </w:rPr>
              <w:t>NR</w:t>
            </w:r>
          </w:p>
        </w:tc>
        <w:tc>
          <w:tcPr>
            <w:tcW w:w="997"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空气</w:t>
            </w:r>
          </w:p>
        </w:tc>
        <w:tc>
          <w:tcPr>
            <w:tcW w:w="1083"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水</w:t>
            </w:r>
          </w:p>
        </w:tc>
        <w:tc>
          <w:tcPr>
            <w:tcW w:w="1045"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土壤</w:t>
            </w:r>
          </w:p>
        </w:tc>
        <w:tc>
          <w:tcPr>
            <w:tcW w:w="1124"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产品</w:t>
            </w:r>
          </w:p>
        </w:tc>
        <w:tc>
          <w:tcPr>
            <w:tcW w:w="1125"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残余物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rFonts w:cstheme="minorHAnsi"/>
                <w:sz w:val="20"/>
                <w:szCs w:val="20"/>
              </w:rPr>
            </w:pPr>
          </w:p>
        </w:tc>
        <w:tc>
          <w:tcPr>
            <w:tcW w:w="2098" w:type="dxa"/>
          </w:tcPr>
          <w:p>
            <w:pPr>
              <w:spacing w:after="0" w:line="240" w:lineRule="auto"/>
              <w:rPr>
                <w:rFonts w:eastAsia="宋体" w:cstheme="minorHAnsi"/>
                <w:sz w:val="20"/>
                <w:szCs w:val="20"/>
                <w:lang w:eastAsia="zh-CN"/>
              </w:rPr>
            </w:pPr>
            <w:r>
              <w:rPr>
                <w:rFonts w:hint="eastAsia" w:eastAsia="宋体" w:cstheme="minorHAnsi"/>
                <w:sz w:val="20"/>
                <w:szCs w:val="20"/>
                <w:lang w:eastAsia="zh-CN"/>
              </w:rPr>
              <w:t>统计年份</w:t>
            </w:r>
          </w:p>
        </w:tc>
        <w:tc>
          <w:tcPr>
            <w:tcW w:w="5976" w:type="dxa"/>
            <w:gridSpan w:val="6"/>
          </w:tcPr>
          <w:p>
            <w:pPr>
              <w:spacing w:after="0" w:line="240" w:lineRule="auto"/>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rFonts w:cstheme="minorHAnsi"/>
                <w:sz w:val="20"/>
                <w:szCs w:val="20"/>
              </w:rPr>
            </w:pPr>
          </w:p>
        </w:tc>
        <w:tc>
          <w:tcPr>
            <w:tcW w:w="2098" w:type="dxa"/>
          </w:tcPr>
          <w:p>
            <w:pPr>
              <w:spacing w:after="0" w:line="240" w:lineRule="auto"/>
              <w:rPr>
                <w:rFonts w:eastAsia="宋体" w:cstheme="minorHAnsi"/>
                <w:sz w:val="20"/>
                <w:szCs w:val="20"/>
                <w:lang w:eastAsia="zh-CN"/>
              </w:rPr>
            </w:pPr>
            <w:r>
              <w:rPr>
                <w:rFonts w:hint="eastAsia" w:eastAsia="宋体" w:cstheme="minorHAnsi"/>
                <w:sz w:val="20"/>
                <w:szCs w:val="20"/>
                <w:lang w:eastAsia="zh-CN"/>
              </w:rPr>
              <w:t>年排放量（克 TEQ/年）</w:t>
            </w:r>
          </w:p>
        </w:tc>
        <w:tc>
          <w:tcPr>
            <w:tcW w:w="602" w:type="dxa"/>
          </w:tcPr>
          <w:p>
            <w:pPr>
              <w:spacing w:after="0" w:line="240" w:lineRule="auto"/>
              <w:rPr>
                <w:rFonts w:cstheme="minorHAnsi"/>
                <w:sz w:val="20"/>
                <w:szCs w:val="20"/>
              </w:rPr>
            </w:pPr>
          </w:p>
        </w:tc>
        <w:tc>
          <w:tcPr>
            <w:tcW w:w="997" w:type="dxa"/>
          </w:tcPr>
          <w:p>
            <w:pPr>
              <w:spacing w:after="0" w:line="240" w:lineRule="auto"/>
              <w:rPr>
                <w:rFonts w:cstheme="minorHAnsi"/>
                <w:sz w:val="20"/>
                <w:szCs w:val="20"/>
              </w:rPr>
            </w:pPr>
          </w:p>
        </w:tc>
        <w:tc>
          <w:tcPr>
            <w:tcW w:w="1083" w:type="dxa"/>
          </w:tcPr>
          <w:p>
            <w:pPr>
              <w:spacing w:after="0" w:line="240" w:lineRule="auto"/>
              <w:rPr>
                <w:rFonts w:cstheme="minorHAnsi"/>
                <w:sz w:val="20"/>
                <w:szCs w:val="20"/>
              </w:rPr>
            </w:pPr>
          </w:p>
        </w:tc>
        <w:tc>
          <w:tcPr>
            <w:tcW w:w="1045" w:type="dxa"/>
          </w:tcPr>
          <w:p>
            <w:pPr>
              <w:spacing w:after="0" w:line="240" w:lineRule="auto"/>
              <w:rPr>
                <w:rFonts w:cstheme="minorHAnsi"/>
                <w:sz w:val="20"/>
                <w:szCs w:val="20"/>
              </w:rPr>
            </w:pPr>
          </w:p>
        </w:tc>
        <w:tc>
          <w:tcPr>
            <w:tcW w:w="1124" w:type="dxa"/>
          </w:tcPr>
          <w:p>
            <w:pPr>
              <w:spacing w:after="0" w:line="240" w:lineRule="auto"/>
              <w:rPr>
                <w:rFonts w:cstheme="minorHAnsi"/>
                <w:sz w:val="20"/>
                <w:szCs w:val="20"/>
              </w:rPr>
            </w:pPr>
          </w:p>
        </w:tc>
        <w:tc>
          <w:tcPr>
            <w:tcW w:w="1125" w:type="dxa"/>
          </w:tcPr>
          <w:p>
            <w:pPr>
              <w:spacing w:after="0" w:line="240" w:lineRule="auto"/>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restart"/>
          </w:tcPr>
          <w:p>
            <w:pPr>
              <w:spacing w:after="0" w:line="240" w:lineRule="auto"/>
              <w:rPr>
                <w:rFonts w:cstheme="minorHAnsi"/>
                <w:sz w:val="20"/>
                <w:szCs w:val="20"/>
              </w:rPr>
            </w:pPr>
            <w:r>
              <w:rPr>
                <w:rFonts w:cstheme="minorHAnsi"/>
                <w:sz w:val="20"/>
                <w:szCs w:val="20"/>
              </w:rPr>
              <w:t xml:space="preserve">10 - </w:t>
            </w:r>
            <w:r>
              <w:rPr>
                <w:rFonts w:hint="eastAsia" w:cstheme="minorHAnsi"/>
                <w:sz w:val="20"/>
                <w:szCs w:val="20"/>
              </w:rPr>
              <w:t>潜在热点的识别</w:t>
            </w:r>
          </w:p>
        </w:tc>
        <w:tc>
          <w:tcPr>
            <w:tcW w:w="2098" w:type="dxa"/>
          </w:tcPr>
          <w:p>
            <w:pPr>
              <w:spacing w:after="0" w:line="240" w:lineRule="auto"/>
              <w:rPr>
                <w:rFonts w:eastAsia="宋体" w:cstheme="minorHAnsi"/>
                <w:sz w:val="20"/>
                <w:szCs w:val="20"/>
                <w:lang w:eastAsia="zh-CN"/>
              </w:rPr>
            </w:pPr>
            <w:r>
              <w:rPr>
                <w:rFonts w:hint="eastAsia" w:eastAsia="宋体" w:cstheme="minorHAnsi"/>
                <w:b/>
                <w:bCs/>
                <w:sz w:val="20"/>
                <w:szCs w:val="20"/>
                <w:lang w:eastAsia="zh-CN"/>
              </w:rPr>
              <w:t>年</w:t>
            </w:r>
          </w:p>
        </w:tc>
        <w:tc>
          <w:tcPr>
            <w:tcW w:w="602" w:type="dxa"/>
          </w:tcPr>
          <w:p>
            <w:pPr>
              <w:spacing w:after="0" w:line="240" w:lineRule="auto"/>
              <w:rPr>
                <w:rFonts w:cstheme="minorHAnsi"/>
                <w:sz w:val="20"/>
                <w:szCs w:val="20"/>
              </w:rPr>
            </w:pPr>
            <w:r>
              <w:rPr>
                <w:rFonts w:cstheme="minorHAnsi"/>
                <w:b/>
                <w:bCs/>
                <w:sz w:val="20"/>
                <w:szCs w:val="20"/>
              </w:rPr>
              <w:t>NR</w:t>
            </w:r>
          </w:p>
        </w:tc>
        <w:tc>
          <w:tcPr>
            <w:tcW w:w="997"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空气</w:t>
            </w:r>
          </w:p>
        </w:tc>
        <w:tc>
          <w:tcPr>
            <w:tcW w:w="1083"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水</w:t>
            </w:r>
          </w:p>
        </w:tc>
        <w:tc>
          <w:tcPr>
            <w:tcW w:w="1045"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土壤</w:t>
            </w:r>
          </w:p>
        </w:tc>
        <w:tc>
          <w:tcPr>
            <w:tcW w:w="1124"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产品</w:t>
            </w:r>
          </w:p>
        </w:tc>
        <w:tc>
          <w:tcPr>
            <w:tcW w:w="1125" w:type="dxa"/>
          </w:tcPr>
          <w:p>
            <w:pPr>
              <w:spacing w:after="0" w:line="240" w:lineRule="auto"/>
              <w:rPr>
                <w:rFonts w:eastAsia="宋体" w:cstheme="minorHAnsi"/>
                <w:b/>
                <w:bCs/>
                <w:sz w:val="20"/>
                <w:szCs w:val="20"/>
                <w:lang w:eastAsia="zh-CN"/>
              </w:rPr>
            </w:pPr>
            <w:r>
              <w:rPr>
                <w:rFonts w:hint="eastAsia" w:eastAsia="宋体" w:cstheme="minorHAnsi"/>
                <w:b/>
                <w:bCs/>
                <w:sz w:val="20"/>
                <w:szCs w:val="20"/>
                <w:lang w:eastAsia="zh-CN"/>
              </w:rPr>
              <w:t>残余物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rFonts w:cstheme="minorHAnsi"/>
                <w:sz w:val="20"/>
                <w:szCs w:val="20"/>
              </w:rPr>
            </w:pPr>
          </w:p>
        </w:tc>
        <w:tc>
          <w:tcPr>
            <w:tcW w:w="2098" w:type="dxa"/>
          </w:tcPr>
          <w:p>
            <w:pPr>
              <w:spacing w:after="0" w:line="240" w:lineRule="auto"/>
              <w:rPr>
                <w:rFonts w:eastAsia="宋体" w:cstheme="minorHAnsi"/>
                <w:sz w:val="20"/>
                <w:szCs w:val="20"/>
                <w:lang w:eastAsia="zh-CN"/>
              </w:rPr>
            </w:pPr>
            <w:r>
              <w:rPr>
                <w:rFonts w:hint="eastAsia" w:eastAsia="宋体" w:cstheme="minorHAnsi"/>
                <w:sz w:val="20"/>
                <w:szCs w:val="20"/>
                <w:lang w:eastAsia="zh-CN"/>
              </w:rPr>
              <w:t>统计年份</w:t>
            </w:r>
          </w:p>
        </w:tc>
        <w:tc>
          <w:tcPr>
            <w:tcW w:w="5976" w:type="dxa"/>
            <w:gridSpan w:val="6"/>
          </w:tcPr>
          <w:p>
            <w:pPr>
              <w:spacing w:after="0" w:line="240" w:lineRule="auto"/>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tcPr>
          <w:p>
            <w:pPr>
              <w:spacing w:after="0" w:line="240" w:lineRule="auto"/>
              <w:rPr>
                <w:rFonts w:cstheme="minorHAnsi"/>
                <w:sz w:val="20"/>
                <w:szCs w:val="20"/>
              </w:rPr>
            </w:pPr>
          </w:p>
        </w:tc>
        <w:tc>
          <w:tcPr>
            <w:tcW w:w="2098" w:type="dxa"/>
          </w:tcPr>
          <w:p>
            <w:pPr>
              <w:spacing w:after="0" w:line="240" w:lineRule="auto"/>
              <w:rPr>
                <w:rFonts w:eastAsia="宋体" w:cstheme="minorHAnsi"/>
                <w:sz w:val="20"/>
                <w:szCs w:val="20"/>
                <w:lang w:eastAsia="zh-CN"/>
              </w:rPr>
            </w:pPr>
            <w:r>
              <w:rPr>
                <w:rFonts w:hint="eastAsia" w:eastAsia="宋体" w:cstheme="minorHAnsi"/>
                <w:sz w:val="20"/>
                <w:szCs w:val="20"/>
                <w:lang w:eastAsia="zh-CN"/>
              </w:rPr>
              <w:t>年排放量（克 TEQ/年）</w:t>
            </w:r>
          </w:p>
        </w:tc>
        <w:tc>
          <w:tcPr>
            <w:tcW w:w="602" w:type="dxa"/>
          </w:tcPr>
          <w:p>
            <w:pPr>
              <w:spacing w:after="0" w:line="240" w:lineRule="auto"/>
              <w:rPr>
                <w:rFonts w:cstheme="minorHAnsi"/>
                <w:sz w:val="20"/>
                <w:szCs w:val="20"/>
              </w:rPr>
            </w:pPr>
          </w:p>
        </w:tc>
        <w:tc>
          <w:tcPr>
            <w:tcW w:w="997" w:type="dxa"/>
          </w:tcPr>
          <w:p>
            <w:pPr>
              <w:spacing w:after="0" w:line="240" w:lineRule="auto"/>
              <w:rPr>
                <w:rFonts w:cstheme="minorHAnsi"/>
                <w:sz w:val="20"/>
                <w:szCs w:val="20"/>
              </w:rPr>
            </w:pPr>
          </w:p>
        </w:tc>
        <w:tc>
          <w:tcPr>
            <w:tcW w:w="1083" w:type="dxa"/>
          </w:tcPr>
          <w:p>
            <w:pPr>
              <w:spacing w:after="0" w:line="240" w:lineRule="auto"/>
              <w:rPr>
                <w:rFonts w:cstheme="minorHAnsi"/>
                <w:sz w:val="20"/>
                <w:szCs w:val="20"/>
              </w:rPr>
            </w:pPr>
          </w:p>
        </w:tc>
        <w:tc>
          <w:tcPr>
            <w:tcW w:w="1045" w:type="dxa"/>
          </w:tcPr>
          <w:p>
            <w:pPr>
              <w:spacing w:after="0" w:line="240" w:lineRule="auto"/>
              <w:rPr>
                <w:rFonts w:cstheme="minorHAnsi"/>
                <w:sz w:val="20"/>
                <w:szCs w:val="20"/>
              </w:rPr>
            </w:pPr>
          </w:p>
        </w:tc>
        <w:tc>
          <w:tcPr>
            <w:tcW w:w="1124" w:type="dxa"/>
          </w:tcPr>
          <w:p>
            <w:pPr>
              <w:spacing w:after="0" w:line="240" w:lineRule="auto"/>
              <w:rPr>
                <w:rFonts w:cstheme="minorHAnsi"/>
                <w:sz w:val="20"/>
                <w:szCs w:val="20"/>
              </w:rPr>
            </w:pPr>
          </w:p>
        </w:tc>
        <w:tc>
          <w:tcPr>
            <w:tcW w:w="1125" w:type="dxa"/>
          </w:tcPr>
          <w:p>
            <w:pPr>
              <w:spacing w:after="0" w:line="240" w:lineRule="auto"/>
              <w:rPr>
                <w:rFonts w:cstheme="minorHAnsi"/>
                <w:sz w:val="20"/>
                <w:szCs w:val="20"/>
              </w:rPr>
            </w:pPr>
          </w:p>
        </w:tc>
      </w:tr>
    </w:tbl>
    <w:p/>
    <w:p/>
    <w:p>
      <w:pPr>
        <w:pStyle w:val="4"/>
        <w:rPr>
          <w:lang w:eastAsia="zh-CN"/>
        </w:rPr>
      </w:pPr>
      <w:r>
        <w:rPr>
          <w:lang w:eastAsia="zh-CN"/>
        </w:rPr>
        <w:t xml:space="preserve">2.3.11 </w:t>
      </w:r>
      <w:r>
        <w:rPr>
          <w:rFonts w:hint="eastAsia"/>
          <w:lang w:eastAsia="zh-CN"/>
        </w:rPr>
        <w:t>关于库存、受污染场地和废物的知识状况、识别、可能数量、相关法规、指导、补救措施的信息，以及关于场地释放的数据</w:t>
      </w:r>
    </w:p>
    <w:p>
      <w:pPr>
        <w:rPr>
          <w:rFonts w:eastAsia="宋体"/>
          <w:lang w:eastAsia="zh-CN"/>
        </w:rPr>
      </w:pPr>
    </w:p>
    <w:p>
      <w:pPr>
        <w:pStyle w:val="5"/>
        <w:rPr>
          <w:rFonts w:eastAsia="Times New Roman"/>
          <w:lang w:eastAsia="zh-CN"/>
        </w:rPr>
      </w:pPr>
      <w:r>
        <w:rPr>
          <w:rFonts w:eastAsia="Times New Roman"/>
          <w:lang w:eastAsia="zh-CN"/>
        </w:rPr>
        <w:t xml:space="preserve">2.3.11.1 </w:t>
      </w:r>
      <w:r>
        <w:rPr>
          <w:rFonts w:hint="eastAsia" w:eastAsia="Times New Roman"/>
          <w:lang w:eastAsia="zh-CN"/>
        </w:rPr>
        <w:t>库存</w:t>
      </w:r>
    </w:p>
    <w:p>
      <w:pPr>
        <w:rPr>
          <w:rFonts w:eastAsia="宋体"/>
          <w:lang w:eastAsia="zh-CN"/>
        </w:rPr>
      </w:pPr>
      <w:r>
        <w:rPr>
          <w:rFonts w:hint="eastAsia" w:eastAsia="宋体"/>
          <w:lang w:eastAsia="zh-CN"/>
        </w:rPr>
        <w:t>表[ ]</w:t>
      </w:r>
      <w:r>
        <w:rPr>
          <w:lang w:eastAsia="zh-CN"/>
        </w:rPr>
        <w:t xml:space="preserve"> </w:t>
      </w:r>
      <w:r>
        <w:rPr>
          <w:rFonts w:hint="eastAsia"/>
          <w:lang w:eastAsia="zh-CN"/>
        </w:rPr>
        <w:t>由《公约》附件A或附件B所列化学品</w:t>
      </w:r>
      <w:r>
        <w:rPr>
          <w:rFonts w:hint="eastAsia"/>
          <w:lang w:val="en-US" w:eastAsia="zh-CN"/>
        </w:rPr>
        <w:t>构成</w:t>
      </w:r>
      <w:r>
        <w:rPr>
          <w:rFonts w:hint="eastAsia"/>
          <w:lang w:eastAsia="zh-CN"/>
        </w:rPr>
        <w:t>或含有</w:t>
      </w:r>
      <w:r>
        <w:rPr>
          <w:rFonts w:hint="eastAsia"/>
          <w:lang w:val="en-US" w:eastAsia="zh-CN"/>
        </w:rPr>
        <w:t>此类</w:t>
      </w:r>
      <w:r>
        <w:rPr>
          <w:rFonts w:hint="eastAsia"/>
          <w:lang w:eastAsia="zh-CN"/>
        </w:rPr>
        <w:t>化学品的库存的确认和量化</w:t>
      </w:r>
      <w:r>
        <w:rPr>
          <w:rFonts w:hint="eastAsia" w:eastAsia="宋体"/>
          <w:lang w:eastAsia="zh-CN"/>
        </w:rPr>
        <w:t>情况</w:t>
      </w:r>
    </w:p>
    <w:tbl>
      <w:tblPr>
        <w:tblStyle w:val="2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8"/>
        <w:gridCol w:w="1571"/>
        <w:gridCol w:w="1980"/>
        <w:gridCol w:w="2520"/>
        <w:gridCol w:w="1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069" w:type="pct"/>
            <w:vMerge w:val="restart"/>
            <w:shd w:val="clear" w:color="auto" w:fill="auto"/>
            <w:noWrap/>
            <w:vAlign w:val="bottom"/>
          </w:tcPr>
          <w:p>
            <w:pPr>
              <w:spacing w:after="0" w:line="240" w:lineRule="auto"/>
              <w:rPr>
                <w:rFonts w:ascii="Calibri" w:hAnsi="Calibri" w:eastAsia="宋体" w:cs="Calibri"/>
                <w:b/>
                <w:color w:val="000000"/>
                <w:sz w:val="20"/>
                <w:szCs w:val="20"/>
                <w:lang w:eastAsia="zh-CN"/>
              </w:rPr>
            </w:pPr>
            <w:r>
              <w:rPr>
                <w:rFonts w:hint="eastAsia" w:ascii="Calibri" w:hAnsi="Calibri" w:eastAsia="宋体" w:cs="Calibri"/>
                <w:b/>
                <w:color w:val="000000"/>
                <w:sz w:val="20"/>
                <w:szCs w:val="20"/>
                <w:lang w:eastAsia="zh-CN"/>
              </w:rPr>
              <w:t>行动</w:t>
            </w:r>
          </w:p>
        </w:tc>
        <w:tc>
          <w:tcPr>
            <w:tcW w:w="820" w:type="pct"/>
            <w:vMerge w:val="restart"/>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现状</w:t>
            </w:r>
          </w:p>
        </w:tc>
        <w:tc>
          <w:tcPr>
            <w:tcW w:w="1034" w:type="pct"/>
            <w:shd w:val="clear" w:color="auto" w:fill="auto"/>
            <w:noWrap/>
            <w:vAlign w:val="bottom"/>
          </w:tcPr>
          <w:p>
            <w:pPr>
              <w:spacing w:after="0" w:line="240" w:lineRule="auto"/>
              <w:rPr>
                <w:rFonts w:ascii="Calibri" w:hAnsi="Calibri" w:eastAsia="宋体" w:cs="Calibri"/>
                <w:b/>
                <w:bCs/>
                <w:sz w:val="20"/>
                <w:szCs w:val="20"/>
                <w:lang w:eastAsia="zh-CN"/>
              </w:rPr>
            </w:pPr>
            <w:r>
              <w:rPr>
                <w:rFonts w:hint="eastAsia" w:ascii="Calibri" w:hAnsi="Calibri" w:eastAsia="宋体" w:cs="Calibri"/>
                <w:b/>
                <w:bCs/>
                <w:i/>
                <w:iCs/>
                <w:sz w:val="20"/>
                <w:szCs w:val="20"/>
                <w:lang w:eastAsia="zh-CN"/>
              </w:rPr>
              <w:t>附件 A 或 B 中列出的农药：</w:t>
            </w:r>
          </w:p>
        </w:tc>
        <w:tc>
          <w:tcPr>
            <w:tcW w:w="2077" w:type="pct"/>
            <w:gridSpan w:val="2"/>
            <w:shd w:val="clear" w:color="auto" w:fill="auto"/>
            <w:noWrap/>
            <w:vAlign w:val="bottom"/>
          </w:tcPr>
          <w:p>
            <w:pPr>
              <w:spacing w:after="0" w:line="240" w:lineRule="auto"/>
              <w:rPr>
                <w:rFonts w:ascii="Calibri" w:hAnsi="Calibri" w:eastAsia="宋体" w:cs="Calibri"/>
                <w:b/>
                <w:bCs/>
                <w:i/>
                <w:iCs/>
                <w:color w:val="000000"/>
                <w:sz w:val="20"/>
                <w:szCs w:val="20"/>
                <w:lang w:eastAsia="zh-CN"/>
              </w:rPr>
            </w:pPr>
            <w:r>
              <w:rPr>
                <w:rFonts w:hint="eastAsia" w:ascii="Calibri" w:hAnsi="Calibri" w:eastAsia="宋体" w:cs="Calibri"/>
                <w:b/>
                <w:bCs/>
                <w:i/>
                <w:iCs/>
                <w:color w:val="000000"/>
                <w:sz w:val="20"/>
                <w:szCs w:val="20"/>
                <w:lang w:eastAsia="zh-CN"/>
              </w:rPr>
              <w:t>附件 A 或 B 中列出的工业化学品：</w:t>
            </w:r>
          </w:p>
          <w:p>
            <w:pPr>
              <w:spacing w:after="0" w:line="240" w:lineRule="auto"/>
              <w:rPr>
                <w:rFonts w:ascii="Calibri" w:hAnsi="Calibri" w:eastAsia="Times New Roman" w:cs="Calibri"/>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069" w:type="pct"/>
            <w:vMerge w:val="continue"/>
            <w:shd w:val="clear" w:color="auto" w:fill="auto"/>
            <w:noWrap/>
            <w:vAlign w:val="bottom"/>
          </w:tcPr>
          <w:p>
            <w:pPr>
              <w:spacing w:after="0" w:line="240" w:lineRule="auto"/>
              <w:rPr>
                <w:rFonts w:ascii="Calibri" w:hAnsi="Calibri" w:eastAsia="Times New Roman" w:cs="Calibri"/>
                <w:color w:val="000000"/>
                <w:sz w:val="20"/>
                <w:szCs w:val="20"/>
              </w:rPr>
            </w:pPr>
          </w:p>
        </w:tc>
        <w:tc>
          <w:tcPr>
            <w:tcW w:w="820" w:type="pct"/>
            <w:vMerge w:val="continue"/>
            <w:vAlign w:val="center"/>
          </w:tcPr>
          <w:p>
            <w:pPr>
              <w:spacing w:after="0" w:line="240" w:lineRule="auto"/>
              <w:rPr>
                <w:rFonts w:ascii="Calibri" w:hAnsi="Calibri" w:eastAsia="Times New Roman" w:cs="Calibri"/>
                <w:b/>
                <w:bCs/>
                <w:color w:val="000000"/>
                <w:sz w:val="20"/>
                <w:szCs w:val="20"/>
              </w:rPr>
            </w:pPr>
          </w:p>
        </w:tc>
        <w:tc>
          <w:tcPr>
            <w:tcW w:w="1034" w:type="pct"/>
            <w:shd w:val="clear" w:color="auto" w:fill="auto"/>
            <w:vAlign w:val="bottom"/>
          </w:tcPr>
          <w:p>
            <w:pPr>
              <w:spacing w:after="0" w:line="240" w:lineRule="auto"/>
              <w:rPr>
                <w:rFonts w:ascii="Calibri" w:hAnsi="Calibri" w:eastAsia="宋体" w:cs="Calibri"/>
                <w:b/>
                <w:bCs/>
                <w:i/>
                <w:iCs/>
                <w:sz w:val="20"/>
                <w:szCs w:val="20"/>
                <w:lang w:eastAsia="zh-CN"/>
              </w:rPr>
            </w:pPr>
            <w:r>
              <w:rPr>
                <w:rFonts w:hint="eastAsia" w:ascii="Calibri" w:hAnsi="Calibri" w:eastAsia="宋体" w:cs="Calibri"/>
                <w:b/>
                <w:bCs/>
                <w:sz w:val="20"/>
                <w:szCs w:val="20"/>
                <w:lang w:eastAsia="zh-CN"/>
              </w:rPr>
              <w:t>年份</w:t>
            </w:r>
          </w:p>
        </w:tc>
        <w:tc>
          <w:tcPr>
            <w:tcW w:w="1316" w:type="pct"/>
            <w:shd w:val="clear" w:color="auto" w:fill="auto"/>
            <w:vAlign w:val="bottom"/>
          </w:tcPr>
          <w:p>
            <w:pPr>
              <w:spacing w:after="0" w:line="240" w:lineRule="auto"/>
              <w:rPr>
                <w:rFonts w:ascii="Calibri" w:hAnsi="Calibri" w:eastAsia="宋体" w:cs="Calibri"/>
                <w:b/>
                <w:bCs/>
                <w:i/>
                <w:iCs/>
                <w:color w:val="000000"/>
                <w:lang w:eastAsia="zh-CN"/>
              </w:rPr>
            </w:pPr>
            <w:r>
              <w:rPr>
                <w:rFonts w:hint="eastAsia" w:ascii="Calibri" w:hAnsi="Calibri" w:eastAsia="宋体" w:cs="Calibri"/>
                <w:b/>
                <w:bCs/>
                <w:i/>
                <w:iCs/>
                <w:color w:val="000000"/>
                <w:lang w:eastAsia="zh-CN"/>
              </w:rPr>
              <w:t>类型</w:t>
            </w:r>
          </w:p>
        </w:tc>
        <w:tc>
          <w:tcPr>
            <w:tcW w:w="761" w:type="pct"/>
            <w:shd w:val="clear" w:color="auto" w:fill="auto"/>
            <w:vAlign w:val="bottom"/>
          </w:tcPr>
          <w:p>
            <w:pPr>
              <w:spacing w:after="0" w:line="240" w:lineRule="auto"/>
              <w:rPr>
                <w:rFonts w:ascii="Calibri" w:hAnsi="Calibri" w:eastAsia="宋体" w:cs="Calibri"/>
                <w:b/>
                <w:bCs/>
                <w:i/>
                <w:iCs/>
                <w:color w:val="000000"/>
                <w:lang w:eastAsia="zh-CN"/>
              </w:rPr>
            </w:pPr>
            <w:r>
              <w:rPr>
                <w:rFonts w:hint="eastAsia" w:ascii="Calibri" w:hAnsi="Calibri" w:eastAsia="宋体" w:cs="Calibri"/>
                <w:b/>
                <w:bCs/>
                <w:sz w:val="20"/>
                <w:szCs w:val="20"/>
                <w:lang w:eastAsia="zh-CN"/>
              </w:rPr>
              <w:t>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1069" w:type="pct"/>
            <w:shd w:val="clear" w:color="auto" w:fill="auto"/>
            <w:vAlign w:val="bottom"/>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已查明由《公约》附件 A 或附件 B 所列化学品</w:t>
            </w:r>
            <w:r>
              <w:rPr>
                <w:rFonts w:hint="eastAsia" w:ascii="Calibri" w:hAnsi="Calibri" w:eastAsia="宋体" w:cs="Calibri"/>
                <w:color w:val="000000"/>
                <w:sz w:val="20"/>
                <w:szCs w:val="20"/>
                <w:lang w:val="en-US" w:eastAsia="zh-CN"/>
              </w:rPr>
              <w:t>构成</w:t>
            </w:r>
            <w:r>
              <w:rPr>
                <w:rFonts w:hint="eastAsia" w:ascii="Calibri" w:hAnsi="Calibri" w:eastAsia="宋体" w:cs="Calibri"/>
                <w:color w:val="000000"/>
                <w:sz w:val="20"/>
                <w:szCs w:val="20"/>
                <w:lang w:eastAsia="zh-CN"/>
              </w:rPr>
              <w:t>或含有</w:t>
            </w:r>
            <w:r>
              <w:rPr>
                <w:rFonts w:hint="eastAsia" w:ascii="Calibri" w:hAnsi="Calibri" w:eastAsia="宋体" w:cs="Calibri"/>
                <w:color w:val="000000"/>
                <w:sz w:val="20"/>
                <w:szCs w:val="20"/>
                <w:lang w:val="en-US" w:eastAsia="zh-CN"/>
              </w:rPr>
              <w:t>此类</w:t>
            </w:r>
            <w:r>
              <w:rPr>
                <w:rFonts w:hint="eastAsia" w:ascii="Calibri" w:hAnsi="Calibri" w:eastAsia="宋体" w:cs="Calibri"/>
                <w:color w:val="000000"/>
                <w:sz w:val="20"/>
                <w:szCs w:val="20"/>
                <w:lang w:eastAsia="zh-CN"/>
              </w:rPr>
              <w:t>化学品的库存</w:t>
            </w:r>
          </w:p>
        </w:tc>
        <w:tc>
          <w:tcPr>
            <w:tcW w:w="820" w:type="pct"/>
            <w:shd w:val="clear" w:color="auto" w:fill="auto"/>
            <w:vAlign w:val="bottom"/>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r>
              <w:rPr>
                <w:rFonts w:ascii="Calibri" w:hAnsi="Calibri" w:eastAsia="Times New Roman" w:cs="Calibri"/>
                <w:color w:val="000000"/>
                <w:sz w:val="20"/>
                <w:szCs w:val="20"/>
              </w:rPr>
              <w:br w:type="textWrapping"/>
            </w:r>
            <w:r>
              <w:rPr>
                <w:rFonts w:hint="eastAsia" w:ascii="Calibri" w:hAnsi="Calibri" w:eastAsia="宋体" w:cs="Calibri"/>
                <w:color w:val="000000"/>
                <w:sz w:val="20"/>
                <w:szCs w:val="20"/>
                <w:lang w:eastAsia="zh-CN"/>
              </w:rPr>
              <w:t>[] 否</w:t>
            </w:r>
          </w:p>
        </w:tc>
        <w:tc>
          <w:tcPr>
            <w:tcW w:w="1034"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1316"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76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1069" w:type="pct"/>
            <w:shd w:val="clear" w:color="auto" w:fill="auto"/>
            <w:vAlign w:val="bottom"/>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val="en-US" w:eastAsia="zh-CN"/>
              </w:rPr>
              <w:t>已</w:t>
            </w:r>
            <w:r>
              <w:rPr>
                <w:rFonts w:hint="eastAsia" w:ascii="Calibri" w:hAnsi="Calibri" w:eastAsia="宋体" w:cs="Calibri"/>
                <w:color w:val="000000"/>
                <w:sz w:val="20"/>
                <w:szCs w:val="20"/>
                <w:lang w:eastAsia="zh-CN"/>
              </w:rPr>
              <w:t>量化由《公约》附件 A 或附件 B 所列化学品</w:t>
            </w:r>
            <w:r>
              <w:rPr>
                <w:rFonts w:hint="eastAsia" w:ascii="Calibri" w:hAnsi="Calibri" w:eastAsia="宋体" w:cs="Calibri"/>
                <w:color w:val="000000"/>
                <w:sz w:val="20"/>
                <w:szCs w:val="20"/>
                <w:lang w:val="en-US" w:eastAsia="zh-CN"/>
              </w:rPr>
              <w:t>构成</w:t>
            </w:r>
            <w:r>
              <w:rPr>
                <w:rFonts w:hint="eastAsia" w:ascii="Calibri" w:hAnsi="Calibri" w:eastAsia="宋体" w:cs="Calibri"/>
                <w:color w:val="000000"/>
                <w:sz w:val="20"/>
                <w:szCs w:val="20"/>
                <w:lang w:eastAsia="zh-CN"/>
              </w:rPr>
              <w:t>或含有</w:t>
            </w:r>
            <w:r>
              <w:rPr>
                <w:rFonts w:hint="eastAsia" w:ascii="Calibri" w:hAnsi="Calibri" w:eastAsia="宋体" w:cs="Calibri"/>
                <w:color w:val="000000"/>
                <w:sz w:val="20"/>
                <w:szCs w:val="20"/>
                <w:lang w:val="en-US" w:eastAsia="zh-CN"/>
              </w:rPr>
              <w:t>此类</w:t>
            </w:r>
            <w:r>
              <w:rPr>
                <w:rFonts w:hint="eastAsia" w:ascii="Calibri" w:hAnsi="Calibri" w:eastAsia="宋体" w:cs="Calibri"/>
                <w:color w:val="000000"/>
                <w:sz w:val="20"/>
                <w:szCs w:val="20"/>
                <w:lang w:eastAsia="zh-CN"/>
              </w:rPr>
              <w:t>化学品的库存</w:t>
            </w:r>
          </w:p>
        </w:tc>
        <w:tc>
          <w:tcPr>
            <w:tcW w:w="820" w:type="pct"/>
            <w:shd w:val="clear" w:color="auto" w:fill="auto"/>
            <w:vAlign w:val="bottom"/>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r>
              <w:rPr>
                <w:rFonts w:ascii="Calibri" w:hAnsi="Calibri" w:eastAsia="Times New Roman" w:cs="Calibri"/>
                <w:color w:val="000000"/>
                <w:sz w:val="20"/>
                <w:szCs w:val="20"/>
              </w:rPr>
              <w:br w:type="textWrapping"/>
            </w:r>
            <w:r>
              <w:rPr>
                <w:rFonts w:hint="eastAsia" w:ascii="Calibri" w:hAnsi="Calibri" w:eastAsia="宋体" w:cs="Calibri"/>
                <w:color w:val="000000"/>
                <w:sz w:val="20"/>
                <w:szCs w:val="20"/>
                <w:lang w:eastAsia="zh-CN"/>
              </w:rPr>
              <w:t>[] 否</w:t>
            </w:r>
          </w:p>
        </w:tc>
        <w:tc>
          <w:tcPr>
            <w:tcW w:w="1034"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1316"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76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r>
    </w:tbl>
    <w:p/>
    <w:p/>
    <w:p>
      <w:pPr>
        <w:pStyle w:val="6"/>
        <w:rPr>
          <w:rFonts w:eastAsia="宋体"/>
          <w:lang w:eastAsia="zh-CN"/>
        </w:rPr>
      </w:pPr>
      <w:r>
        <w:rPr>
          <w:rFonts w:eastAsia="Times New Roman"/>
        </w:rPr>
        <w:t xml:space="preserve">2.3.11.1.1 </w:t>
      </w:r>
      <w:r>
        <w:rPr>
          <w:rFonts w:hint="eastAsia" w:eastAsia="宋体"/>
          <w:lang w:val="en-US" w:eastAsia="zh-CN"/>
        </w:rPr>
        <w:t>杀虫剂类</w:t>
      </w:r>
      <w:r>
        <w:rPr>
          <w:rFonts w:hint="eastAsia" w:eastAsia="宋体"/>
          <w:lang w:eastAsia="zh-CN"/>
        </w:rPr>
        <w:t>POP</w:t>
      </w:r>
    </w:p>
    <w:p>
      <w:pPr>
        <w:rPr>
          <w:lang w:eastAsia="zh-CN"/>
        </w:rPr>
      </w:pPr>
      <w:r>
        <w:rPr>
          <w:rFonts w:hint="eastAsia" w:eastAsia="宋体"/>
          <w:lang w:eastAsia="zh-CN"/>
        </w:rPr>
        <w:t>表[ ]</w:t>
      </w:r>
      <w:r>
        <w:rPr>
          <w:lang w:eastAsia="zh-CN"/>
        </w:rPr>
        <w:t xml:space="preserve"> </w:t>
      </w:r>
      <w:r>
        <w:rPr>
          <w:rFonts w:hint="eastAsia"/>
          <w:lang w:eastAsia="zh-CN"/>
        </w:rPr>
        <w:t>[年份]</w:t>
      </w:r>
      <w:r>
        <w:rPr>
          <w:rFonts w:hint="eastAsia"/>
          <w:lang w:val="en-US" w:eastAsia="zh-CN"/>
        </w:rPr>
        <w:t>杀虫剂类</w:t>
      </w:r>
      <w:r>
        <w:rPr>
          <w:rFonts w:hint="eastAsia" w:eastAsia="宋体"/>
          <w:lang w:eastAsia="zh-CN"/>
        </w:rPr>
        <w:t>POPs</w:t>
      </w:r>
      <w:r>
        <w:rPr>
          <w:rFonts w:hint="eastAsia"/>
          <w:lang w:val="en-US" w:eastAsia="zh-CN"/>
        </w:rPr>
        <w:t>的</w:t>
      </w:r>
      <w:r>
        <w:rPr>
          <w:rFonts w:hint="eastAsia"/>
          <w:lang w:eastAsia="zh-CN"/>
        </w:rPr>
        <w:t>库存</w:t>
      </w:r>
      <w:r>
        <w:rPr>
          <w:rFonts w:hint="eastAsia"/>
          <w:lang w:val="en-US" w:eastAsia="zh-CN"/>
        </w:rPr>
        <w:t>情况</w:t>
      </w:r>
    </w:p>
    <w:tbl>
      <w:tblPr>
        <w:tblStyle w:val="20"/>
        <w:tblW w:w="9483"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7"/>
        <w:gridCol w:w="987"/>
        <w:gridCol w:w="1801"/>
        <w:gridCol w:w="1800"/>
        <w:gridCol w:w="1890"/>
        <w:gridCol w:w="1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87" w:type="dxa"/>
          </w:tcPr>
          <w:p>
            <w:pPr>
              <w:spacing w:after="0" w:line="240" w:lineRule="auto"/>
              <w:rPr>
                <w:rFonts w:ascii="Calibri" w:hAnsi="Calibri" w:eastAsia="Times New Roman" w:cs="Calibri"/>
                <w:b/>
                <w:bCs/>
                <w:color w:val="000000"/>
                <w:sz w:val="20"/>
                <w:szCs w:val="20"/>
                <w:lang w:eastAsia="zh-CN"/>
              </w:rPr>
            </w:pPr>
          </w:p>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库存存在</w:t>
            </w:r>
            <w:r>
              <w:rPr>
                <w:rFonts w:hint="eastAsia" w:ascii="Calibri" w:hAnsi="Calibri" w:eastAsia="宋体" w:cs="Calibri"/>
                <w:b/>
                <w:bCs/>
                <w:color w:val="000000"/>
                <w:sz w:val="20"/>
                <w:szCs w:val="20"/>
                <w:lang w:val="en-US" w:eastAsia="zh-CN"/>
              </w:rPr>
              <w:t>情况</w:t>
            </w:r>
          </w:p>
        </w:tc>
        <w:tc>
          <w:tcPr>
            <w:tcW w:w="987"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年份</w:t>
            </w:r>
          </w:p>
        </w:tc>
        <w:tc>
          <w:tcPr>
            <w:tcW w:w="1801" w:type="dxa"/>
            <w:shd w:val="clear" w:color="auto" w:fill="auto"/>
            <w:noWrap/>
            <w:vAlign w:val="bottom"/>
          </w:tcPr>
          <w:p>
            <w:pPr>
              <w:spacing w:after="0" w:line="240" w:lineRule="auto"/>
              <w:rPr>
                <w:rFonts w:hint="default" w:ascii="Calibri" w:hAnsi="Calibri" w:eastAsia="宋体" w:cs="Calibri"/>
                <w:b/>
                <w:bCs/>
                <w:color w:val="000000"/>
                <w:sz w:val="20"/>
                <w:szCs w:val="20"/>
                <w:lang w:val="en-US" w:eastAsia="zh-CN"/>
              </w:rPr>
            </w:pPr>
            <w:r>
              <w:rPr>
                <w:rFonts w:hint="eastAsia" w:ascii="Calibri" w:hAnsi="Calibri" w:eastAsia="宋体" w:cs="Calibri"/>
                <w:b/>
                <w:bCs/>
                <w:color w:val="000000"/>
                <w:sz w:val="20"/>
                <w:szCs w:val="20"/>
                <w:lang w:val="en-US" w:eastAsia="zh-CN"/>
              </w:rPr>
              <w:t>杀虫剂种类</w:t>
            </w:r>
          </w:p>
        </w:tc>
        <w:tc>
          <w:tcPr>
            <w:tcW w:w="1800" w:type="dxa"/>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库存总量（吨）</w:t>
            </w:r>
          </w:p>
        </w:tc>
        <w:tc>
          <w:tcPr>
            <w:tcW w:w="1890" w:type="dxa"/>
            <w:shd w:val="clear" w:color="auto" w:fill="auto"/>
            <w:vAlign w:val="bottom"/>
          </w:tcPr>
          <w:p>
            <w:pPr>
              <w:spacing w:after="0" w:line="240" w:lineRule="auto"/>
              <w:rPr>
                <w:rFonts w:ascii="Calibri" w:hAnsi="Calibri" w:eastAsia="Times New Roman" w:cs="Calibri"/>
                <w:b/>
                <w:bCs/>
                <w:color w:val="000000"/>
                <w:sz w:val="20"/>
                <w:szCs w:val="20"/>
                <w:lang w:eastAsia="zh-CN"/>
              </w:rPr>
            </w:pPr>
            <w:r>
              <w:rPr>
                <w:rFonts w:hint="eastAsia" w:ascii="Calibri" w:hAnsi="Calibri" w:eastAsia="Times New Roman" w:cs="Calibri"/>
                <w:b/>
                <w:bCs/>
                <w:color w:val="000000"/>
                <w:sz w:val="20"/>
                <w:szCs w:val="20"/>
                <w:lang w:eastAsia="zh-CN"/>
              </w:rPr>
              <w:t>储存场所的状况（简短描述）</w:t>
            </w:r>
          </w:p>
        </w:tc>
        <w:tc>
          <w:tcPr>
            <w:tcW w:w="1818" w:type="dxa"/>
          </w:tcPr>
          <w:p>
            <w:pPr>
              <w:spacing w:after="0" w:line="240" w:lineRule="auto"/>
              <w:rPr>
                <w:rFonts w:ascii="Calibri" w:hAnsi="Calibri" w:eastAsia="Times New Roman" w:cs="Calibri"/>
                <w:b/>
                <w:bCs/>
                <w:color w:val="000000"/>
                <w:sz w:val="20"/>
                <w:szCs w:val="20"/>
              </w:rPr>
            </w:pPr>
            <w:r>
              <w:rPr>
                <w:rFonts w:hint="eastAsia" w:ascii="Calibri" w:hAnsi="Calibri" w:eastAsia="Times New Roman" w:cs="Calibri"/>
                <w:b/>
                <w:bCs/>
                <w:color w:val="000000"/>
                <w:sz w:val="20"/>
                <w:szCs w:val="20"/>
              </w:rPr>
              <w:t>库存地点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87" w:type="dxa"/>
            <w:vMerge w:val="restart"/>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否</w:t>
            </w:r>
          </w:p>
          <w:p>
            <w:pPr>
              <w:spacing w:after="0" w:line="240" w:lineRule="auto"/>
              <w:rPr>
                <w:rFonts w:ascii="Calibri" w:hAnsi="Calibri" w:eastAsia="宋体" w:cs="Calibri"/>
                <w:color w:val="000000"/>
                <w:sz w:val="20"/>
                <w:szCs w:val="20"/>
                <w:lang w:eastAsia="zh-CN"/>
              </w:rPr>
            </w:pPr>
            <w:r>
              <w:rPr>
                <w:rFonts w:ascii="Calibri" w:hAnsi="Calibri" w:eastAsia="Times New Roman" w:cs="Calibri"/>
                <w:color w:val="000000"/>
                <w:sz w:val="20"/>
                <w:szCs w:val="20"/>
              </w:rPr>
              <w:t xml:space="preserve">[] </w:t>
            </w:r>
            <w:r>
              <w:rPr>
                <w:rFonts w:hint="eastAsia" w:ascii="Calibri" w:hAnsi="Calibri" w:eastAsia="宋体" w:cs="Calibri"/>
                <w:color w:val="000000"/>
                <w:sz w:val="20"/>
                <w:szCs w:val="20"/>
                <w:lang w:eastAsia="zh-CN"/>
              </w:rPr>
              <w:t>信息不详</w:t>
            </w:r>
          </w:p>
        </w:tc>
        <w:tc>
          <w:tcPr>
            <w:tcW w:w="987" w:type="dxa"/>
            <w:shd w:val="clear" w:color="auto" w:fill="auto"/>
            <w:noWrap/>
            <w:vAlign w:val="bottom"/>
          </w:tcPr>
          <w:p>
            <w:pPr>
              <w:spacing w:after="0" w:line="240" w:lineRule="auto"/>
              <w:rPr>
                <w:rFonts w:ascii="Calibri" w:hAnsi="Calibri" w:eastAsia="Times New Roman" w:cs="Calibri"/>
                <w:color w:val="000000"/>
                <w:sz w:val="20"/>
                <w:szCs w:val="20"/>
              </w:rPr>
            </w:pPr>
          </w:p>
        </w:tc>
        <w:tc>
          <w:tcPr>
            <w:tcW w:w="1801" w:type="dxa"/>
            <w:shd w:val="clear" w:color="auto" w:fill="auto"/>
            <w:noWrap/>
            <w:vAlign w:val="bottom"/>
          </w:tcPr>
          <w:p>
            <w:pPr>
              <w:spacing w:after="0" w:line="240" w:lineRule="auto"/>
              <w:rPr>
                <w:rFonts w:ascii="Calibri" w:hAnsi="Calibri" w:eastAsia="Times New Roman" w:cs="Calibri"/>
                <w:color w:val="000000"/>
                <w:sz w:val="20"/>
                <w:szCs w:val="20"/>
              </w:rPr>
            </w:pPr>
          </w:p>
        </w:tc>
        <w:tc>
          <w:tcPr>
            <w:tcW w:w="1800" w:type="dxa"/>
            <w:shd w:val="clear" w:color="auto" w:fill="auto"/>
            <w:noWrap/>
            <w:vAlign w:val="bottom"/>
          </w:tcPr>
          <w:p>
            <w:pPr>
              <w:spacing w:after="0" w:line="240" w:lineRule="auto"/>
              <w:rPr>
                <w:rFonts w:ascii="Calibri" w:hAnsi="Calibri" w:eastAsia="Times New Roman" w:cs="Calibri"/>
                <w:color w:val="000000"/>
                <w:sz w:val="20"/>
                <w:szCs w:val="20"/>
              </w:rPr>
            </w:pPr>
          </w:p>
        </w:tc>
        <w:tc>
          <w:tcPr>
            <w:tcW w:w="1890" w:type="dxa"/>
            <w:shd w:val="clear" w:color="auto" w:fill="auto"/>
            <w:noWrap/>
            <w:vAlign w:val="bottom"/>
          </w:tcPr>
          <w:p>
            <w:pPr>
              <w:spacing w:after="0" w:line="240" w:lineRule="auto"/>
              <w:rPr>
                <w:rFonts w:ascii="Calibri" w:hAnsi="Calibri" w:eastAsia="Times New Roman" w:cs="Calibri"/>
                <w:color w:val="000000"/>
                <w:sz w:val="20"/>
                <w:szCs w:val="20"/>
              </w:rPr>
            </w:pPr>
          </w:p>
        </w:tc>
        <w:tc>
          <w:tcPr>
            <w:tcW w:w="1818" w:type="dxa"/>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87" w:type="dxa"/>
            <w:vMerge w:val="continue"/>
          </w:tcPr>
          <w:p>
            <w:pPr>
              <w:spacing w:after="0" w:line="240" w:lineRule="auto"/>
              <w:rPr>
                <w:rFonts w:ascii="Calibri" w:hAnsi="Calibri" w:eastAsia="Times New Roman" w:cs="Calibri"/>
                <w:color w:val="000000"/>
                <w:sz w:val="20"/>
                <w:szCs w:val="20"/>
              </w:rPr>
            </w:pPr>
          </w:p>
        </w:tc>
        <w:tc>
          <w:tcPr>
            <w:tcW w:w="987"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1801"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1800"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1890"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1818" w:type="dxa"/>
          </w:tcPr>
          <w:p>
            <w:pPr>
              <w:spacing w:after="0" w:line="240" w:lineRule="auto"/>
              <w:rPr>
                <w:rFonts w:ascii="Calibri" w:hAnsi="Calibri" w:eastAsia="Times New Roman" w:cs="Calibri"/>
                <w:color w:val="000000"/>
                <w:sz w:val="20"/>
                <w:szCs w:val="20"/>
              </w:rPr>
            </w:pPr>
          </w:p>
        </w:tc>
      </w:tr>
    </w:tbl>
    <w:p/>
    <w:p>
      <w:pPr>
        <w:pStyle w:val="6"/>
        <w:rPr>
          <w:rFonts w:eastAsia="Times New Roman"/>
        </w:rPr>
      </w:pPr>
      <w:r>
        <w:rPr>
          <w:rFonts w:eastAsia="Times New Roman"/>
        </w:rPr>
        <w:t>2.3.11.1.2 PCBs</w:t>
      </w:r>
    </w:p>
    <w:p>
      <w:pPr>
        <w:rPr>
          <w:rFonts w:hint="default"/>
          <w:lang w:val="en-US" w:eastAsia="zh-CN"/>
        </w:rPr>
      </w:pPr>
      <w:r>
        <w:rPr>
          <w:rFonts w:hint="eastAsia" w:eastAsia="宋体"/>
          <w:lang w:eastAsia="zh-CN"/>
        </w:rPr>
        <w:t>表[ ]</w:t>
      </w:r>
      <w:r>
        <w:rPr>
          <w:lang w:eastAsia="zh-CN"/>
        </w:rPr>
        <w:t xml:space="preserve"> </w:t>
      </w:r>
      <w:r>
        <w:rPr>
          <w:rFonts w:hint="eastAsia"/>
          <w:lang w:eastAsia="zh-CN"/>
        </w:rPr>
        <w:t>[年份]含</w:t>
      </w:r>
      <w:r>
        <w:rPr>
          <w:rFonts w:eastAsia="Times New Roman"/>
          <w:lang w:eastAsia="zh-CN"/>
        </w:rPr>
        <w:t>PCBs</w:t>
      </w:r>
      <w:r>
        <w:rPr>
          <w:rFonts w:hint="eastAsia"/>
          <w:lang w:eastAsia="zh-CN"/>
        </w:rPr>
        <w:t>设备</w:t>
      </w:r>
      <w:r>
        <w:rPr>
          <w:rFonts w:hint="eastAsia"/>
          <w:lang w:val="en-US" w:eastAsia="zh-CN"/>
        </w:rPr>
        <w:t>的库存情况</w:t>
      </w:r>
    </w:p>
    <w:tbl>
      <w:tblPr>
        <w:tblStyle w:val="20"/>
        <w:tblW w:w="9483"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7"/>
        <w:gridCol w:w="987"/>
        <w:gridCol w:w="1801"/>
        <w:gridCol w:w="1800"/>
        <w:gridCol w:w="1890"/>
        <w:gridCol w:w="1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87" w:type="dxa"/>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库存存在</w:t>
            </w:r>
            <w:r>
              <w:rPr>
                <w:rFonts w:hint="eastAsia" w:ascii="Calibri" w:hAnsi="Calibri" w:eastAsia="宋体" w:cs="Calibri"/>
                <w:b/>
                <w:bCs/>
                <w:color w:val="000000"/>
                <w:sz w:val="20"/>
                <w:szCs w:val="20"/>
                <w:lang w:val="en-US" w:eastAsia="zh-CN"/>
              </w:rPr>
              <w:t>情况</w:t>
            </w:r>
          </w:p>
        </w:tc>
        <w:tc>
          <w:tcPr>
            <w:tcW w:w="987"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年份</w:t>
            </w:r>
          </w:p>
        </w:tc>
        <w:tc>
          <w:tcPr>
            <w:tcW w:w="1801"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val="en-US" w:eastAsia="zh-CN"/>
              </w:rPr>
              <w:t>杀虫剂种类</w:t>
            </w:r>
          </w:p>
        </w:tc>
        <w:tc>
          <w:tcPr>
            <w:tcW w:w="1800" w:type="dxa"/>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库存总量（吨）</w:t>
            </w:r>
          </w:p>
        </w:tc>
        <w:tc>
          <w:tcPr>
            <w:tcW w:w="1890" w:type="dxa"/>
            <w:shd w:val="clear" w:color="auto" w:fill="auto"/>
            <w:vAlign w:val="bottom"/>
          </w:tcPr>
          <w:p>
            <w:pPr>
              <w:spacing w:after="0" w:line="240" w:lineRule="auto"/>
              <w:rPr>
                <w:rFonts w:ascii="Calibri" w:hAnsi="Calibri" w:eastAsia="Times New Roman" w:cs="Calibri"/>
                <w:b/>
                <w:bCs/>
                <w:color w:val="000000"/>
                <w:sz w:val="20"/>
                <w:szCs w:val="20"/>
                <w:lang w:eastAsia="zh-CN"/>
              </w:rPr>
            </w:pPr>
            <w:r>
              <w:rPr>
                <w:rFonts w:hint="eastAsia" w:ascii="Calibri" w:hAnsi="Calibri" w:eastAsia="Times New Roman" w:cs="Calibri"/>
                <w:b/>
                <w:bCs/>
                <w:color w:val="000000"/>
                <w:sz w:val="20"/>
                <w:szCs w:val="20"/>
                <w:lang w:eastAsia="zh-CN"/>
              </w:rPr>
              <w:t>储存场所的状况（简短描述）</w:t>
            </w:r>
          </w:p>
        </w:tc>
        <w:tc>
          <w:tcPr>
            <w:tcW w:w="1818" w:type="dxa"/>
          </w:tcPr>
          <w:p>
            <w:pPr>
              <w:spacing w:after="0" w:line="240" w:lineRule="auto"/>
              <w:rPr>
                <w:rFonts w:ascii="Calibri" w:hAnsi="Calibri" w:eastAsia="Times New Roman" w:cs="Calibri"/>
                <w:b/>
                <w:bCs/>
                <w:color w:val="000000"/>
                <w:sz w:val="20"/>
                <w:szCs w:val="20"/>
              </w:rPr>
            </w:pPr>
            <w:r>
              <w:rPr>
                <w:rFonts w:hint="eastAsia" w:ascii="Calibri" w:hAnsi="Calibri" w:eastAsia="Times New Roman" w:cs="Calibri"/>
                <w:b/>
                <w:bCs/>
                <w:color w:val="000000"/>
                <w:sz w:val="20"/>
                <w:szCs w:val="20"/>
              </w:rPr>
              <w:t>库存地点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87" w:type="dxa"/>
            <w:vMerge w:val="restart"/>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否</w:t>
            </w:r>
          </w:p>
          <w:p>
            <w:pPr>
              <w:spacing w:after="0" w:line="240" w:lineRule="auto"/>
              <w:rPr>
                <w:rFonts w:ascii="Calibri" w:hAnsi="Calibri" w:eastAsia="宋体" w:cs="Calibri"/>
                <w:color w:val="000000"/>
                <w:sz w:val="20"/>
                <w:szCs w:val="20"/>
                <w:lang w:eastAsia="zh-CN"/>
              </w:rPr>
            </w:pPr>
            <w:r>
              <w:rPr>
                <w:rFonts w:ascii="Calibri" w:hAnsi="Calibri" w:eastAsia="Times New Roman" w:cs="Calibri"/>
                <w:color w:val="000000"/>
                <w:sz w:val="20"/>
                <w:szCs w:val="20"/>
              </w:rPr>
              <w:t xml:space="preserve">[] </w:t>
            </w:r>
            <w:r>
              <w:rPr>
                <w:rFonts w:hint="eastAsia" w:ascii="Calibri" w:hAnsi="Calibri" w:eastAsia="宋体" w:cs="Calibri"/>
                <w:color w:val="000000"/>
                <w:sz w:val="20"/>
                <w:szCs w:val="20"/>
                <w:lang w:eastAsia="zh-CN"/>
              </w:rPr>
              <w:t>信息不详</w:t>
            </w:r>
          </w:p>
        </w:tc>
        <w:tc>
          <w:tcPr>
            <w:tcW w:w="987" w:type="dxa"/>
            <w:shd w:val="clear" w:color="auto" w:fill="auto"/>
            <w:noWrap/>
            <w:vAlign w:val="bottom"/>
          </w:tcPr>
          <w:p>
            <w:pPr>
              <w:spacing w:after="0" w:line="240" w:lineRule="auto"/>
              <w:rPr>
                <w:rFonts w:ascii="Calibri" w:hAnsi="Calibri" w:eastAsia="Times New Roman" w:cs="Calibri"/>
                <w:color w:val="000000"/>
                <w:sz w:val="20"/>
                <w:szCs w:val="20"/>
              </w:rPr>
            </w:pPr>
          </w:p>
        </w:tc>
        <w:tc>
          <w:tcPr>
            <w:tcW w:w="1801" w:type="dxa"/>
            <w:shd w:val="clear" w:color="auto" w:fill="auto"/>
            <w:noWrap/>
            <w:vAlign w:val="bottom"/>
          </w:tcPr>
          <w:p>
            <w:pPr>
              <w:spacing w:after="0" w:line="240" w:lineRule="auto"/>
              <w:rPr>
                <w:rFonts w:ascii="Calibri" w:hAnsi="Calibri" w:eastAsia="Times New Roman" w:cs="Calibri"/>
                <w:color w:val="000000"/>
                <w:sz w:val="20"/>
                <w:szCs w:val="20"/>
              </w:rPr>
            </w:pPr>
          </w:p>
        </w:tc>
        <w:tc>
          <w:tcPr>
            <w:tcW w:w="1800" w:type="dxa"/>
            <w:shd w:val="clear" w:color="auto" w:fill="auto"/>
            <w:noWrap/>
            <w:vAlign w:val="bottom"/>
          </w:tcPr>
          <w:p>
            <w:pPr>
              <w:spacing w:after="0" w:line="240" w:lineRule="auto"/>
              <w:rPr>
                <w:rFonts w:ascii="Calibri" w:hAnsi="Calibri" w:eastAsia="Times New Roman" w:cs="Calibri"/>
                <w:color w:val="000000"/>
                <w:sz w:val="20"/>
                <w:szCs w:val="20"/>
              </w:rPr>
            </w:pPr>
          </w:p>
        </w:tc>
        <w:tc>
          <w:tcPr>
            <w:tcW w:w="1890" w:type="dxa"/>
            <w:shd w:val="clear" w:color="auto" w:fill="auto"/>
            <w:noWrap/>
            <w:vAlign w:val="bottom"/>
          </w:tcPr>
          <w:p>
            <w:pPr>
              <w:spacing w:after="0" w:line="240" w:lineRule="auto"/>
              <w:rPr>
                <w:rFonts w:ascii="Calibri" w:hAnsi="Calibri" w:eastAsia="Times New Roman" w:cs="Calibri"/>
                <w:color w:val="000000"/>
                <w:sz w:val="20"/>
                <w:szCs w:val="20"/>
              </w:rPr>
            </w:pPr>
          </w:p>
        </w:tc>
        <w:tc>
          <w:tcPr>
            <w:tcW w:w="1818" w:type="dxa"/>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87" w:type="dxa"/>
            <w:vMerge w:val="continue"/>
          </w:tcPr>
          <w:p>
            <w:pPr>
              <w:spacing w:after="0" w:line="240" w:lineRule="auto"/>
              <w:rPr>
                <w:rFonts w:ascii="Calibri" w:hAnsi="Calibri" w:eastAsia="Times New Roman" w:cs="Calibri"/>
                <w:color w:val="000000"/>
                <w:sz w:val="20"/>
                <w:szCs w:val="20"/>
              </w:rPr>
            </w:pPr>
          </w:p>
        </w:tc>
        <w:tc>
          <w:tcPr>
            <w:tcW w:w="987"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1801"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1800"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1890"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1818" w:type="dxa"/>
          </w:tcPr>
          <w:p>
            <w:pPr>
              <w:spacing w:after="0" w:line="240" w:lineRule="auto"/>
              <w:rPr>
                <w:rFonts w:ascii="Calibri" w:hAnsi="Calibri" w:eastAsia="Times New Roman" w:cs="Calibri"/>
                <w:color w:val="000000"/>
                <w:sz w:val="20"/>
                <w:szCs w:val="20"/>
              </w:rPr>
            </w:pPr>
          </w:p>
        </w:tc>
      </w:tr>
    </w:tbl>
    <w:p/>
    <w:p>
      <w:pPr>
        <w:rPr>
          <w:lang w:eastAsia="zh-CN"/>
        </w:rPr>
      </w:pPr>
      <w:r>
        <w:rPr>
          <w:rFonts w:hint="eastAsia" w:eastAsia="宋体"/>
          <w:lang w:eastAsia="zh-CN"/>
        </w:rPr>
        <w:t>表[ ]</w:t>
      </w:r>
      <w:r>
        <w:rPr>
          <w:lang w:eastAsia="zh-CN"/>
        </w:rPr>
        <w:t xml:space="preserve"> </w:t>
      </w:r>
      <w:r>
        <w:rPr>
          <w:rFonts w:hint="eastAsia"/>
          <w:lang w:eastAsia="zh-CN"/>
        </w:rPr>
        <w:t>[年份]因</w:t>
      </w:r>
      <w:r>
        <w:rPr>
          <w:rFonts w:hint="eastAsia"/>
          <w:lang w:val="en-US" w:eastAsia="zh-CN"/>
        </w:rPr>
        <w:t>开放应用</w:t>
      </w:r>
      <w:r>
        <w:rPr>
          <w:rFonts w:hint="eastAsia"/>
          <w:lang w:eastAsia="zh-CN"/>
        </w:rPr>
        <w:t>而被污染的含有超过0.005%（50ppm）</w:t>
      </w:r>
      <w:r>
        <w:rPr>
          <w:rFonts w:hint="eastAsia"/>
          <w:lang w:val="en-US" w:eastAsia="zh-CN"/>
        </w:rPr>
        <w:t>PCB</w:t>
      </w:r>
      <w:r>
        <w:rPr>
          <w:rFonts w:hint="eastAsia"/>
          <w:lang w:eastAsia="zh-CN"/>
        </w:rPr>
        <w:t>的产品和物品的情况</w:t>
      </w:r>
    </w:p>
    <w:tbl>
      <w:tblPr>
        <w:tblStyle w:val="20"/>
        <w:tblW w:w="4936" w:type="pct"/>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 w:type="dxa"/>
          <w:bottom w:w="0" w:type="dxa"/>
          <w:right w:w="10" w:type="dxa"/>
        </w:tblCellMar>
      </w:tblPr>
      <w:tblGrid>
        <w:gridCol w:w="1123"/>
        <w:gridCol w:w="847"/>
        <w:gridCol w:w="1449"/>
        <w:gridCol w:w="1134"/>
        <w:gridCol w:w="1305"/>
        <w:gridCol w:w="1133"/>
        <w:gridCol w:w="906"/>
        <w:gridCol w:w="136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 w:type="dxa"/>
            <w:bottom w:w="0" w:type="dxa"/>
            <w:right w:w="10" w:type="dxa"/>
          </w:tblCellMar>
        </w:tblPrEx>
        <w:tc>
          <w:tcPr>
            <w:tcW w:w="606" w:type="pct"/>
            <w:shd w:val="clear" w:color="auto" w:fill="ABCDEF"/>
          </w:tcPr>
          <w:p>
            <w:pPr>
              <w:spacing w:after="160" w:line="259" w:lineRule="auto"/>
              <w:rPr>
                <w:rFonts w:eastAsia="等线" w:cstheme="minorHAnsi"/>
                <w:b/>
                <w:bCs/>
                <w:sz w:val="20"/>
                <w:szCs w:val="20"/>
                <w:lang w:eastAsia="zh-CN"/>
              </w:rPr>
            </w:pPr>
            <w:r>
              <w:rPr>
                <w:rFonts w:hint="eastAsia" w:eastAsia="等线" w:cstheme="minorHAnsi"/>
                <w:b/>
                <w:bCs/>
                <w:sz w:val="20"/>
                <w:szCs w:val="20"/>
                <w:lang w:eastAsia="zh-CN"/>
              </w:rPr>
              <w:t>行动</w:t>
            </w:r>
          </w:p>
        </w:tc>
        <w:tc>
          <w:tcPr>
            <w:tcW w:w="457" w:type="pct"/>
            <w:shd w:val="clear" w:color="auto" w:fill="ABCDEF"/>
          </w:tcPr>
          <w:p>
            <w:pPr>
              <w:spacing w:after="160" w:line="259" w:lineRule="auto"/>
              <w:rPr>
                <w:rFonts w:eastAsia="等线" w:cstheme="minorHAnsi"/>
                <w:b/>
                <w:bCs/>
                <w:sz w:val="20"/>
                <w:szCs w:val="20"/>
                <w:lang w:eastAsia="zh-CN"/>
              </w:rPr>
            </w:pPr>
            <w:r>
              <w:rPr>
                <w:rFonts w:hint="eastAsia" w:eastAsia="等线" w:cstheme="minorHAnsi"/>
                <w:b/>
                <w:bCs/>
                <w:sz w:val="20"/>
                <w:szCs w:val="20"/>
                <w:lang w:eastAsia="zh-CN"/>
              </w:rPr>
              <w:t>现状</w:t>
            </w:r>
          </w:p>
        </w:tc>
        <w:tc>
          <w:tcPr>
            <w:tcW w:w="782" w:type="pct"/>
            <w:shd w:val="clear" w:color="auto" w:fill="ABCDEF"/>
          </w:tcPr>
          <w:p>
            <w:pPr>
              <w:spacing w:after="160" w:line="259" w:lineRule="auto"/>
              <w:rPr>
                <w:rFonts w:eastAsia="等线" w:cstheme="minorHAnsi"/>
                <w:b/>
                <w:bCs/>
                <w:sz w:val="20"/>
                <w:szCs w:val="20"/>
                <w:lang w:eastAsia="zh-CN"/>
              </w:rPr>
            </w:pPr>
            <w:r>
              <w:rPr>
                <w:rFonts w:hint="eastAsia" w:eastAsia="等线" w:cstheme="minorHAnsi"/>
                <w:b/>
                <w:bCs/>
                <w:sz w:val="20"/>
                <w:szCs w:val="20"/>
                <w:lang w:eastAsia="zh-CN"/>
              </w:rPr>
              <w:t>应用</w:t>
            </w:r>
          </w:p>
        </w:tc>
        <w:tc>
          <w:tcPr>
            <w:tcW w:w="3153" w:type="pct"/>
            <w:gridSpan w:val="5"/>
            <w:tcBorders>
              <w:bottom w:val="single" w:color="auto" w:sz="4" w:space="0"/>
            </w:tcBorders>
            <w:shd w:val="clear" w:color="auto" w:fill="ABCDEF"/>
          </w:tcPr>
          <w:p>
            <w:pPr>
              <w:spacing w:after="160" w:line="259" w:lineRule="auto"/>
              <w:rPr>
                <w:rFonts w:eastAsia="等线" w:cstheme="minorHAnsi"/>
                <w:b/>
                <w:bCs/>
                <w:sz w:val="20"/>
                <w:szCs w:val="20"/>
                <w:lang w:eastAsia="zh-CN"/>
              </w:rPr>
            </w:pPr>
            <w:r>
              <w:rPr>
                <w:rFonts w:hint="eastAsia" w:eastAsia="等线" w:cstheme="minorHAnsi"/>
                <w:b/>
                <w:bCs/>
                <w:sz w:val="20"/>
                <w:szCs w:val="20"/>
                <w:lang w:eastAsia="zh-CN"/>
              </w:rPr>
              <w:t>开放应用中的 PCB</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 w:type="dxa"/>
            <w:bottom w:w="0" w:type="dxa"/>
            <w:right w:w="10" w:type="dxa"/>
          </w:tblCellMar>
        </w:tblPrEx>
        <w:trPr>
          <w:trHeight w:val="219" w:hRule="atLeast"/>
        </w:trPr>
        <w:tc>
          <w:tcPr>
            <w:tcW w:w="606" w:type="pct"/>
            <w:vMerge w:val="restart"/>
            <w:tcBorders>
              <w:right w:val="single" w:color="auto" w:sz="4" w:space="0"/>
            </w:tcBorders>
          </w:tcPr>
          <w:p>
            <w:pPr>
              <w:spacing w:after="160" w:line="259" w:lineRule="auto"/>
              <w:rPr>
                <w:rFonts w:hint="default" w:eastAsia="等线" w:cstheme="minorHAnsi"/>
                <w:sz w:val="20"/>
                <w:szCs w:val="20"/>
                <w:lang w:val="en-US" w:eastAsia="zh-CN"/>
              </w:rPr>
            </w:pPr>
            <w:r>
              <w:rPr>
                <w:rFonts w:hint="eastAsia" w:eastAsia="等线" w:cstheme="minorHAnsi"/>
                <w:sz w:val="20"/>
                <w:szCs w:val="20"/>
                <w:lang w:val="en-US" w:eastAsia="zh-CN"/>
              </w:rPr>
              <w:t>查明</w:t>
            </w:r>
            <w:r>
              <w:rPr>
                <w:rFonts w:hint="eastAsia" w:eastAsia="等线" w:cstheme="minorHAnsi"/>
                <w:sz w:val="20"/>
                <w:szCs w:val="20"/>
                <w:lang w:eastAsia="zh-CN"/>
              </w:rPr>
              <w:t>因</w:t>
            </w:r>
            <w:r>
              <w:rPr>
                <w:rFonts w:hint="eastAsia" w:eastAsia="等线" w:cstheme="minorHAnsi"/>
                <w:sz w:val="20"/>
                <w:szCs w:val="20"/>
                <w:lang w:val="en-US" w:eastAsia="zh-CN"/>
              </w:rPr>
              <w:t>开放应用</w:t>
            </w:r>
            <w:r>
              <w:rPr>
                <w:rFonts w:hint="eastAsia" w:eastAsia="等线" w:cstheme="minorHAnsi"/>
                <w:sz w:val="20"/>
                <w:szCs w:val="20"/>
                <w:lang w:eastAsia="zh-CN"/>
              </w:rPr>
              <w:t>而被污染的含有超过0.005%（50ppm）</w:t>
            </w:r>
            <w:r>
              <w:rPr>
                <w:rFonts w:hint="eastAsia" w:eastAsia="等线" w:cstheme="minorHAnsi"/>
                <w:sz w:val="20"/>
                <w:szCs w:val="20"/>
                <w:lang w:val="en-US" w:eastAsia="zh-CN"/>
              </w:rPr>
              <w:t>PCB</w:t>
            </w:r>
            <w:r>
              <w:rPr>
                <w:rFonts w:hint="eastAsia" w:eastAsia="等线" w:cstheme="minorHAnsi"/>
                <w:sz w:val="20"/>
                <w:szCs w:val="20"/>
                <w:lang w:eastAsia="zh-CN"/>
              </w:rPr>
              <w:t>的产品和物品</w:t>
            </w:r>
            <w:r>
              <w:rPr>
                <w:rFonts w:hint="eastAsia" w:eastAsia="等线" w:cstheme="minorHAnsi"/>
                <w:sz w:val="20"/>
                <w:szCs w:val="20"/>
                <w:lang w:val="en-US" w:eastAsia="zh-CN"/>
              </w:rPr>
              <w:t>的情况</w:t>
            </w:r>
          </w:p>
        </w:tc>
        <w:tc>
          <w:tcPr>
            <w:tcW w:w="457" w:type="pct"/>
            <w:vMerge w:val="restart"/>
            <w:tcBorders>
              <w:left w:val="single" w:color="auto" w:sz="4" w:space="0"/>
            </w:tcBorders>
          </w:tcPr>
          <w:p>
            <w:pPr>
              <w:spacing w:after="0" w:line="240" w:lineRule="auto"/>
              <w:rPr>
                <w:rFonts w:eastAsia="宋体" w:cstheme="minorHAnsi"/>
                <w:color w:val="000000"/>
                <w:sz w:val="20"/>
                <w:szCs w:val="20"/>
                <w:lang w:eastAsia="zh-CN"/>
              </w:rPr>
            </w:pPr>
            <w:r>
              <w:rPr>
                <w:rFonts w:hint="eastAsia" w:eastAsia="宋体" w:cstheme="minorHAnsi"/>
                <w:color w:val="000000"/>
                <w:sz w:val="20"/>
                <w:szCs w:val="20"/>
                <w:lang w:eastAsia="zh-CN"/>
              </w:rPr>
              <w:t>[] 是</w:t>
            </w:r>
          </w:p>
          <w:p>
            <w:pPr>
              <w:spacing w:after="160" w:line="259" w:lineRule="auto"/>
              <w:rPr>
                <w:rFonts w:eastAsia="等线" w:cstheme="minorHAnsi"/>
                <w:sz w:val="20"/>
                <w:szCs w:val="20"/>
                <w:lang w:eastAsia="zh-CN"/>
              </w:rPr>
            </w:pPr>
            <w:r>
              <w:rPr>
                <w:rFonts w:hint="eastAsia" w:eastAsia="宋体" w:cstheme="minorHAnsi"/>
                <w:color w:val="000000"/>
                <w:sz w:val="20"/>
                <w:szCs w:val="20"/>
                <w:lang w:eastAsia="zh-CN"/>
              </w:rPr>
              <w:t>[] 否</w:t>
            </w:r>
          </w:p>
        </w:tc>
        <w:tc>
          <w:tcPr>
            <w:tcW w:w="782" w:type="pct"/>
            <w:vMerge w:val="restart"/>
            <w:tcBorders>
              <w:right w:val="single" w:color="auto" w:sz="4" w:space="0"/>
            </w:tcBorders>
          </w:tcPr>
          <w:p>
            <w:pPr>
              <w:spacing w:after="160" w:line="259" w:lineRule="auto"/>
              <w:rPr>
                <w:rFonts w:eastAsia="Times New Roman" w:cstheme="minorHAnsi"/>
                <w:color w:val="000000"/>
                <w:sz w:val="20"/>
                <w:szCs w:val="20"/>
              </w:rPr>
            </w:pPr>
            <w:r>
              <w:rPr>
                <w:rFonts w:hint="eastAsia" w:eastAsia="Times New Roman" w:cstheme="minorHAnsi"/>
                <w:color w:val="000000"/>
                <w:sz w:val="20"/>
                <w:szCs w:val="20"/>
              </w:rPr>
              <w:t>使用中 (e)</w:t>
            </w:r>
          </w:p>
        </w:tc>
        <w:tc>
          <w:tcPr>
            <w:tcW w:w="612" w:type="pct"/>
            <w:tcBorders>
              <w:top w:val="single" w:color="auto" w:sz="4" w:space="0"/>
              <w:left w:val="single" w:color="auto" w:sz="4" w:space="0"/>
              <w:bottom w:val="nil"/>
              <w:right w:val="single" w:color="auto" w:sz="4" w:space="0"/>
            </w:tcBorders>
          </w:tcPr>
          <w:p>
            <w:pPr>
              <w:spacing w:after="160" w:line="259" w:lineRule="auto"/>
              <w:rPr>
                <w:rFonts w:eastAsia="Times New Roman" w:cstheme="minorHAnsi"/>
                <w:color w:val="000000"/>
                <w:sz w:val="20"/>
                <w:szCs w:val="20"/>
              </w:rPr>
            </w:pPr>
            <w:r>
              <w:rPr>
                <w:rFonts w:hint="eastAsia" w:eastAsia="Times New Roman" w:cstheme="minorHAnsi"/>
                <w:color w:val="000000"/>
                <w:sz w:val="20"/>
                <w:szCs w:val="20"/>
              </w:rPr>
              <w:t>电缆</w:t>
            </w:r>
            <w:r>
              <w:rPr>
                <w:rFonts w:hint="eastAsia" w:eastAsia="宋体" w:cstheme="minorHAnsi"/>
                <w:color w:val="000000"/>
                <w:sz w:val="20"/>
                <w:szCs w:val="20"/>
                <w:lang w:val="en-US" w:eastAsia="zh-CN"/>
              </w:rPr>
              <w:t>漆皮</w:t>
            </w:r>
            <w:r>
              <w:rPr>
                <w:rFonts w:hint="eastAsia" w:eastAsia="Times New Roman" w:cstheme="minorHAnsi"/>
                <w:color w:val="000000"/>
                <w:sz w:val="20"/>
                <w:szCs w:val="20"/>
              </w:rPr>
              <w:t>（</w:t>
            </w:r>
            <w:r>
              <w:rPr>
                <w:rFonts w:hint="eastAsia" w:eastAsia="宋体" w:cstheme="minorHAnsi"/>
                <w:color w:val="000000"/>
                <w:sz w:val="20"/>
                <w:szCs w:val="20"/>
                <w:lang w:eastAsia="zh-CN"/>
              </w:rPr>
              <w:t>公斤</w:t>
            </w:r>
            <w:r>
              <w:rPr>
                <w:rFonts w:hint="eastAsia" w:eastAsia="Times New Roman" w:cstheme="minorHAnsi"/>
                <w:color w:val="000000"/>
                <w:sz w:val="20"/>
                <w:szCs w:val="20"/>
              </w:rPr>
              <w:t>）(a)</w:t>
            </w:r>
          </w:p>
        </w:tc>
        <w:tc>
          <w:tcPr>
            <w:tcW w:w="704" w:type="pct"/>
            <w:tcBorders>
              <w:top w:val="single" w:color="auto" w:sz="4" w:space="0"/>
              <w:left w:val="single" w:color="auto" w:sz="4" w:space="0"/>
              <w:bottom w:val="nil"/>
              <w:right w:val="single" w:color="auto" w:sz="4" w:space="0"/>
            </w:tcBorders>
          </w:tcPr>
          <w:p>
            <w:pPr>
              <w:spacing w:after="160" w:line="259" w:lineRule="auto"/>
              <w:rPr>
                <w:rFonts w:eastAsia="Times New Roman" w:cstheme="minorHAnsi"/>
                <w:color w:val="000000"/>
                <w:sz w:val="20"/>
                <w:szCs w:val="20"/>
                <w:lang w:eastAsia="zh-CN"/>
              </w:rPr>
            </w:pPr>
            <w:r>
              <w:rPr>
                <w:rFonts w:hint="eastAsia" w:eastAsia="Times New Roman" w:cstheme="minorHAnsi"/>
                <w:color w:val="000000"/>
                <w:sz w:val="20"/>
                <w:szCs w:val="20"/>
                <w:lang w:eastAsia="zh-CN"/>
              </w:rPr>
              <w:t>凝固的嵌缝膏（</w:t>
            </w:r>
            <w:r>
              <w:rPr>
                <w:rFonts w:hint="eastAsia" w:eastAsia="宋体" w:cstheme="minorHAnsi"/>
                <w:color w:val="000000"/>
                <w:sz w:val="20"/>
                <w:szCs w:val="20"/>
                <w:lang w:eastAsia="zh-CN"/>
              </w:rPr>
              <w:t>公斤</w:t>
            </w:r>
            <w:r>
              <w:rPr>
                <w:rFonts w:hint="eastAsia" w:eastAsia="Times New Roman" w:cstheme="minorHAnsi"/>
                <w:color w:val="000000"/>
                <w:sz w:val="20"/>
                <w:szCs w:val="20"/>
                <w:lang w:eastAsia="zh-CN"/>
              </w:rPr>
              <w:t>）(b)</w:t>
            </w:r>
          </w:p>
        </w:tc>
        <w:tc>
          <w:tcPr>
            <w:tcW w:w="612" w:type="pct"/>
            <w:tcBorders>
              <w:top w:val="single" w:color="auto" w:sz="4" w:space="0"/>
              <w:left w:val="single" w:color="auto" w:sz="4" w:space="0"/>
              <w:bottom w:val="nil"/>
              <w:right w:val="single" w:color="auto" w:sz="4" w:space="0"/>
            </w:tcBorders>
          </w:tcPr>
          <w:p>
            <w:pPr>
              <w:spacing w:after="160" w:line="259" w:lineRule="auto"/>
              <w:rPr>
                <w:rFonts w:eastAsia="Times New Roman" w:cstheme="minorHAnsi"/>
                <w:color w:val="000000"/>
                <w:sz w:val="20"/>
                <w:szCs w:val="20"/>
                <w:lang w:eastAsia="zh-CN"/>
              </w:rPr>
            </w:pPr>
            <w:r>
              <w:rPr>
                <w:rFonts w:hint="eastAsia" w:eastAsia="Times New Roman" w:cstheme="minorHAnsi"/>
                <w:color w:val="000000"/>
                <w:sz w:val="20"/>
                <w:szCs w:val="20"/>
                <w:lang w:eastAsia="zh-CN"/>
              </w:rPr>
              <w:t>涂漆物件（</w:t>
            </w:r>
            <w:r>
              <w:rPr>
                <w:rFonts w:hint="eastAsia" w:eastAsia="宋体" w:cstheme="minorHAnsi"/>
                <w:color w:val="000000"/>
                <w:sz w:val="20"/>
                <w:szCs w:val="20"/>
                <w:lang w:eastAsia="zh-CN"/>
              </w:rPr>
              <w:t>公斤</w:t>
            </w:r>
            <w:r>
              <w:rPr>
                <w:rFonts w:hint="eastAsia" w:eastAsia="Times New Roman" w:cstheme="minorHAnsi"/>
                <w:color w:val="000000"/>
                <w:sz w:val="20"/>
                <w:szCs w:val="20"/>
                <w:lang w:eastAsia="zh-CN"/>
              </w:rPr>
              <w:t>）(c)</w:t>
            </w:r>
          </w:p>
        </w:tc>
        <w:tc>
          <w:tcPr>
            <w:tcW w:w="489" w:type="pct"/>
            <w:tcBorders>
              <w:top w:val="single" w:color="auto" w:sz="4" w:space="0"/>
              <w:left w:val="single" w:color="auto" w:sz="4" w:space="0"/>
              <w:bottom w:val="nil"/>
              <w:right w:val="single" w:color="auto" w:sz="4" w:space="0"/>
            </w:tcBorders>
          </w:tcPr>
          <w:p>
            <w:pPr>
              <w:spacing w:after="160" w:line="259" w:lineRule="auto"/>
              <w:rPr>
                <w:rFonts w:eastAsia="Times New Roman" w:cstheme="minorHAnsi"/>
                <w:color w:val="000000"/>
                <w:sz w:val="20"/>
                <w:szCs w:val="20"/>
              </w:rPr>
            </w:pPr>
            <w:r>
              <w:rPr>
                <w:rFonts w:hint="eastAsia" w:eastAsia="Times New Roman" w:cstheme="minorHAnsi"/>
                <w:color w:val="000000"/>
                <w:sz w:val="20"/>
                <w:szCs w:val="20"/>
              </w:rPr>
              <w:t>其他 (</w:t>
            </w:r>
            <w:r>
              <w:rPr>
                <w:rFonts w:hint="eastAsia" w:eastAsia="宋体" w:cstheme="minorHAnsi"/>
                <w:color w:val="000000"/>
                <w:sz w:val="20"/>
                <w:szCs w:val="20"/>
                <w:lang w:eastAsia="zh-CN"/>
              </w:rPr>
              <w:t>公斤</w:t>
            </w:r>
            <w:r>
              <w:rPr>
                <w:rFonts w:hint="eastAsia" w:eastAsia="Times New Roman" w:cstheme="minorHAnsi"/>
                <w:color w:val="000000"/>
                <w:sz w:val="20"/>
                <w:szCs w:val="20"/>
              </w:rPr>
              <w:t>) (d)</w:t>
            </w:r>
          </w:p>
        </w:tc>
        <w:tc>
          <w:tcPr>
            <w:tcW w:w="734" w:type="pct"/>
            <w:tcBorders>
              <w:top w:val="single" w:color="auto" w:sz="4" w:space="0"/>
              <w:left w:val="single" w:color="auto" w:sz="4" w:space="0"/>
              <w:bottom w:val="nil"/>
              <w:right w:val="single" w:color="auto" w:sz="4" w:space="0"/>
            </w:tcBorders>
          </w:tcPr>
          <w:p>
            <w:pPr>
              <w:spacing w:after="160" w:line="259" w:lineRule="auto"/>
              <w:rPr>
                <w:rFonts w:eastAsia="Times New Roman" w:cstheme="minorHAnsi"/>
                <w:color w:val="000000"/>
                <w:sz w:val="20"/>
                <w:szCs w:val="20"/>
              </w:rPr>
            </w:pPr>
            <w:r>
              <w:rPr>
                <w:rFonts w:hint="eastAsia" w:eastAsia="Times New Roman" w:cstheme="minorHAnsi"/>
                <w:color w:val="000000"/>
                <w:sz w:val="20"/>
                <w:szCs w:val="20"/>
              </w:rPr>
              <w:t>总计（</w:t>
            </w:r>
            <w:r>
              <w:rPr>
                <w:rFonts w:hint="eastAsia" w:eastAsia="宋体" w:cstheme="minorHAnsi"/>
                <w:color w:val="000000"/>
                <w:sz w:val="20"/>
                <w:szCs w:val="20"/>
                <w:lang w:eastAsia="zh-CN"/>
              </w:rPr>
              <w:t>公斤</w:t>
            </w:r>
            <w:r>
              <w:rPr>
                <w:rFonts w:hint="eastAsia" w:eastAsia="Times New Roman" w:cstheme="minorHAnsi"/>
                <w:color w:val="000000"/>
                <w:sz w:val="20"/>
                <w:szCs w:val="20"/>
              </w:rPr>
              <w:t>）(a)+(b)+(c)+(d)</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 w:type="dxa"/>
            <w:bottom w:w="0" w:type="dxa"/>
            <w:right w:w="10" w:type="dxa"/>
          </w:tblCellMar>
        </w:tblPrEx>
        <w:trPr>
          <w:trHeight w:val="219" w:hRule="atLeast"/>
        </w:trPr>
        <w:tc>
          <w:tcPr>
            <w:tcW w:w="606" w:type="pct"/>
            <w:vMerge w:val="continue"/>
            <w:tcBorders>
              <w:right w:val="single" w:color="auto" w:sz="4" w:space="0"/>
            </w:tcBorders>
          </w:tcPr>
          <w:p>
            <w:pPr>
              <w:spacing w:after="160" w:line="259" w:lineRule="auto"/>
            </w:pPr>
          </w:p>
        </w:tc>
        <w:tc>
          <w:tcPr>
            <w:tcW w:w="457" w:type="pct"/>
            <w:vMerge w:val="continue"/>
            <w:tcBorders>
              <w:left w:val="single" w:color="auto" w:sz="4" w:space="0"/>
            </w:tcBorders>
          </w:tcPr>
          <w:p>
            <w:pPr>
              <w:spacing w:after="160" w:line="259" w:lineRule="auto"/>
            </w:pPr>
          </w:p>
        </w:tc>
        <w:tc>
          <w:tcPr>
            <w:tcW w:w="782" w:type="pct"/>
            <w:vMerge w:val="continue"/>
            <w:tcBorders>
              <w:right w:val="single" w:color="auto" w:sz="4" w:space="0"/>
            </w:tcBorders>
          </w:tcPr>
          <w:p>
            <w:pPr>
              <w:spacing w:after="160" w:line="259" w:lineRule="auto"/>
              <w:rPr>
                <w:rFonts w:eastAsia="Times New Roman" w:cstheme="minorHAnsi"/>
                <w:color w:val="000000"/>
                <w:sz w:val="20"/>
                <w:szCs w:val="20"/>
              </w:rPr>
            </w:pPr>
          </w:p>
        </w:tc>
        <w:tc>
          <w:tcPr>
            <w:tcW w:w="612" w:type="pct"/>
            <w:tcBorders>
              <w:top w:val="single" w:color="auto" w:sz="4" w:space="0"/>
              <w:left w:val="single" w:color="auto" w:sz="4" w:space="0"/>
              <w:bottom w:val="single" w:color="auto" w:sz="4" w:space="0"/>
              <w:right w:val="single" w:color="auto" w:sz="4" w:space="0"/>
            </w:tcBorders>
          </w:tcPr>
          <w:p>
            <w:pPr>
              <w:spacing w:after="160" w:line="259" w:lineRule="auto"/>
              <w:rPr>
                <w:rFonts w:eastAsia="Times New Roman" w:cstheme="minorHAnsi"/>
                <w:color w:val="000000"/>
                <w:sz w:val="20"/>
                <w:szCs w:val="20"/>
              </w:rPr>
            </w:pPr>
          </w:p>
        </w:tc>
        <w:tc>
          <w:tcPr>
            <w:tcW w:w="704" w:type="pct"/>
            <w:tcBorders>
              <w:top w:val="single" w:color="auto" w:sz="4" w:space="0"/>
              <w:left w:val="single" w:color="auto" w:sz="4" w:space="0"/>
              <w:bottom w:val="single" w:color="auto" w:sz="4" w:space="0"/>
              <w:right w:val="single" w:color="auto" w:sz="4" w:space="0"/>
            </w:tcBorders>
          </w:tcPr>
          <w:p>
            <w:pPr>
              <w:spacing w:after="160" w:line="259" w:lineRule="auto"/>
              <w:rPr>
                <w:rFonts w:eastAsia="Times New Roman" w:cstheme="minorHAnsi"/>
                <w:color w:val="000000"/>
                <w:sz w:val="20"/>
                <w:szCs w:val="20"/>
              </w:rPr>
            </w:pPr>
          </w:p>
        </w:tc>
        <w:tc>
          <w:tcPr>
            <w:tcW w:w="612" w:type="pct"/>
            <w:tcBorders>
              <w:top w:val="single" w:color="auto" w:sz="4" w:space="0"/>
              <w:left w:val="single" w:color="auto" w:sz="4" w:space="0"/>
              <w:bottom w:val="single" w:color="auto" w:sz="4" w:space="0"/>
              <w:right w:val="single" w:color="auto" w:sz="4" w:space="0"/>
            </w:tcBorders>
          </w:tcPr>
          <w:p>
            <w:pPr>
              <w:spacing w:after="160" w:line="259" w:lineRule="auto"/>
              <w:rPr>
                <w:rFonts w:eastAsia="Times New Roman" w:cstheme="minorHAnsi"/>
                <w:color w:val="000000"/>
                <w:sz w:val="20"/>
                <w:szCs w:val="20"/>
              </w:rPr>
            </w:pPr>
          </w:p>
        </w:tc>
        <w:tc>
          <w:tcPr>
            <w:tcW w:w="489" w:type="pct"/>
            <w:tcBorders>
              <w:top w:val="single" w:color="auto" w:sz="4" w:space="0"/>
              <w:left w:val="single" w:color="auto" w:sz="4" w:space="0"/>
              <w:bottom w:val="single" w:color="auto" w:sz="4" w:space="0"/>
              <w:right w:val="single" w:color="auto" w:sz="4" w:space="0"/>
            </w:tcBorders>
          </w:tcPr>
          <w:p>
            <w:pPr>
              <w:spacing w:after="160" w:line="259" w:lineRule="auto"/>
              <w:rPr>
                <w:rFonts w:eastAsia="Times New Roman" w:cstheme="minorHAnsi"/>
                <w:color w:val="000000"/>
                <w:sz w:val="20"/>
                <w:szCs w:val="20"/>
              </w:rPr>
            </w:pPr>
          </w:p>
        </w:tc>
        <w:tc>
          <w:tcPr>
            <w:tcW w:w="734" w:type="pct"/>
            <w:tcBorders>
              <w:top w:val="single" w:color="auto" w:sz="4" w:space="0"/>
              <w:left w:val="single" w:color="auto" w:sz="4" w:space="0"/>
              <w:bottom w:val="single" w:color="auto" w:sz="4" w:space="0"/>
              <w:right w:val="single" w:color="auto" w:sz="4" w:space="0"/>
            </w:tcBorders>
          </w:tcPr>
          <w:p>
            <w:pPr>
              <w:spacing w:after="160" w:line="259" w:lineRule="auto"/>
              <w:rPr>
                <w:rFonts w:eastAsia="Times New Roman" w:cstheme="minorHAnsi"/>
                <w:color w:val="000000"/>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 w:type="dxa"/>
            <w:bottom w:w="0" w:type="dxa"/>
            <w:right w:w="10" w:type="dxa"/>
          </w:tblCellMar>
        </w:tblPrEx>
        <w:trPr>
          <w:trHeight w:val="312" w:hRule="atLeast"/>
        </w:trPr>
        <w:tc>
          <w:tcPr>
            <w:tcW w:w="606" w:type="pct"/>
            <w:vMerge w:val="continue"/>
            <w:tcBorders>
              <w:right w:val="single" w:color="auto" w:sz="4" w:space="0"/>
            </w:tcBorders>
          </w:tcPr>
          <w:p>
            <w:pPr>
              <w:spacing w:after="160" w:line="259" w:lineRule="auto"/>
              <w:rPr>
                <w:rFonts w:eastAsia="等线" w:cstheme="minorHAnsi"/>
                <w:sz w:val="20"/>
                <w:szCs w:val="20"/>
              </w:rPr>
            </w:pPr>
          </w:p>
        </w:tc>
        <w:tc>
          <w:tcPr>
            <w:tcW w:w="457" w:type="pct"/>
            <w:vMerge w:val="continue"/>
            <w:tcBorders>
              <w:left w:val="single" w:color="auto" w:sz="4" w:space="0"/>
            </w:tcBorders>
          </w:tcPr>
          <w:p>
            <w:pPr>
              <w:spacing w:after="160" w:line="259" w:lineRule="auto"/>
              <w:rPr>
                <w:rFonts w:eastAsia="等线" w:cstheme="minorHAnsi"/>
                <w:sz w:val="20"/>
                <w:szCs w:val="20"/>
              </w:rPr>
            </w:pPr>
          </w:p>
        </w:tc>
        <w:tc>
          <w:tcPr>
            <w:tcW w:w="782" w:type="pct"/>
            <w:vMerge w:val="restart"/>
            <w:tcBorders>
              <w:right w:val="single" w:color="auto" w:sz="4" w:space="0"/>
            </w:tcBorders>
          </w:tcPr>
          <w:p>
            <w:pPr>
              <w:spacing w:after="160" w:line="259" w:lineRule="auto"/>
              <w:rPr>
                <w:rFonts w:eastAsia="Times New Roman" w:cstheme="minorHAnsi"/>
                <w:color w:val="000000"/>
                <w:sz w:val="20"/>
                <w:szCs w:val="20"/>
              </w:rPr>
            </w:pPr>
            <w:r>
              <w:rPr>
                <w:rFonts w:hint="eastAsia" w:eastAsia="Times New Roman" w:cstheme="minorHAnsi"/>
                <w:color w:val="000000"/>
                <w:sz w:val="20"/>
                <w:szCs w:val="20"/>
              </w:rPr>
              <w:t>储存中，不再使用 (f)</w:t>
            </w:r>
          </w:p>
        </w:tc>
        <w:tc>
          <w:tcPr>
            <w:tcW w:w="612" w:type="pct"/>
            <w:tcBorders>
              <w:top w:val="single" w:color="auto" w:sz="4" w:space="0"/>
              <w:left w:val="single" w:color="auto" w:sz="4" w:space="0"/>
              <w:bottom w:val="single" w:color="auto" w:sz="4" w:space="0"/>
              <w:right w:val="single" w:color="auto" w:sz="4" w:space="0"/>
            </w:tcBorders>
          </w:tcPr>
          <w:p>
            <w:pPr>
              <w:spacing w:after="160" w:line="259" w:lineRule="auto"/>
              <w:rPr>
                <w:rFonts w:eastAsia="Times New Roman" w:cstheme="minorHAnsi"/>
                <w:color w:val="000000"/>
                <w:sz w:val="20"/>
                <w:szCs w:val="20"/>
              </w:rPr>
            </w:pPr>
            <w:r>
              <w:rPr>
                <w:rFonts w:hint="eastAsia" w:eastAsia="Times New Roman" w:cstheme="minorHAnsi"/>
                <w:color w:val="000000"/>
                <w:sz w:val="20"/>
                <w:szCs w:val="20"/>
              </w:rPr>
              <w:t>电缆</w:t>
            </w:r>
            <w:r>
              <w:rPr>
                <w:rFonts w:hint="eastAsia" w:eastAsia="宋体" w:cstheme="minorHAnsi"/>
                <w:color w:val="000000"/>
                <w:sz w:val="20"/>
                <w:szCs w:val="20"/>
                <w:lang w:eastAsia="zh-CN"/>
              </w:rPr>
              <w:t>漆皮</w:t>
            </w:r>
            <w:r>
              <w:rPr>
                <w:rFonts w:hint="eastAsia" w:eastAsia="Times New Roman" w:cstheme="minorHAnsi"/>
                <w:color w:val="000000"/>
                <w:sz w:val="20"/>
                <w:szCs w:val="20"/>
              </w:rPr>
              <w:t>（</w:t>
            </w:r>
            <w:r>
              <w:rPr>
                <w:rFonts w:hint="eastAsia" w:eastAsia="宋体" w:cstheme="minorHAnsi"/>
                <w:color w:val="000000"/>
                <w:sz w:val="20"/>
                <w:szCs w:val="20"/>
                <w:lang w:eastAsia="zh-CN"/>
              </w:rPr>
              <w:t>公斤</w:t>
            </w:r>
            <w:r>
              <w:rPr>
                <w:rFonts w:hint="eastAsia" w:eastAsia="Times New Roman" w:cstheme="minorHAnsi"/>
                <w:color w:val="000000"/>
                <w:sz w:val="20"/>
                <w:szCs w:val="20"/>
              </w:rPr>
              <w:t>）(a)</w:t>
            </w:r>
          </w:p>
        </w:tc>
        <w:tc>
          <w:tcPr>
            <w:tcW w:w="704" w:type="pct"/>
            <w:tcBorders>
              <w:top w:val="single" w:color="auto" w:sz="4" w:space="0"/>
              <w:left w:val="single" w:color="auto" w:sz="4" w:space="0"/>
              <w:bottom w:val="single" w:color="auto" w:sz="4" w:space="0"/>
              <w:right w:val="single" w:color="auto" w:sz="4" w:space="0"/>
            </w:tcBorders>
          </w:tcPr>
          <w:p>
            <w:pPr>
              <w:spacing w:after="160" w:line="259" w:lineRule="auto"/>
              <w:rPr>
                <w:rFonts w:eastAsia="Times New Roman" w:cstheme="minorHAnsi"/>
                <w:color w:val="000000"/>
                <w:sz w:val="20"/>
                <w:szCs w:val="20"/>
                <w:lang w:eastAsia="zh-CN"/>
              </w:rPr>
            </w:pPr>
            <w:r>
              <w:rPr>
                <w:rFonts w:hint="eastAsia" w:eastAsia="Times New Roman" w:cstheme="minorHAnsi"/>
                <w:color w:val="000000"/>
                <w:sz w:val="20"/>
                <w:szCs w:val="20"/>
                <w:lang w:eastAsia="zh-CN"/>
              </w:rPr>
              <w:t>凝固的嵌缝膏（</w:t>
            </w:r>
            <w:r>
              <w:rPr>
                <w:rFonts w:hint="eastAsia" w:eastAsia="宋体" w:cstheme="minorHAnsi"/>
                <w:color w:val="000000"/>
                <w:sz w:val="20"/>
                <w:szCs w:val="20"/>
                <w:lang w:eastAsia="zh-CN"/>
              </w:rPr>
              <w:t>公斤</w:t>
            </w:r>
            <w:r>
              <w:rPr>
                <w:rFonts w:hint="eastAsia" w:eastAsia="Times New Roman" w:cstheme="minorHAnsi"/>
                <w:color w:val="000000"/>
                <w:sz w:val="20"/>
                <w:szCs w:val="20"/>
                <w:lang w:eastAsia="zh-CN"/>
              </w:rPr>
              <w:t>）(b)</w:t>
            </w:r>
          </w:p>
        </w:tc>
        <w:tc>
          <w:tcPr>
            <w:tcW w:w="612" w:type="pct"/>
            <w:tcBorders>
              <w:top w:val="single" w:color="auto" w:sz="4" w:space="0"/>
              <w:left w:val="single" w:color="auto" w:sz="4" w:space="0"/>
              <w:bottom w:val="single" w:color="auto" w:sz="4" w:space="0"/>
              <w:right w:val="single" w:color="auto" w:sz="4" w:space="0"/>
            </w:tcBorders>
          </w:tcPr>
          <w:p>
            <w:pPr>
              <w:spacing w:after="160" w:line="259" w:lineRule="auto"/>
              <w:rPr>
                <w:rFonts w:eastAsia="Times New Roman" w:cstheme="minorHAnsi"/>
                <w:color w:val="000000"/>
                <w:sz w:val="20"/>
                <w:szCs w:val="20"/>
                <w:lang w:eastAsia="zh-CN"/>
              </w:rPr>
            </w:pPr>
            <w:r>
              <w:rPr>
                <w:rFonts w:hint="eastAsia" w:eastAsia="Times New Roman" w:cstheme="minorHAnsi"/>
                <w:color w:val="000000"/>
                <w:sz w:val="20"/>
                <w:szCs w:val="20"/>
                <w:lang w:eastAsia="zh-CN"/>
              </w:rPr>
              <w:t>涂漆物件（</w:t>
            </w:r>
            <w:r>
              <w:rPr>
                <w:rFonts w:hint="eastAsia" w:eastAsia="宋体" w:cstheme="minorHAnsi"/>
                <w:color w:val="000000"/>
                <w:sz w:val="20"/>
                <w:szCs w:val="20"/>
                <w:lang w:eastAsia="zh-CN"/>
              </w:rPr>
              <w:t>公斤</w:t>
            </w:r>
            <w:r>
              <w:rPr>
                <w:rFonts w:hint="eastAsia" w:eastAsia="Times New Roman" w:cstheme="minorHAnsi"/>
                <w:color w:val="000000"/>
                <w:sz w:val="20"/>
                <w:szCs w:val="20"/>
                <w:lang w:eastAsia="zh-CN"/>
              </w:rPr>
              <w:t>）(c)</w:t>
            </w:r>
          </w:p>
        </w:tc>
        <w:tc>
          <w:tcPr>
            <w:tcW w:w="489" w:type="pct"/>
            <w:tcBorders>
              <w:top w:val="single" w:color="auto" w:sz="4" w:space="0"/>
              <w:left w:val="single" w:color="auto" w:sz="4" w:space="0"/>
              <w:bottom w:val="single" w:color="auto" w:sz="4" w:space="0"/>
              <w:right w:val="single" w:color="auto" w:sz="4" w:space="0"/>
            </w:tcBorders>
          </w:tcPr>
          <w:p>
            <w:pPr>
              <w:spacing w:after="160" w:line="259" w:lineRule="auto"/>
              <w:rPr>
                <w:rFonts w:eastAsia="Times New Roman" w:cstheme="minorHAnsi"/>
                <w:color w:val="000000"/>
                <w:sz w:val="20"/>
                <w:szCs w:val="20"/>
              </w:rPr>
            </w:pPr>
            <w:r>
              <w:rPr>
                <w:rFonts w:hint="eastAsia" w:eastAsia="Times New Roman" w:cstheme="minorHAnsi"/>
                <w:color w:val="000000"/>
                <w:sz w:val="20"/>
                <w:szCs w:val="20"/>
              </w:rPr>
              <w:t>其他 (</w:t>
            </w:r>
            <w:r>
              <w:rPr>
                <w:rFonts w:hint="eastAsia" w:eastAsia="宋体" w:cstheme="minorHAnsi"/>
                <w:color w:val="000000"/>
                <w:sz w:val="20"/>
                <w:szCs w:val="20"/>
                <w:lang w:eastAsia="zh-CN"/>
              </w:rPr>
              <w:t>公斤</w:t>
            </w:r>
            <w:r>
              <w:rPr>
                <w:rFonts w:hint="eastAsia" w:eastAsia="Times New Roman" w:cstheme="minorHAnsi"/>
                <w:color w:val="000000"/>
                <w:sz w:val="20"/>
                <w:szCs w:val="20"/>
              </w:rPr>
              <w:t>) (d)</w:t>
            </w:r>
          </w:p>
        </w:tc>
        <w:tc>
          <w:tcPr>
            <w:tcW w:w="734" w:type="pct"/>
            <w:tcBorders>
              <w:top w:val="single" w:color="auto" w:sz="4" w:space="0"/>
              <w:left w:val="single" w:color="auto" w:sz="4" w:space="0"/>
              <w:bottom w:val="single" w:color="auto" w:sz="4" w:space="0"/>
              <w:right w:val="single" w:color="auto" w:sz="4" w:space="0"/>
            </w:tcBorders>
          </w:tcPr>
          <w:p>
            <w:pPr>
              <w:spacing w:after="160" w:line="259" w:lineRule="auto"/>
              <w:rPr>
                <w:rFonts w:eastAsia="Times New Roman" w:cstheme="minorHAnsi"/>
                <w:color w:val="000000"/>
                <w:sz w:val="20"/>
                <w:szCs w:val="20"/>
              </w:rPr>
            </w:pPr>
            <w:r>
              <w:rPr>
                <w:rFonts w:hint="eastAsia" w:eastAsia="Times New Roman" w:cstheme="minorHAnsi"/>
                <w:color w:val="000000"/>
                <w:sz w:val="20"/>
                <w:szCs w:val="20"/>
              </w:rPr>
              <w:t>总计（</w:t>
            </w:r>
            <w:r>
              <w:rPr>
                <w:rFonts w:hint="eastAsia" w:eastAsia="宋体" w:cstheme="minorHAnsi"/>
                <w:color w:val="000000"/>
                <w:sz w:val="20"/>
                <w:szCs w:val="20"/>
                <w:lang w:eastAsia="zh-CN"/>
              </w:rPr>
              <w:t>公斤</w:t>
            </w:r>
            <w:r>
              <w:rPr>
                <w:rFonts w:hint="eastAsia" w:eastAsia="Times New Roman" w:cstheme="minorHAnsi"/>
                <w:color w:val="000000"/>
                <w:sz w:val="20"/>
                <w:szCs w:val="20"/>
              </w:rPr>
              <w:t>）(a)+(b)+(c)+(d)</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 w:type="dxa"/>
            <w:bottom w:w="0" w:type="dxa"/>
            <w:right w:w="10" w:type="dxa"/>
          </w:tblCellMar>
        </w:tblPrEx>
        <w:trPr>
          <w:trHeight w:val="417" w:hRule="atLeast"/>
        </w:trPr>
        <w:tc>
          <w:tcPr>
            <w:tcW w:w="606" w:type="pct"/>
            <w:vMerge w:val="continue"/>
            <w:tcBorders>
              <w:right w:val="single" w:color="auto" w:sz="4" w:space="0"/>
            </w:tcBorders>
          </w:tcPr>
          <w:p>
            <w:pPr>
              <w:spacing w:after="160" w:line="259" w:lineRule="auto"/>
              <w:rPr>
                <w:rFonts w:eastAsia="等线" w:cstheme="minorHAnsi"/>
                <w:sz w:val="20"/>
                <w:szCs w:val="20"/>
              </w:rPr>
            </w:pPr>
          </w:p>
        </w:tc>
        <w:tc>
          <w:tcPr>
            <w:tcW w:w="457" w:type="pct"/>
            <w:vMerge w:val="continue"/>
            <w:tcBorders>
              <w:left w:val="single" w:color="auto" w:sz="4" w:space="0"/>
            </w:tcBorders>
          </w:tcPr>
          <w:p>
            <w:pPr>
              <w:spacing w:after="160" w:line="259" w:lineRule="auto"/>
              <w:rPr>
                <w:rFonts w:eastAsia="等线" w:cstheme="minorHAnsi"/>
                <w:sz w:val="20"/>
                <w:szCs w:val="20"/>
              </w:rPr>
            </w:pPr>
          </w:p>
        </w:tc>
        <w:tc>
          <w:tcPr>
            <w:tcW w:w="782" w:type="pct"/>
            <w:vMerge w:val="continue"/>
            <w:tcBorders>
              <w:right w:val="single" w:color="auto" w:sz="4" w:space="0"/>
            </w:tcBorders>
          </w:tcPr>
          <w:p>
            <w:pPr>
              <w:spacing w:after="160" w:line="259" w:lineRule="auto"/>
              <w:rPr>
                <w:rFonts w:eastAsia="Times New Roman" w:cstheme="minorHAnsi"/>
                <w:color w:val="000000"/>
                <w:sz w:val="20"/>
                <w:szCs w:val="20"/>
              </w:rPr>
            </w:pPr>
          </w:p>
        </w:tc>
        <w:tc>
          <w:tcPr>
            <w:tcW w:w="612" w:type="pct"/>
            <w:tcBorders>
              <w:top w:val="single" w:color="auto" w:sz="4" w:space="0"/>
              <w:left w:val="single" w:color="auto" w:sz="4" w:space="0"/>
              <w:bottom w:val="single" w:color="auto" w:sz="4" w:space="0"/>
              <w:right w:val="single" w:color="auto" w:sz="4" w:space="0"/>
            </w:tcBorders>
          </w:tcPr>
          <w:p>
            <w:pPr>
              <w:spacing w:after="160" w:line="259" w:lineRule="auto"/>
              <w:rPr>
                <w:rFonts w:eastAsia="等线" w:cstheme="minorHAnsi"/>
                <w:sz w:val="20"/>
                <w:szCs w:val="20"/>
              </w:rPr>
            </w:pPr>
          </w:p>
        </w:tc>
        <w:tc>
          <w:tcPr>
            <w:tcW w:w="704" w:type="pct"/>
            <w:tcBorders>
              <w:top w:val="single" w:color="auto" w:sz="4" w:space="0"/>
              <w:left w:val="single" w:color="auto" w:sz="4" w:space="0"/>
              <w:bottom w:val="single" w:color="auto" w:sz="4" w:space="0"/>
              <w:right w:val="single" w:color="auto" w:sz="4" w:space="0"/>
            </w:tcBorders>
          </w:tcPr>
          <w:p>
            <w:pPr>
              <w:spacing w:after="160" w:line="259" w:lineRule="auto"/>
              <w:rPr>
                <w:rFonts w:eastAsia="等线" w:cstheme="minorHAnsi"/>
                <w:sz w:val="20"/>
                <w:szCs w:val="20"/>
              </w:rPr>
            </w:pPr>
          </w:p>
        </w:tc>
        <w:tc>
          <w:tcPr>
            <w:tcW w:w="612" w:type="pct"/>
            <w:tcBorders>
              <w:top w:val="single" w:color="auto" w:sz="4" w:space="0"/>
              <w:left w:val="single" w:color="auto" w:sz="4" w:space="0"/>
              <w:bottom w:val="single" w:color="auto" w:sz="4" w:space="0"/>
              <w:right w:val="single" w:color="auto" w:sz="4" w:space="0"/>
            </w:tcBorders>
          </w:tcPr>
          <w:p>
            <w:pPr>
              <w:spacing w:after="160" w:line="259" w:lineRule="auto"/>
              <w:rPr>
                <w:rFonts w:eastAsia="等线" w:cstheme="minorHAnsi"/>
                <w:sz w:val="20"/>
                <w:szCs w:val="20"/>
              </w:rPr>
            </w:pPr>
          </w:p>
        </w:tc>
        <w:tc>
          <w:tcPr>
            <w:tcW w:w="489" w:type="pct"/>
            <w:tcBorders>
              <w:top w:val="single" w:color="auto" w:sz="4" w:space="0"/>
              <w:left w:val="single" w:color="auto" w:sz="4" w:space="0"/>
              <w:bottom w:val="single" w:color="auto" w:sz="4" w:space="0"/>
              <w:right w:val="single" w:color="auto" w:sz="4" w:space="0"/>
            </w:tcBorders>
          </w:tcPr>
          <w:p>
            <w:pPr>
              <w:spacing w:after="160" w:line="259" w:lineRule="auto"/>
              <w:rPr>
                <w:rFonts w:eastAsia="等线" w:cstheme="minorHAnsi"/>
                <w:sz w:val="20"/>
                <w:szCs w:val="20"/>
              </w:rPr>
            </w:pPr>
          </w:p>
        </w:tc>
        <w:tc>
          <w:tcPr>
            <w:tcW w:w="734" w:type="pct"/>
            <w:tcBorders>
              <w:top w:val="single" w:color="auto" w:sz="4" w:space="0"/>
              <w:left w:val="single" w:color="auto" w:sz="4" w:space="0"/>
              <w:bottom w:val="single" w:color="auto" w:sz="4" w:space="0"/>
              <w:right w:val="single" w:color="auto" w:sz="4" w:space="0"/>
            </w:tcBorders>
          </w:tcPr>
          <w:p>
            <w:pPr>
              <w:spacing w:after="160" w:line="259" w:lineRule="auto"/>
              <w:rPr>
                <w:rFonts w:eastAsia="等线" w:cstheme="minorHAnsi"/>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 w:type="dxa"/>
            <w:bottom w:w="0" w:type="dxa"/>
            <w:right w:w="10" w:type="dxa"/>
          </w:tblCellMar>
        </w:tblPrEx>
        <w:trPr>
          <w:trHeight w:val="352" w:hRule="atLeast"/>
        </w:trPr>
        <w:tc>
          <w:tcPr>
            <w:tcW w:w="606" w:type="pct"/>
            <w:vMerge w:val="continue"/>
            <w:tcBorders>
              <w:right w:val="single" w:color="auto" w:sz="4" w:space="0"/>
            </w:tcBorders>
          </w:tcPr>
          <w:p>
            <w:pPr>
              <w:spacing w:after="160" w:line="259" w:lineRule="auto"/>
              <w:rPr>
                <w:rFonts w:eastAsia="等线" w:cstheme="minorHAnsi"/>
                <w:sz w:val="20"/>
                <w:szCs w:val="20"/>
              </w:rPr>
            </w:pPr>
          </w:p>
        </w:tc>
        <w:tc>
          <w:tcPr>
            <w:tcW w:w="457" w:type="pct"/>
            <w:vMerge w:val="continue"/>
            <w:tcBorders>
              <w:left w:val="single" w:color="auto" w:sz="4" w:space="0"/>
            </w:tcBorders>
          </w:tcPr>
          <w:p>
            <w:pPr>
              <w:spacing w:after="160" w:line="259" w:lineRule="auto"/>
              <w:rPr>
                <w:rFonts w:eastAsia="等线" w:cstheme="minorHAnsi"/>
                <w:sz w:val="20"/>
                <w:szCs w:val="20"/>
              </w:rPr>
            </w:pPr>
          </w:p>
        </w:tc>
        <w:tc>
          <w:tcPr>
            <w:tcW w:w="782" w:type="pct"/>
            <w:vMerge w:val="restart"/>
            <w:tcBorders>
              <w:right w:val="single" w:color="auto" w:sz="4" w:space="0"/>
            </w:tcBorders>
          </w:tcPr>
          <w:p>
            <w:pPr>
              <w:spacing w:after="160" w:line="259" w:lineRule="auto"/>
              <w:rPr>
                <w:rFonts w:eastAsia="Times New Roman" w:cstheme="minorHAnsi"/>
                <w:color w:val="000000"/>
                <w:sz w:val="20"/>
                <w:szCs w:val="20"/>
                <w:lang w:eastAsia="zh-CN"/>
              </w:rPr>
            </w:pPr>
            <w:r>
              <w:rPr>
                <w:rFonts w:hint="eastAsia" w:eastAsia="Times New Roman" w:cstheme="minorHAnsi"/>
                <w:color w:val="000000"/>
                <w:sz w:val="20"/>
                <w:szCs w:val="20"/>
                <w:lang w:eastAsia="zh-CN"/>
              </w:rPr>
              <w:t>总计（有效库存）(e)+(f)</w:t>
            </w:r>
          </w:p>
        </w:tc>
        <w:tc>
          <w:tcPr>
            <w:tcW w:w="612" w:type="pct"/>
            <w:tcBorders>
              <w:top w:val="single" w:color="auto" w:sz="4" w:space="0"/>
              <w:left w:val="single" w:color="auto" w:sz="4" w:space="0"/>
              <w:bottom w:val="single" w:color="auto" w:sz="4" w:space="0"/>
              <w:right w:val="single" w:color="auto" w:sz="4" w:space="0"/>
            </w:tcBorders>
          </w:tcPr>
          <w:p>
            <w:pPr>
              <w:spacing w:after="160" w:line="259" w:lineRule="auto"/>
              <w:rPr>
                <w:rFonts w:eastAsia="Times New Roman" w:cstheme="minorHAnsi"/>
                <w:color w:val="000000"/>
                <w:sz w:val="20"/>
                <w:szCs w:val="20"/>
              </w:rPr>
            </w:pPr>
            <w:r>
              <w:rPr>
                <w:rFonts w:hint="eastAsia" w:eastAsia="Times New Roman" w:cstheme="minorHAnsi"/>
                <w:color w:val="000000"/>
                <w:sz w:val="20"/>
                <w:szCs w:val="20"/>
              </w:rPr>
              <w:t>电缆</w:t>
            </w:r>
            <w:r>
              <w:rPr>
                <w:rFonts w:hint="eastAsia" w:eastAsia="宋体" w:cstheme="minorHAnsi"/>
                <w:color w:val="000000"/>
                <w:sz w:val="20"/>
                <w:szCs w:val="20"/>
                <w:lang w:eastAsia="zh-CN"/>
              </w:rPr>
              <w:t>漆皮</w:t>
            </w:r>
            <w:r>
              <w:rPr>
                <w:rFonts w:hint="eastAsia" w:eastAsia="Times New Roman" w:cstheme="minorHAnsi"/>
                <w:color w:val="000000"/>
                <w:sz w:val="20"/>
                <w:szCs w:val="20"/>
              </w:rPr>
              <w:t>（</w:t>
            </w:r>
            <w:r>
              <w:rPr>
                <w:rFonts w:hint="eastAsia" w:eastAsia="宋体" w:cstheme="minorHAnsi"/>
                <w:color w:val="000000"/>
                <w:sz w:val="20"/>
                <w:szCs w:val="20"/>
                <w:lang w:eastAsia="zh-CN"/>
              </w:rPr>
              <w:t>公斤</w:t>
            </w:r>
            <w:r>
              <w:rPr>
                <w:rFonts w:hint="eastAsia" w:eastAsia="Times New Roman" w:cstheme="minorHAnsi"/>
                <w:color w:val="000000"/>
                <w:sz w:val="20"/>
                <w:szCs w:val="20"/>
              </w:rPr>
              <w:t>）(a)</w:t>
            </w:r>
          </w:p>
        </w:tc>
        <w:tc>
          <w:tcPr>
            <w:tcW w:w="704" w:type="pct"/>
            <w:tcBorders>
              <w:top w:val="single" w:color="auto" w:sz="4" w:space="0"/>
              <w:left w:val="single" w:color="auto" w:sz="4" w:space="0"/>
              <w:bottom w:val="single" w:color="auto" w:sz="4" w:space="0"/>
              <w:right w:val="single" w:color="auto" w:sz="4" w:space="0"/>
            </w:tcBorders>
          </w:tcPr>
          <w:p>
            <w:pPr>
              <w:spacing w:after="160" w:line="259" w:lineRule="auto"/>
              <w:rPr>
                <w:rFonts w:eastAsia="Times New Roman" w:cstheme="minorHAnsi"/>
                <w:color w:val="000000"/>
                <w:sz w:val="20"/>
                <w:szCs w:val="20"/>
                <w:lang w:eastAsia="zh-CN"/>
              </w:rPr>
            </w:pPr>
            <w:r>
              <w:rPr>
                <w:rFonts w:hint="eastAsia" w:eastAsia="Times New Roman" w:cstheme="minorHAnsi"/>
                <w:color w:val="000000"/>
                <w:sz w:val="20"/>
                <w:szCs w:val="20"/>
                <w:lang w:eastAsia="zh-CN"/>
              </w:rPr>
              <w:t>凝固的嵌缝膏（</w:t>
            </w:r>
            <w:r>
              <w:rPr>
                <w:rFonts w:hint="eastAsia" w:eastAsia="宋体" w:cstheme="minorHAnsi"/>
                <w:color w:val="000000"/>
                <w:sz w:val="20"/>
                <w:szCs w:val="20"/>
                <w:lang w:eastAsia="zh-CN"/>
              </w:rPr>
              <w:t>公斤</w:t>
            </w:r>
            <w:r>
              <w:rPr>
                <w:rFonts w:hint="eastAsia" w:eastAsia="Times New Roman" w:cstheme="minorHAnsi"/>
                <w:color w:val="000000"/>
                <w:sz w:val="20"/>
                <w:szCs w:val="20"/>
                <w:lang w:eastAsia="zh-CN"/>
              </w:rPr>
              <w:t>） (b)</w:t>
            </w:r>
          </w:p>
        </w:tc>
        <w:tc>
          <w:tcPr>
            <w:tcW w:w="612" w:type="pct"/>
            <w:tcBorders>
              <w:top w:val="single" w:color="auto" w:sz="4" w:space="0"/>
              <w:left w:val="single" w:color="auto" w:sz="4" w:space="0"/>
              <w:bottom w:val="single" w:color="auto" w:sz="4" w:space="0"/>
              <w:right w:val="single" w:color="auto" w:sz="4" w:space="0"/>
            </w:tcBorders>
          </w:tcPr>
          <w:p>
            <w:pPr>
              <w:spacing w:after="160" w:line="259" w:lineRule="auto"/>
              <w:rPr>
                <w:rFonts w:eastAsia="Times New Roman" w:cstheme="minorHAnsi"/>
                <w:color w:val="000000"/>
                <w:sz w:val="20"/>
                <w:szCs w:val="20"/>
                <w:lang w:eastAsia="zh-CN"/>
              </w:rPr>
            </w:pPr>
            <w:r>
              <w:rPr>
                <w:rFonts w:hint="eastAsia" w:eastAsia="Times New Roman" w:cstheme="minorHAnsi"/>
                <w:color w:val="000000"/>
                <w:sz w:val="20"/>
                <w:szCs w:val="20"/>
                <w:lang w:eastAsia="zh-CN"/>
              </w:rPr>
              <w:t>涂漆物件（</w:t>
            </w:r>
            <w:r>
              <w:rPr>
                <w:rFonts w:hint="eastAsia" w:eastAsia="宋体" w:cstheme="minorHAnsi"/>
                <w:color w:val="000000"/>
                <w:sz w:val="20"/>
                <w:szCs w:val="20"/>
                <w:lang w:eastAsia="zh-CN"/>
              </w:rPr>
              <w:t>公斤</w:t>
            </w:r>
            <w:r>
              <w:rPr>
                <w:rFonts w:hint="eastAsia" w:eastAsia="Times New Roman" w:cstheme="minorHAnsi"/>
                <w:color w:val="000000"/>
                <w:sz w:val="20"/>
                <w:szCs w:val="20"/>
                <w:lang w:eastAsia="zh-CN"/>
              </w:rPr>
              <w:t>）(c)</w:t>
            </w:r>
          </w:p>
        </w:tc>
        <w:tc>
          <w:tcPr>
            <w:tcW w:w="489" w:type="pct"/>
            <w:tcBorders>
              <w:top w:val="single" w:color="auto" w:sz="4" w:space="0"/>
              <w:left w:val="single" w:color="auto" w:sz="4" w:space="0"/>
              <w:bottom w:val="single" w:color="auto" w:sz="4" w:space="0"/>
              <w:right w:val="single" w:color="auto" w:sz="4" w:space="0"/>
            </w:tcBorders>
          </w:tcPr>
          <w:p>
            <w:pPr>
              <w:spacing w:after="160" w:line="259" w:lineRule="auto"/>
              <w:rPr>
                <w:rFonts w:eastAsia="Times New Roman" w:cstheme="minorHAnsi"/>
                <w:color w:val="000000"/>
                <w:sz w:val="20"/>
                <w:szCs w:val="20"/>
              </w:rPr>
            </w:pPr>
            <w:r>
              <w:rPr>
                <w:rFonts w:hint="eastAsia" w:eastAsia="Times New Roman" w:cstheme="minorHAnsi"/>
                <w:color w:val="000000"/>
                <w:sz w:val="20"/>
                <w:szCs w:val="20"/>
              </w:rPr>
              <w:t>其他 (</w:t>
            </w:r>
            <w:r>
              <w:rPr>
                <w:rFonts w:hint="eastAsia" w:eastAsia="宋体" w:cstheme="minorHAnsi"/>
                <w:color w:val="000000"/>
                <w:sz w:val="20"/>
                <w:szCs w:val="20"/>
                <w:lang w:eastAsia="zh-CN"/>
              </w:rPr>
              <w:t>公斤</w:t>
            </w:r>
            <w:r>
              <w:rPr>
                <w:rFonts w:hint="eastAsia" w:eastAsia="Times New Roman" w:cstheme="minorHAnsi"/>
                <w:color w:val="000000"/>
                <w:sz w:val="20"/>
                <w:szCs w:val="20"/>
              </w:rPr>
              <w:t>) (d)</w:t>
            </w:r>
          </w:p>
        </w:tc>
        <w:tc>
          <w:tcPr>
            <w:tcW w:w="734" w:type="pct"/>
            <w:tcBorders>
              <w:top w:val="single" w:color="auto" w:sz="4" w:space="0"/>
              <w:left w:val="single" w:color="auto" w:sz="4" w:space="0"/>
              <w:bottom w:val="single" w:color="auto" w:sz="4" w:space="0"/>
              <w:right w:val="single" w:color="auto" w:sz="4" w:space="0"/>
            </w:tcBorders>
          </w:tcPr>
          <w:p>
            <w:pPr>
              <w:spacing w:after="160" w:line="259" w:lineRule="auto"/>
              <w:rPr>
                <w:rFonts w:eastAsia="Times New Roman" w:cstheme="minorHAnsi"/>
                <w:color w:val="000000"/>
                <w:sz w:val="20"/>
                <w:szCs w:val="20"/>
              </w:rPr>
            </w:pPr>
            <w:r>
              <w:rPr>
                <w:rFonts w:hint="eastAsia" w:eastAsia="Times New Roman" w:cstheme="minorHAnsi"/>
                <w:color w:val="000000"/>
                <w:sz w:val="20"/>
                <w:szCs w:val="20"/>
              </w:rPr>
              <w:t>总计（</w:t>
            </w:r>
            <w:r>
              <w:rPr>
                <w:rFonts w:hint="eastAsia" w:eastAsia="宋体" w:cstheme="minorHAnsi"/>
                <w:color w:val="000000"/>
                <w:sz w:val="20"/>
                <w:szCs w:val="20"/>
                <w:lang w:eastAsia="zh-CN"/>
              </w:rPr>
              <w:t>公斤</w:t>
            </w:r>
            <w:r>
              <w:rPr>
                <w:rFonts w:hint="eastAsia" w:eastAsia="Times New Roman" w:cstheme="minorHAnsi"/>
                <w:color w:val="000000"/>
                <w:sz w:val="20"/>
                <w:szCs w:val="20"/>
              </w:rPr>
              <w:t>）(a)+(b)+(c)+(d)</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 w:type="dxa"/>
            <w:bottom w:w="0" w:type="dxa"/>
            <w:right w:w="10" w:type="dxa"/>
          </w:tblCellMar>
        </w:tblPrEx>
        <w:trPr>
          <w:trHeight w:val="387" w:hRule="atLeast"/>
        </w:trPr>
        <w:tc>
          <w:tcPr>
            <w:tcW w:w="606" w:type="pct"/>
            <w:vMerge w:val="continue"/>
            <w:tcBorders>
              <w:right w:val="single" w:color="auto" w:sz="4" w:space="0"/>
            </w:tcBorders>
          </w:tcPr>
          <w:p>
            <w:pPr>
              <w:spacing w:after="160" w:line="259" w:lineRule="auto"/>
              <w:rPr>
                <w:rFonts w:eastAsia="等线" w:cstheme="minorHAnsi"/>
                <w:sz w:val="20"/>
                <w:szCs w:val="20"/>
              </w:rPr>
            </w:pPr>
          </w:p>
        </w:tc>
        <w:tc>
          <w:tcPr>
            <w:tcW w:w="457" w:type="pct"/>
            <w:vMerge w:val="continue"/>
            <w:tcBorders>
              <w:left w:val="single" w:color="auto" w:sz="4" w:space="0"/>
            </w:tcBorders>
          </w:tcPr>
          <w:p>
            <w:pPr>
              <w:spacing w:after="160" w:line="259" w:lineRule="auto"/>
              <w:rPr>
                <w:rFonts w:eastAsia="等线" w:cstheme="minorHAnsi"/>
                <w:sz w:val="20"/>
                <w:szCs w:val="20"/>
              </w:rPr>
            </w:pPr>
          </w:p>
        </w:tc>
        <w:tc>
          <w:tcPr>
            <w:tcW w:w="782" w:type="pct"/>
            <w:vMerge w:val="continue"/>
            <w:tcBorders>
              <w:right w:val="single" w:color="auto" w:sz="4" w:space="0"/>
            </w:tcBorders>
          </w:tcPr>
          <w:p>
            <w:pPr>
              <w:spacing w:after="160" w:line="259" w:lineRule="auto"/>
              <w:rPr>
                <w:rFonts w:eastAsia="Times New Roman" w:cstheme="minorHAnsi"/>
                <w:color w:val="000000"/>
                <w:sz w:val="20"/>
                <w:szCs w:val="20"/>
              </w:rPr>
            </w:pPr>
          </w:p>
        </w:tc>
        <w:tc>
          <w:tcPr>
            <w:tcW w:w="612" w:type="pct"/>
            <w:tcBorders>
              <w:top w:val="single" w:color="auto" w:sz="4" w:space="0"/>
              <w:left w:val="single" w:color="auto" w:sz="4" w:space="0"/>
              <w:bottom w:val="single" w:color="auto" w:sz="4" w:space="0"/>
              <w:right w:val="single" w:color="auto" w:sz="4" w:space="0"/>
            </w:tcBorders>
          </w:tcPr>
          <w:p>
            <w:pPr>
              <w:spacing w:after="160" w:line="259" w:lineRule="auto"/>
              <w:rPr>
                <w:rFonts w:eastAsia="等线" w:cstheme="minorHAnsi"/>
                <w:sz w:val="20"/>
                <w:szCs w:val="20"/>
              </w:rPr>
            </w:pPr>
          </w:p>
        </w:tc>
        <w:tc>
          <w:tcPr>
            <w:tcW w:w="704" w:type="pct"/>
            <w:tcBorders>
              <w:top w:val="single" w:color="auto" w:sz="4" w:space="0"/>
              <w:left w:val="single" w:color="auto" w:sz="4" w:space="0"/>
              <w:bottom w:val="single" w:color="auto" w:sz="4" w:space="0"/>
              <w:right w:val="single" w:color="auto" w:sz="4" w:space="0"/>
            </w:tcBorders>
          </w:tcPr>
          <w:p>
            <w:pPr>
              <w:spacing w:after="160" w:line="259" w:lineRule="auto"/>
              <w:rPr>
                <w:rFonts w:eastAsia="等线" w:cstheme="minorHAnsi"/>
                <w:sz w:val="20"/>
                <w:szCs w:val="20"/>
              </w:rPr>
            </w:pPr>
          </w:p>
        </w:tc>
        <w:tc>
          <w:tcPr>
            <w:tcW w:w="612" w:type="pct"/>
            <w:tcBorders>
              <w:top w:val="single" w:color="auto" w:sz="4" w:space="0"/>
              <w:left w:val="single" w:color="auto" w:sz="4" w:space="0"/>
              <w:bottom w:val="single" w:color="auto" w:sz="4" w:space="0"/>
              <w:right w:val="single" w:color="auto" w:sz="4" w:space="0"/>
            </w:tcBorders>
          </w:tcPr>
          <w:p>
            <w:pPr>
              <w:spacing w:after="160" w:line="259" w:lineRule="auto"/>
              <w:rPr>
                <w:rFonts w:eastAsia="等线" w:cstheme="minorHAnsi"/>
                <w:sz w:val="20"/>
                <w:szCs w:val="20"/>
              </w:rPr>
            </w:pPr>
          </w:p>
        </w:tc>
        <w:tc>
          <w:tcPr>
            <w:tcW w:w="489" w:type="pct"/>
            <w:tcBorders>
              <w:top w:val="single" w:color="auto" w:sz="4" w:space="0"/>
              <w:left w:val="single" w:color="auto" w:sz="4" w:space="0"/>
              <w:bottom w:val="single" w:color="auto" w:sz="4" w:space="0"/>
              <w:right w:val="single" w:color="auto" w:sz="4" w:space="0"/>
            </w:tcBorders>
          </w:tcPr>
          <w:p>
            <w:pPr>
              <w:spacing w:after="160" w:line="259" w:lineRule="auto"/>
              <w:rPr>
                <w:rFonts w:eastAsia="等线" w:cstheme="minorHAnsi"/>
                <w:sz w:val="20"/>
                <w:szCs w:val="20"/>
              </w:rPr>
            </w:pPr>
          </w:p>
        </w:tc>
        <w:tc>
          <w:tcPr>
            <w:tcW w:w="734" w:type="pct"/>
            <w:tcBorders>
              <w:top w:val="single" w:color="auto" w:sz="4" w:space="0"/>
              <w:left w:val="single" w:color="auto" w:sz="4" w:space="0"/>
              <w:bottom w:val="single" w:color="auto" w:sz="4" w:space="0"/>
              <w:right w:val="single" w:color="auto" w:sz="4" w:space="0"/>
            </w:tcBorders>
          </w:tcPr>
          <w:p>
            <w:pPr>
              <w:spacing w:after="160" w:line="259" w:lineRule="auto"/>
              <w:rPr>
                <w:rFonts w:eastAsia="等线" w:cstheme="minorHAnsi"/>
                <w:sz w:val="20"/>
                <w:szCs w:val="20"/>
              </w:rPr>
            </w:pPr>
          </w:p>
        </w:tc>
      </w:tr>
    </w:tbl>
    <w:p/>
    <w:p/>
    <w:p>
      <w:pPr>
        <w:pStyle w:val="6"/>
        <w:rPr>
          <w:rFonts w:eastAsia="Times New Roman"/>
        </w:rPr>
      </w:pPr>
      <w:r>
        <w:rPr>
          <w:rFonts w:eastAsia="Times New Roman"/>
        </w:rPr>
        <w:t>2.3.11.1.3 POP-PBDEs</w:t>
      </w:r>
    </w:p>
    <w:p>
      <w:pPr>
        <w:rPr>
          <w:lang w:eastAsia="zh-CN"/>
        </w:rPr>
      </w:pPr>
      <w:r>
        <w:rPr>
          <w:rFonts w:hint="eastAsia" w:eastAsia="宋体"/>
          <w:lang w:eastAsia="zh-CN"/>
        </w:rPr>
        <w:t>表[ ]</w:t>
      </w:r>
      <w:r>
        <w:rPr>
          <w:lang w:eastAsia="zh-CN"/>
        </w:rPr>
        <w:t xml:space="preserve"> </w:t>
      </w:r>
      <w:r>
        <w:rPr>
          <w:rFonts w:hint="eastAsia"/>
          <w:lang w:eastAsia="zh-CN"/>
        </w:rPr>
        <w:t>在</w:t>
      </w:r>
      <w:r>
        <w:rPr>
          <w:rFonts w:hint="eastAsia"/>
          <w:lang w:val="en-US" w:eastAsia="zh-CN"/>
        </w:rPr>
        <w:t>[</w:t>
      </w:r>
      <w:r>
        <w:rPr>
          <w:rFonts w:hint="eastAsia"/>
          <w:lang w:eastAsia="zh-CN"/>
        </w:rPr>
        <w:t>年份/期间]</w:t>
      </w:r>
      <w:r>
        <w:rPr>
          <w:rFonts w:hint="eastAsia"/>
          <w:lang w:val="en-US" w:eastAsia="zh-CN"/>
        </w:rPr>
        <w:t>内库存</w:t>
      </w:r>
      <w:r>
        <w:rPr>
          <w:rFonts w:hint="eastAsia"/>
          <w:lang w:eastAsia="zh-CN"/>
        </w:rPr>
        <w:t>EEE物品/产品中POP-PBDEs</w:t>
      </w:r>
      <w:r>
        <w:rPr>
          <w:rFonts w:hint="eastAsia"/>
          <w:lang w:val="en-US" w:eastAsia="zh-CN"/>
        </w:rPr>
        <w:t>的估计</w:t>
      </w:r>
      <w:r>
        <w:rPr>
          <w:rFonts w:hint="eastAsia"/>
          <w:lang w:eastAsia="zh-CN"/>
        </w:rPr>
        <w:t>总含量</w:t>
      </w:r>
    </w:p>
    <w:tbl>
      <w:tblPr>
        <w:tblStyle w:val="20"/>
        <w:tblW w:w="9978"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7"/>
        <w:gridCol w:w="737"/>
        <w:gridCol w:w="1701"/>
        <w:gridCol w:w="1814"/>
        <w:gridCol w:w="1928"/>
        <w:gridCol w:w="2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1587" w:type="dxa"/>
          </w:tcPr>
          <w:p>
            <w:pPr>
              <w:spacing w:after="0" w:line="240" w:lineRule="auto"/>
              <w:rPr>
                <w:rFonts w:ascii="Calibri" w:hAnsi="Calibri" w:eastAsia="Times New Roman" w:cs="Calibri"/>
                <w:b/>
                <w:bCs/>
                <w:color w:val="000000"/>
                <w:sz w:val="20"/>
                <w:szCs w:val="20"/>
                <w:lang w:eastAsia="zh-CN"/>
              </w:rPr>
            </w:pPr>
          </w:p>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库存存在</w:t>
            </w:r>
            <w:r>
              <w:rPr>
                <w:rFonts w:hint="eastAsia" w:ascii="Calibri" w:hAnsi="Calibri" w:eastAsia="宋体" w:cs="Calibri"/>
                <w:b/>
                <w:bCs/>
                <w:color w:val="000000"/>
                <w:sz w:val="20"/>
                <w:szCs w:val="20"/>
                <w:lang w:val="en-US" w:eastAsia="zh-CN"/>
              </w:rPr>
              <w:t>情况</w:t>
            </w:r>
          </w:p>
        </w:tc>
        <w:tc>
          <w:tcPr>
            <w:tcW w:w="737"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年份</w:t>
            </w:r>
          </w:p>
        </w:tc>
        <w:tc>
          <w:tcPr>
            <w:tcW w:w="1701" w:type="dxa"/>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val="en-US" w:eastAsia="zh-CN"/>
              </w:rPr>
              <w:t>库存</w:t>
            </w:r>
            <w:r>
              <w:rPr>
                <w:rFonts w:hint="eastAsia" w:ascii="Calibri" w:hAnsi="Calibri" w:eastAsia="宋体" w:cs="Calibri"/>
                <w:b/>
                <w:bCs/>
                <w:color w:val="000000"/>
                <w:sz w:val="20"/>
                <w:szCs w:val="20"/>
                <w:lang w:eastAsia="zh-CN"/>
              </w:rPr>
              <w:t>含POP-PBDEs的物品/产品类型</w:t>
            </w:r>
          </w:p>
        </w:tc>
        <w:tc>
          <w:tcPr>
            <w:tcW w:w="1814" w:type="dxa"/>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val="en-US" w:eastAsia="zh-CN"/>
              </w:rPr>
              <w:t>库存</w:t>
            </w:r>
            <w:r>
              <w:rPr>
                <w:rFonts w:hint="eastAsia" w:ascii="Calibri" w:hAnsi="Calibri" w:eastAsia="宋体" w:cs="Calibri"/>
                <w:b/>
                <w:bCs/>
                <w:color w:val="000000"/>
                <w:sz w:val="20"/>
                <w:szCs w:val="20"/>
                <w:lang w:eastAsia="zh-CN"/>
              </w:rPr>
              <w:t>含 POP-PBDEs 的物品/产品总量（吨）</w:t>
            </w:r>
          </w:p>
        </w:tc>
        <w:tc>
          <w:tcPr>
            <w:tcW w:w="1928" w:type="dxa"/>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库存物品/产品中估计的 POP-PBDEs总含量（吨）</w:t>
            </w:r>
          </w:p>
        </w:tc>
        <w:tc>
          <w:tcPr>
            <w:tcW w:w="2211" w:type="dxa"/>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库存物品/产品中含有POP-PBDEs的聚合物部分</w:t>
            </w:r>
            <w:r>
              <w:rPr>
                <w:rFonts w:hint="eastAsia" w:ascii="Calibri" w:hAnsi="Calibri" w:eastAsia="宋体" w:cs="Calibri"/>
                <w:b/>
                <w:bCs/>
                <w:color w:val="000000"/>
                <w:sz w:val="20"/>
                <w:szCs w:val="20"/>
                <w:lang w:val="en-US" w:eastAsia="zh-CN"/>
              </w:rPr>
              <w:t>的</w:t>
            </w:r>
            <w:r>
              <w:rPr>
                <w:rFonts w:hint="eastAsia" w:ascii="Calibri" w:hAnsi="Calibri" w:eastAsia="宋体" w:cs="Calibri"/>
                <w:b/>
                <w:bCs/>
                <w:color w:val="000000"/>
                <w:sz w:val="20"/>
                <w:szCs w:val="20"/>
                <w:lang w:eastAsia="zh-CN"/>
              </w:rPr>
              <w:t>估计总含量（吨）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587" w:type="dxa"/>
            <w:vMerge w:val="restart"/>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否</w:t>
            </w:r>
          </w:p>
          <w:p>
            <w:pPr>
              <w:spacing w:after="0" w:line="240" w:lineRule="auto"/>
              <w:rPr>
                <w:rFonts w:ascii="Calibri" w:hAnsi="Calibri" w:eastAsia="宋体" w:cs="Calibri"/>
                <w:color w:val="000000"/>
                <w:sz w:val="20"/>
                <w:szCs w:val="20"/>
                <w:lang w:eastAsia="zh-CN"/>
              </w:rPr>
            </w:pPr>
            <w:r>
              <w:rPr>
                <w:rFonts w:ascii="Calibri" w:hAnsi="Calibri" w:eastAsia="Times New Roman" w:cs="Calibri"/>
                <w:color w:val="000000"/>
                <w:sz w:val="20"/>
                <w:szCs w:val="20"/>
              </w:rPr>
              <w:t xml:space="preserve">[] </w:t>
            </w:r>
            <w:r>
              <w:rPr>
                <w:rFonts w:hint="eastAsia" w:ascii="Calibri" w:hAnsi="Calibri" w:eastAsia="宋体" w:cs="Calibri"/>
                <w:color w:val="000000"/>
                <w:sz w:val="20"/>
                <w:szCs w:val="20"/>
                <w:lang w:eastAsia="zh-CN"/>
              </w:rPr>
              <w:t>信息不详</w:t>
            </w:r>
          </w:p>
        </w:tc>
        <w:tc>
          <w:tcPr>
            <w:tcW w:w="737" w:type="dxa"/>
            <w:shd w:val="clear" w:color="auto" w:fill="auto"/>
            <w:noWrap/>
            <w:vAlign w:val="bottom"/>
          </w:tcPr>
          <w:p>
            <w:pPr>
              <w:spacing w:after="0" w:line="240" w:lineRule="auto"/>
              <w:rPr>
                <w:rFonts w:ascii="Calibri" w:hAnsi="Calibri" w:eastAsia="Times New Roman" w:cs="Calibri"/>
                <w:color w:val="000000"/>
                <w:sz w:val="20"/>
                <w:szCs w:val="20"/>
              </w:rPr>
            </w:pPr>
          </w:p>
        </w:tc>
        <w:tc>
          <w:tcPr>
            <w:tcW w:w="1701" w:type="dxa"/>
            <w:shd w:val="clear" w:color="auto" w:fill="auto"/>
            <w:vAlign w:val="bottom"/>
          </w:tcPr>
          <w:p>
            <w:pPr>
              <w:spacing w:after="0" w:line="240" w:lineRule="auto"/>
              <w:rPr>
                <w:rFonts w:ascii="Calibri" w:hAnsi="Calibri" w:eastAsia="Times New Roman" w:cs="Calibri"/>
                <w:color w:val="000000"/>
                <w:sz w:val="20"/>
                <w:szCs w:val="20"/>
              </w:rPr>
            </w:pPr>
          </w:p>
        </w:tc>
        <w:tc>
          <w:tcPr>
            <w:tcW w:w="1814" w:type="dxa"/>
            <w:shd w:val="clear" w:color="auto" w:fill="auto"/>
            <w:vAlign w:val="bottom"/>
          </w:tcPr>
          <w:p>
            <w:pPr>
              <w:spacing w:after="0" w:line="240" w:lineRule="auto"/>
              <w:rPr>
                <w:rFonts w:ascii="Calibri" w:hAnsi="Calibri" w:eastAsia="Times New Roman" w:cs="Calibri"/>
                <w:color w:val="000000"/>
                <w:sz w:val="20"/>
                <w:szCs w:val="20"/>
              </w:rPr>
            </w:pPr>
          </w:p>
        </w:tc>
        <w:tc>
          <w:tcPr>
            <w:tcW w:w="1928" w:type="dxa"/>
          </w:tcPr>
          <w:p>
            <w:pPr>
              <w:spacing w:after="0" w:line="240" w:lineRule="auto"/>
              <w:rPr>
                <w:rFonts w:ascii="Calibri" w:hAnsi="Calibri" w:eastAsia="Times New Roman" w:cs="Calibri"/>
                <w:color w:val="000000"/>
                <w:sz w:val="20"/>
                <w:szCs w:val="20"/>
              </w:rPr>
            </w:pPr>
          </w:p>
        </w:tc>
        <w:tc>
          <w:tcPr>
            <w:tcW w:w="2211" w:type="dxa"/>
            <w:shd w:val="clear" w:color="auto" w:fill="auto"/>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587" w:type="dxa"/>
            <w:vMerge w:val="continue"/>
          </w:tcPr>
          <w:p>
            <w:pPr>
              <w:spacing w:after="0" w:line="240" w:lineRule="auto"/>
              <w:rPr>
                <w:rFonts w:ascii="Calibri" w:hAnsi="Calibri" w:eastAsia="Times New Roman" w:cs="Calibri"/>
                <w:color w:val="000000"/>
                <w:sz w:val="20"/>
                <w:szCs w:val="20"/>
              </w:rPr>
            </w:pPr>
          </w:p>
        </w:tc>
        <w:tc>
          <w:tcPr>
            <w:tcW w:w="737"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1701" w:type="dxa"/>
            <w:shd w:val="clear" w:color="auto" w:fill="auto"/>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1814" w:type="dxa"/>
            <w:shd w:val="clear" w:color="auto" w:fill="auto"/>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1928" w:type="dxa"/>
          </w:tcPr>
          <w:p>
            <w:pPr>
              <w:spacing w:after="0" w:line="240" w:lineRule="auto"/>
              <w:rPr>
                <w:rFonts w:ascii="Calibri" w:hAnsi="Calibri" w:eastAsia="Times New Roman" w:cs="Calibri"/>
                <w:color w:val="000000"/>
                <w:sz w:val="20"/>
                <w:szCs w:val="20"/>
              </w:rPr>
            </w:pPr>
          </w:p>
        </w:tc>
        <w:tc>
          <w:tcPr>
            <w:tcW w:w="2211" w:type="dxa"/>
            <w:shd w:val="clear" w:color="auto" w:fill="auto"/>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r>
    </w:tbl>
    <w:p/>
    <w:p/>
    <w:p>
      <w:pPr>
        <w:pStyle w:val="6"/>
        <w:rPr>
          <w:rFonts w:eastAsia="Times New Roman"/>
        </w:rPr>
      </w:pPr>
      <w:r>
        <w:rPr>
          <w:rFonts w:eastAsia="Times New Roman"/>
        </w:rPr>
        <w:t>2.3.11.1.4 HBCD</w:t>
      </w:r>
    </w:p>
    <w:p/>
    <w:p>
      <w:pPr>
        <w:rPr>
          <w:lang w:eastAsia="zh-CN"/>
        </w:rPr>
      </w:pPr>
      <w:r>
        <w:rPr>
          <w:rFonts w:hint="eastAsia" w:eastAsia="宋体"/>
          <w:lang w:eastAsia="zh-CN"/>
        </w:rPr>
        <w:t>表[ ]</w:t>
      </w:r>
      <w:r>
        <w:rPr>
          <w:lang w:eastAsia="zh-CN"/>
        </w:rPr>
        <w:t xml:space="preserve"> </w:t>
      </w:r>
      <w:r>
        <w:rPr>
          <w:rFonts w:hint="eastAsia"/>
          <w:lang w:eastAsia="zh-CN"/>
        </w:rPr>
        <w:t>[年份]</w:t>
      </w:r>
      <w:r>
        <w:rPr>
          <w:rFonts w:eastAsia="Times New Roman"/>
          <w:lang w:eastAsia="zh-CN"/>
        </w:rPr>
        <w:t>HBCD</w:t>
      </w:r>
      <w:r>
        <w:rPr>
          <w:rFonts w:hint="eastAsia" w:eastAsia="宋体"/>
          <w:lang w:eastAsia="zh-CN"/>
        </w:rPr>
        <w:t>的</w:t>
      </w:r>
      <w:r>
        <w:rPr>
          <w:rFonts w:hint="eastAsia"/>
          <w:lang w:eastAsia="zh-CN"/>
        </w:rPr>
        <w:t>库存情况</w:t>
      </w:r>
    </w:p>
    <w:tbl>
      <w:tblPr>
        <w:tblStyle w:val="20"/>
        <w:tblW w:w="946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80"/>
        <w:gridCol w:w="2580"/>
        <w:gridCol w:w="4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580" w:type="dxa"/>
          </w:tcPr>
          <w:p>
            <w:pPr>
              <w:spacing w:after="0" w:line="240" w:lineRule="auto"/>
              <w:rPr>
                <w:rFonts w:ascii="Calibri" w:hAnsi="Calibri" w:eastAsia="Times New Roman" w:cs="Calibri"/>
                <w:b/>
                <w:bCs/>
                <w:color w:val="000000"/>
                <w:sz w:val="20"/>
                <w:szCs w:val="20"/>
                <w:lang w:eastAsia="zh-CN"/>
              </w:rPr>
            </w:pPr>
          </w:p>
          <w:p>
            <w:pPr>
              <w:spacing w:after="0" w:line="240" w:lineRule="auto"/>
              <w:rPr>
                <w:rFonts w:hint="eastAsia" w:ascii="Calibri" w:hAnsi="Calibri" w:eastAsia="宋体" w:cs="Calibri"/>
                <w:b/>
                <w:bCs/>
                <w:color w:val="000000"/>
                <w:sz w:val="20"/>
                <w:szCs w:val="20"/>
                <w:lang w:eastAsia="zh-CN"/>
              </w:rPr>
            </w:pPr>
            <w:r>
              <w:rPr>
                <w:rFonts w:hint="eastAsia" w:ascii="Calibri" w:hAnsi="Calibri" w:eastAsia="Times New Roman" w:cs="Calibri"/>
                <w:b/>
                <w:bCs/>
                <w:color w:val="000000"/>
                <w:sz w:val="20"/>
                <w:szCs w:val="20"/>
              </w:rPr>
              <w:t>库存存在</w:t>
            </w:r>
            <w:r>
              <w:rPr>
                <w:rFonts w:hint="eastAsia" w:ascii="Calibri" w:hAnsi="Calibri" w:eastAsia="宋体" w:cs="Calibri"/>
                <w:b/>
                <w:bCs/>
                <w:color w:val="000000"/>
                <w:sz w:val="20"/>
                <w:szCs w:val="20"/>
                <w:lang w:eastAsia="zh-CN"/>
              </w:rPr>
              <w:t>情况</w:t>
            </w:r>
          </w:p>
        </w:tc>
        <w:tc>
          <w:tcPr>
            <w:tcW w:w="2580"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年份</w:t>
            </w:r>
          </w:p>
        </w:tc>
        <w:tc>
          <w:tcPr>
            <w:tcW w:w="4305" w:type="dxa"/>
            <w:shd w:val="clear" w:color="auto" w:fill="auto"/>
            <w:vAlign w:val="bottom"/>
          </w:tcPr>
          <w:p>
            <w:pPr>
              <w:spacing w:after="0" w:line="240" w:lineRule="auto"/>
              <w:rPr>
                <w:rFonts w:ascii="Calibri" w:hAnsi="Calibri" w:eastAsia="Times New Roman" w:cs="Calibri"/>
                <w:b/>
                <w:bCs/>
                <w:color w:val="000000"/>
                <w:sz w:val="20"/>
                <w:szCs w:val="20"/>
                <w:lang w:eastAsia="zh-CN"/>
              </w:rPr>
            </w:pPr>
            <w:r>
              <w:rPr>
                <w:rFonts w:hint="eastAsia" w:ascii="Calibri" w:hAnsi="Calibri" w:eastAsia="Times New Roman" w:cs="Calibri"/>
                <w:b/>
                <w:bCs/>
                <w:color w:val="000000"/>
                <w:sz w:val="20"/>
                <w:szCs w:val="20"/>
                <w:lang w:eastAsia="zh-CN"/>
              </w:rPr>
              <w:t>HBCD</w:t>
            </w:r>
            <w:r>
              <w:rPr>
                <w:rFonts w:hint="eastAsia" w:ascii="Calibri" w:hAnsi="Calibri" w:eastAsia="Times New Roman" w:cs="Calibri"/>
                <w:b/>
                <w:bCs/>
                <w:color w:val="000000"/>
                <w:sz w:val="20"/>
                <w:szCs w:val="20"/>
                <w:lang w:val="en-US" w:eastAsia="zh-CN"/>
              </w:rPr>
              <w:t>库存</w:t>
            </w:r>
            <w:r>
              <w:rPr>
                <w:rFonts w:hint="eastAsia" w:ascii="Calibri" w:hAnsi="Calibri" w:eastAsia="Times New Roman" w:cs="Calibri"/>
                <w:b/>
                <w:bCs/>
                <w:color w:val="000000"/>
                <w:sz w:val="20"/>
                <w:szCs w:val="20"/>
                <w:lang w:eastAsia="zh-CN"/>
              </w:rPr>
              <w:t>总量（吨）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580" w:type="dxa"/>
            <w:vMerge w:val="restart"/>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否</w:t>
            </w:r>
          </w:p>
          <w:p>
            <w:pPr>
              <w:spacing w:after="0" w:line="240" w:lineRule="auto"/>
              <w:rPr>
                <w:rFonts w:ascii="Calibri" w:hAnsi="Calibri" w:eastAsia="宋体" w:cs="Calibri"/>
                <w:color w:val="000000"/>
                <w:sz w:val="20"/>
                <w:szCs w:val="20"/>
                <w:lang w:eastAsia="zh-CN"/>
              </w:rPr>
            </w:pPr>
            <w:r>
              <w:rPr>
                <w:rFonts w:ascii="Calibri" w:hAnsi="Calibri" w:eastAsia="Times New Roman" w:cs="Calibri"/>
                <w:color w:val="000000"/>
                <w:sz w:val="20"/>
                <w:szCs w:val="20"/>
              </w:rPr>
              <w:t xml:space="preserve">[] </w:t>
            </w:r>
            <w:r>
              <w:rPr>
                <w:rFonts w:hint="eastAsia" w:ascii="Calibri" w:hAnsi="Calibri" w:eastAsia="宋体" w:cs="Calibri"/>
                <w:color w:val="000000"/>
                <w:sz w:val="20"/>
                <w:szCs w:val="20"/>
                <w:lang w:eastAsia="zh-CN"/>
              </w:rPr>
              <w:t>信息不详</w:t>
            </w:r>
          </w:p>
        </w:tc>
        <w:tc>
          <w:tcPr>
            <w:tcW w:w="2580" w:type="dxa"/>
            <w:shd w:val="clear" w:color="auto" w:fill="auto"/>
            <w:noWrap/>
            <w:vAlign w:val="bottom"/>
          </w:tcPr>
          <w:p>
            <w:pPr>
              <w:spacing w:after="0" w:line="240" w:lineRule="auto"/>
              <w:rPr>
                <w:rFonts w:ascii="Calibri" w:hAnsi="Calibri" w:eastAsia="Times New Roman" w:cs="Calibri"/>
                <w:color w:val="000000"/>
                <w:sz w:val="20"/>
                <w:szCs w:val="20"/>
              </w:rPr>
            </w:pPr>
          </w:p>
        </w:tc>
        <w:tc>
          <w:tcPr>
            <w:tcW w:w="4305" w:type="dxa"/>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580" w:type="dxa"/>
            <w:vMerge w:val="continue"/>
          </w:tcPr>
          <w:p>
            <w:pPr>
              <w:spacing w:after="0" w:line="240" w:lineRule="auto"/>
              <w:rPr>
                <w:rFonts w:ascii="Calibri" w:hAnsi="Calibri" w:eastAsia="Times New Roman" w:cs="Calibri"/>
                <w:color w:val="000000"/>
                <w:sz w:val="20"/>
                <w:szCs w:val="20"/>
              </w:rPr>
            </w:pPr>
          </w:p>
        </w:tc>
        <w:tc>
          <w:tcPr>
            <w:tcW w:w="2580"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4305"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r>
    </w:tbl>
    <w:p/>
    <w:p>
      <w:pPr>
        <w:rPr>
          <w:lang w:eastAsia="zh-CN"/>
        </w:rPr>
      </w:pPr>
      <w:r>
        <w:rPr>
          <w:rFonts w:hint="eastAsia" w:eastAsia="宋体"/>
          <w:lang w:eastAsia="zh-CN"/>
        </w:rPr>
        <w:t>表[ ]</w:t>
      </w:r>
      <w:r>
        <w:rPr>
          <w:lang w:eastAsia="zh-CN"/>
        </w:rPr>
        <w:t xml:space="preserve"> </w:t>
      </w:r>
      <w:r>
        <w:rPr>
          <w:rFonts w:hint="eastAsia" w:eastAsia="宋体"/>
          <w:lang w:eastAsia="zh-CN"/>
        </w:rPr>
        <w:t>在</w:t>
      </w:r>
      <w:r>
        <w:rPr>
          <w:rFonts w:hint="eastAsia"/>
          <w:lang w:eastAsia="zh-CN"/>
        </w:rPr>
        <w:t>[年份/期间]</w:t>
      </w:r>
      <w:r>
        <w:rPr>
          <w:rFonts w:hint="eastAsia"/>
          <w:lang w:val="en-US" w:eastAsia="zh-CN"/>
        </w:rPr>
        <w:t>内库存</w:t>
      </w:r>
      <w:r>
        <w:rPr>
          <w:rFonts w:hint="eastAsia"/>
          <w:lang w:eastAsia="zh-CN"/>
        </w:rPr>
        <w:t>物品/产品中HBCD</w:t>
      </w:r>
      <w:r>
        <w:rPr>
          <w:rFonts w:hint="eastAsia"/>
          <w:lang w:val="en-US" w:eastAsia="zh-CN"/>
        </w:rPr>
        <w:t>的估计</w:t>
      </w:r>
      <w:r>
        <w:rPr>
          <w:rFonts w:hint="eastAsia"/>
          <w:lang w:eastAsia="zh-CN"/>
        </w:rPr>
        <w:t>总含量</w:t>
      </w:r>
    </w:p>
    <w:tbl>
      <w:tblPr>
        <w:tblStyle w:val="20"/>
        <w:tblW w:w="9468"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4"/>
        <w:gridCol w:w="1134"/>
        <w:gridCol w:w="1871"/>
        <w:gridCol w:w="2268"/>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644" w:type="dxa"/>
          </w:tcPr>
          <w:p>
            <w:pPr>
              <w:spacing w:after="0" w:line="240" w:lineRule="auto"/>
              <w:rPr>
                <w:rFonts w:ascii="Calibri" w:hAnsi="Calibri" w:eastAsia="Times New Roman" w:cs="Calibri"/>
                <w:b/>
                <w:bCs/>
                <w:color w:val="000000"/>
                <w:sz w:val="20"/>
                <w:szCs w:val="20"/>
                <w:lang w:eastAsia="zh-CN"/>
              </w:rPr>
            </w:pPr>
          </w:p>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库存存在情况</w:t>
            </w:r>
          </w:p>
        </w:tc>
        <w:tc>
          <w:tcPr>
            <w:tcW w:w="1134"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年份</w:t>
            </w:r>
          </w:p>
        </w:tc>
        <w:tc>
          <w:tcPr>
            <w:tcW w:w="1871" w:type="dxa"/>
            <w:shd w:val="clear" w:color="auto" w:fill="auto"/>
            <w:vAlign w:val="bottom"/>
          </w:tcPr>
          <w:p>
            <w:pPr>
              <w:rPr>
                <w:rFonts w:ascii="Calibri" w:hAnsi="Calibri" w:eastAsia="Times New Roman" w:cs="Calibri"/>
                <w:b/>
                <w:bCs/>
                <w:color w:val="000000"/>
                <w:sz w:val="20"/>
                <w:szCs w:val="20"/>
                <w:lang w:eastAsia="zh-CN"/>
              </w:rPr>
            </w:pPr>
            <w:r>
              <w:rPr>
                <w:rFonts w:hint="eastAsia" w:ascii="Calibri" w:hAnsi="Calibri" w:cs="Calibri"/>
                <w:b/>
                <w:bCs/>
                <w:color w:val="000000"/>
                <w:sz w:val="20"/>
                <w:szCs w:val="20"/>
                <w:lang w:eastAsia="zh-CN"/>
              </w:rPr>
              <w:t>库存含HBCD的物品/产品类型</w:t>
            </w:r>
          </w:p>
        </w:tc>
        <w:tc>
          <w:tcPr>
            <w:tcW w:w="2268" w:type="dxa"/>
            <w:shd w:val="clear" w:color="auto" w:fill="auto"/>
            <w:vAlign w:val="bottom"/>
          </w:tcPr>
          <w:p>
            <w:pPr>
              <w:rPr>
                <w:rFonts w:ascii="Calibri" w:hAnsi="Calibri" w:eastAsia="Times New Roman" w:cs="Calibri"/>
                <w:b/>
                <w:bCs/>
                <w:color w:val="000000"/>
                <w:sz w:val="20"/>
                <w:szCs w:val="20"/>
                <w:lang w:eastAsia="zh-CN"/>
              </w:rPr>
            </w:pPr>
            <w:r>
              <w:rPr>
                <w:rFonts w:hint="eastAsia" w:ascii="Calibri" w:hAnsi="Calibri" w:cs="Calibri"/>
                <w:b/>
                <w:bCs/>
                <w:color w:val="000000"/>
                <w:sz w:val="20"/>
                <w:szCs w:val="20"/>
                <w:lang w:eastAsia="zh-CN"/>
              </w:rPr>
              <w:t>库存含HBCD的物品/产品总量（吨）</w:t>
            </w:r>
          </w:p>
        </w:tc>
        <w:tc>
          <w:tcPr>
            <w:tcW w:w="2551" w:type="dxa"/>
          </w:tcPr>
          <w:p>
            <w:pPr>
              <w:rPr>
                <w:rFonts w:ascii="Calibri" w:hAnsi="Calibri" w:eastAsia="Times New Roman" w:cs="Calibri"/>
                <w:b/>
                <w:bCs/>
                <w:color w:val="000000"/>
                <w:sz w:val="20"/>
                <w:szCs w:val="20"/>
                <w:lang w:eastAsia="zh-CN"/>
              </w:rPr>
            </w:pPr>
            <w:r>
              <w:rPr>
                <w:rFonts w:hint="eastAsia" w:ascii="Calibri" w:hAnsi="Calibri" w:cs="Calibri"/>
                <w:b/>
                <w:bCs/>
                <w:color w:val="000000"/>
                <w:sz w:val="20"/>
                <w:szCs w:val="20"/>
                <w:lang w:eastAsia="zh-CN"/>
              </w:rPr>
              <w:t>库存物品/产品中HBCD的估计总含量（吨）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644" w:type="dxa"/>
            <w:vMerge w:val="restart"/>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否</w:t>
            </w:r>
          </w:p>
          <w:p>
            <w:pPr>
              <w:spacing w:after="0" w:line="240" w:lineRule="auto"/>
              <w:rPr>
                <w:rFonts w:ascii="Calibri" w:hAnsi="Calibri" w:eastAsia="宋体" w:cs="Calibri"/>
                <w:color w:val="000000"/>
                <w:sz w:val="20"/>
                <w:szCs w:val="20"/>
                <w:lang w:eastAsia="zh-CN"/>
              </w:rPr>
            </w:pPr>
            <w:r>
              <w:rPr>
                <w:rFonts w:ascii="Calibri" w:hAnsi="Calibri" w:eastAsia="Times New Roman" w:cs="Calibri"/>
                <w:color w:val="000000"/>
                <w:sz w:val="20"/>
                <w:szCs w:val="20"/>
              </w:rPr>
              <w:t xml:space="preserve">[] </w:t>
            </w:r>
            <w:r>
              <w:rPr>
                <w:rFonts w:hint="eastAsia" w:ascii="Calibri" w:hAnsi="Calibri" w:eastAsia="宋体" w:cs="Calibri"/>
                <w:color w:val="000000"/>
                <w:sz w:val="20"/>
                <w:szCs w:val="20"/>
                <w:lang w:eastAsia="zh-CN"/>
              </w:rPr>
              <w:t>信息不详</w:t>
            </w:r>
          </w:p>
        </w:tc>
        <w:tc>
          <w:tcPr>
            <w:tcW w:w="1134" w:type="dxa"/>
            <w:shd w:val="clear" w:color="auto" w:fill="auto"/>
            <w:noWrap/>
            <w:vAlign w:val="bottom"/>
          </w:tcPr>
          <w:p>
            <w:pPr>
              <w:spacing w:after="0" w:line="240" w:lineRule="auto"/>
              <w:rPr>
                <w:rFonts w:ascii="Calibri" w:hAnsi="Calibri" w:eastAsia="Times New Roman" w:cs="Calibri"/>
                <w:color w:val="000000"/>
                <w:sz w:val="20"/>
                <w:szCs w:val="20"/>
              </w:rPr>
            </w:pPr>
          </w:p>
        </w:tc>
        <w:tc>
          <w:tcPr>
            <w:tcW w:w="1871" w:type="dxa"/>
            <w:shd w:val="clear" w:color="auto" w:fill="auto"/>
            <w:vAlign w:val="bottom"/>
          </w:tcPr>
          <w:p>
            <w:pPr>
              <w:spacing w:after="0" w:line="240" w:lineRule="auto"/>
              <w:rPr>
                <w:rFonts w:ascii="Calibri" w:hAnsi="Calibri" w:eastAsia="Times New Roman" w:cs="Calibri"/>
                <w:color w:val="000000"/>
                <w:sz w:val="20"/>
                <w:szCs w:val="20"/>
              </w:rPr>
            </w:pPr>
          </w:p>
        </w:tc>
        <w:tc>
          <w:tcPr>
            <w:tcW w:w="2268" w:type="dxa"/>
            <w:shd w:val="clear" w:color="auto" w:fill="auto"/>
            <w:vAlign w:val="bottom"/>
          </w:tcPr>
          <w:p>
            <w:pPr>
              <w:spacing w:after="0" w:line="240" w:lineRule="auto"/>
              <w:rPr>
                <w:rFonts w:ascii="Calibri" w:hAnsi="Calibri" w:eastAsia="Times New Roman" w:cs="Calibri"/>
                <w:color w:val="000000"/>
                <w:sz w:val="20"/>
                <w:szCs w:val="20"/>
              </w:rPr>
            </w:pPr>
          </w:p>
        </w:tc>
        <w:tc>
          <w:tcPr>
            <w:tcW w:w="2551" w:type="dxa"/>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644" w:type="dxa"/>
            <w:vMerge w:val="continue"/>
          </w:tcPr>
          <w:p>
            <w:pPr>
              <w:spacing w:after="0" w:line="240" w:lineRule="auto"/>
              <w:rPr>
                <w:rFonts w:ascii="Calibri" w:hAnsi="Calibri" w:eastAsia="Times New Roman" w:cs="Calibri"/>
                <w:color w:val="000000"/>
                <w:sz w:val="20"/>
                <w:szCs w:val="20"/>
              </w:rPr>
            </w:pPr>
          </w:p>
        </w:tc>
        <w:tc>
          <w:tcPr>
            <w:tcW w:w="1134"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1871" w:type="dxa"/>
            <w:shd w:val="clear" w:color="auto" w:fill="auto"/>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2268" w:type="dxa"/>
            <w:shd w:val="clear" w:color="auto" w:fill="auto"/>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2551" w:type="dxa"/>
          </w:tcPr>
          <w:p>
            <w:pPr>
              <w:spacing w:after="0" w:line="240" w:lineRule="auto"/>
              <w:rPr>
                <w:rFonts w:ascii="Calibri" w:hAnsi="Calibri" w:eastAsia="Times New Roman" w:cs="Calibri"/>
                <w:color w:val="000000"/>
                <w:sz w:val="20"/>
                <w:szCs w:val="20"/>
              </w:rPr>
            </w:pPr>
          </w:p>
        </w:tc>
      </w:tr>
    </w:tbl>
    <w:p/>
    <w:p>
      <w:pPr>
        <w:pStyle w:val="6"/>
        <w:rPr>
          <w:rFonts w:eastAsia="Times New Roman"/>
        </w:rPr>
      </w:pPr>
      <w:r>
        <w:rPr>
          <w:rFonts w:eastAsia="Times New Roman"/>
        </w:rPr>
        <w:t>2.3.11.1.5 HCBD</w:t>
      </w:r>
    </w:p>
    <w:p>
      <w:pPr>
        <w:rPr>
          <w:lang w:eastAsia="zh-CN"/>
        </w:rPr>
      </w:pPr>
      <w:r>
        <w:rPr>
          <w:rFonts w:hint="eastAsia" w:eastAsia="宋体"/>
          <w:lang w:eastAsia="zh-CN"/>
        </w:rPr>
        <w:t>表[ ]</w:t>
      </w:r>
      <w:r>
        <w:rPr>
          <w:lang w:eastAsia="zh-CN"/>
        </w:rPr>
        <w:t xml:space="preserve"> </w:t>
      </w:r>
      <w:r>
        <w:rPr>
          <w:rFonts w:hint="eastAsia" w:eastAsia="宋体"/>
          <w:lang w:eastAsia="zh-CN"/>
        </w:rPr>
        <w:t>在</w:t>
      </w:r>
      <w:r>
        <w:rPr>
          <w:rFonts w:hint="eastAsia"/>
          <w:lang w:eastAsia="zh-CN"/>
        </w:rPr>
        <w:t>[年份/期间]库存物品/产品中估计的HCBD总含量</w:t>
      </w:r>
    </w:p>
    <w:tbl>
      <w:tblPr>
        <w:tblStyle w:val="20"/>
        <w:tblW w:w="9468"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4"/>
        <w:gridCol w:w="1134"/>
        <w:gridCol w:w="1871"/>
        <w:gridCol w:w="2268"/>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1644" w:type="dxa"/>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库存存在情况</w:t>
            </w:r>
          </w:p>
        </w:tc>
        <w:tc>
          <w:tcPr>
            <w:tcW w:w="1134"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年份</w:t>
            </w:r>
          </w:p>
        </w:tc>
        <w:tc>
          <w:tcPr>
            <w:tcW w:w="1871" w:type="dxa"/>
            <w:shd w:val="clear" w:color="auto" w:fill="auto"/>
            <w:vAlign w:val="bottom"/>
          </w:tcPr>
          <w:p>
            <w:pPr>
              <w:rPr>
                <w:rFonts w:ascii="Calibri" w:hAnsi="Calibri" w:cs="Calibri"/>
                <w:b/>
                <w:bCs/>
                <w:color w:val="000000"/>
                <w:sz w:val="20"/>
                <w:szCs w:val="20"/>
                <w:lang w:eastAsia="zh-CN"/>
              </w:rPr>
            </w:pPr>
            <w:r>
              <w:rPr>
                <w:rFonts w:hint="eastAsia" w:ascii="Calibri" w:hAnsi="Calibri" w:cs="Calibri"/>
                <w:b/>
                <w:bCs/>
                <w:color w:val="000000"/>
                <w:sz w:val="20"/>
                <w:szCs w:val="20"/>
                <w:lang w:eastAsia="zh-CN"/>
              </w:rPr>
              <w:t>库存含HCBD的物品/产品类型</w:t>
            </w:r>
          </w:p>
        </w:tc>
        <w:tc>
          <w:tcPr>
            <w:tcW w:w="2268" w:type="dxa"/>
            <w:shd w:val="clear" w:color="auto" w:fill="auto"/>
            <w:vAlign w:val="bottom"/>
          </w:tcPr>
          <w:p>
            <w:pPr>
              <w:rPr>
                <w:rFonts w:ascii="Calibri" w:hAnsi="Calibri" w:cs="Calibri"/>
                <w:b/>
                <w:bCs/>
                <w:color w:val="000000"/>
                <w:sz w:val="20"/>
                <w:szCs w:val="20"/>
                <w:lang w:eastAsia="zh-CN"/>
              </w:rPr>
            </w:pPr>
            <w:r>
              <w:rPr>
                <w:rFonts w:hint="eastAsia" w:ascii="Calibri" w:hAnsi="Calibri" w:cs="Calibri"/>
                <w:b/>
                <w:bCs/>
                <w:color w:val="000000"/>
                <w:sz w:val="20"/>
                <w:szCs w:val="20"/>
                <w:lang w:eastAsia="zh-CN"/>
              </w:rPr>
              <w:t>库存含HCBD的物品/产品总量（吨）</w:t>
            </w:r>
          </w:p>
        </w:tc>
        <w:tc>
          <w:tcPr>
            <w:tcW w:w="2551" w:type="dxa"/>
          </w:tcPr>
          <w:p>
            <w:pPr>
              <w:rPr>
                <w:rFonts w:ascii="Calibri" w:hAnsi="Calibri" w:cs="Calibri"/>
                <w:b/>
                <w:bCs/>
                <w:color w:val="000000"/>
                <w:sz w:val="20"/>
                <w:szCs w:val="20"/>
                <w:lang w:eastAsia="zh-CN"/>
              </w:rPr>
            </w:pPr>
            <w:r>
              <w:rPr>
                <w:rFonts w:hint="eastAsia" w:ascii="Calibri" w:hAnsi="Calibri" w:cs="Calibri"/>
                <w:b/>
                <w:bCs/>
                <w:color w:val="000000"/>
                <w:sz w:val="20"/>
                <w:szCs w:val="20"/>
                <w:lang w:eastAsia="zh-CN"/>
              </w:rPr>
              <w:t>库存物品/产品中HCBD的估计总含量（吨）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644" w:type="dxa"/>
            <w:vMerge w:val="restart"/>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否</w:t>
            </w:r>
          </w:p>
          <w:p>
            <w:pPr>
              <w:spacing w:after="0" w:line="240" w:lineRule="auto"/>
              <w:rPr>
                <w:rFonts w:ascii="Calibri" w:hAnsi="Calibri" w:eastAsia="宋体" w:cs="Calibri"/>
                <w:color w:val="000000"/>
                <w:sz w:val="20"/>
                <w:szCs w:val="20"/>
                <w:lang w:eastAsia="zh-CN"/>
              </w:rPr>
            </w:pPr>
            <w:r>
              <w:rPr>
                <w:rFonts w:ascii="Calibri" w:hAnsi="Calibri" w:eastAsia="Times New Roman" w:cs="Calibri"/>
                <w:color w:val="000000"/>
                <w:sz w:val="20"/>
                <w:szCs w:val="20"/>
              </w:rPr>
              <w:t xml:space="preserve">[] </w:t>
            </w:r>
            <w:r>
              <w:rPr>
                <w:rFonts w:hint="eastAsia" w:ascii="Calibri" w:hAnsi="Calibri" w:eastAsia="宋体" w:cs="Calibri"/>
                <w:color w:val="000000"/>
                <w:sz w:val="20"/>
                <w:szCs w:val="20"/>
                <w:lang w:eastAsia="zh-CN"/>
              </w:rPr>
              <w:t>信息不详</w:t>
            </w:r>
          </w:p>
        </w:tc>
        <w:tc>
          <w:tcPr>
            <w:tcW w:w="1134" w:type="dxa"/>
            <w:shd w:val="clear" w:color="auto" w:fill="auto"/>
            <w:noWrap/>
            <w:vAlign w:val="bottom"/>
          </w:tcPr>
          <w:p>
            <w:pPr>
              <w:spacing w:after="0" w:line="240" w:lineRule="auto"/>
              <w:rPr>
                <w:rFonts w:ascii="Calibri" w:hAnsi="Calibri" w:eastAsia="Times New Roman" w:cs="Calibri"/>
                <w:color w:val="000000"/>
                <w:sz w:val="20"/>
                <w:szCs w:val="20"/>
              </w:rPr>
            </w:pPr>
          </w:p>
        </w:tc>
        <w:tc>
          <w:tcPr>
            <w:tcW w:w="1871" w:type="dxa"/>
            <w:shd w:val="clear" w:color="auto" w:fill="auto"/>
            <w:vAlign w:val="bottom"/>
          </w:tcPr>
          <w:p>
            <w:pPr>
              <w:spacing w:after="0" w:line="240" w:lineRule="auto"/>
              <w:rPr>
                <w:rFonts w:ascii="Calibri" w:hAnsi="Calibri" w:eastAsia="Times New Roman" w:cs="Calibri"/>
                <w:color w:val="000000"/>
                <w:sz w:val="20"/>
                <w:szCs w:val="20"/>
              </w:rPr>
            </w:pPr>
          </w:p>
        </w:tc>
        <w:tc>
          <w:tcPr>
            <w:tcW w:w="2268" w:type="dxa"/>
            <w:shd w:val="clear" w:color="auto" w:fill="auto"/>
            <w:vAlign w:val="bottom"/>
          </w:tcPr>
          <w:p>
            <w:pPr>
              <w:spacing w:after="0" w:line="240" w:lineRule="auto"/>
              <w:rPr>
                <w:rFonts w:ascii="Calibri" w:hAnsi="Calibri" w:eastAsia="Times New Roman" w:cs="Calibri"/>
                <w:color w:val="000000"/>
                <w:sz w:val="20"/>
                <w:szCs w:val="20"/>
              </w:rPr>
            </w:pPr>
          </w:p>
        </w:tc>
        <w:tc>
          <w:tcPr>
            <w:tcW w:w="2551" w:type="dxa"/>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644" w:type="dxa"/>
            <w:vMerge w:val="continue"/>
          </w:tcPr>
          <w:p>
            <w:pPr>
              <w:spacing w:after="0" w:line="240" w:lineRule="auto"/>
              <w:rPr>
                <w:rFonts w:ascii="Calibri" w:hAnsi="Calibri" w:eastAsia="Times New Roman" w:cs="Calibri"/>
                <w:color w:val="000000"/>
                <w:sz w:val="20"/>
                <w:szCs w:val="20"/>
              </w:rPr>
            </w:pPr>
          </w:p>
        </w:tc>
        <w:tc>
          <w:tcPr>
            <w:tcW w:w="1134"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1871" w:type="dxa"/>
            <w:shd w:val="clear" w:color="auto" w:fill="auto"/>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2268" w:type="dxa"/>
            <w:shd w:val="clear" w:color="auto" w:fill="auto"/>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2551" w:type="dxa"/>
          </w:tcPr>
          <w:p>
            <w:pPr>
              <w:spacing w:after="0" w:line="240" w:lineRule="auto"/>
              <w:rPr>
                <w:rFonts w:ascii="Calibri" w:hAnsi="Calibri" w:eastAsia="Times New Roman" w:cs="Calibri"/>
                <w:color w:val="000000"/>
                <w:sz w:val="20"/>
                <w:szCs w:val="20"/>
              </w:rPr>
            </w:pPr>
          </w:p>
        </w:tc>
      </w:tr>
    </w:tbl>
    <w:p/>
    <w:p/>
    <w:p>
      <w:pPr>
        <w:pStyle w:val="6"/>
        <w:rPr>
          <w:rFonts w:eastAsia="Times New Roman"/>
        </w:rPr>
      </w:pPr>
      <w:r>
        <w:rPr>
          <w:rFonts w:eastAsia="Times New Roman"/>
        </w:rPr>
        <w:t>2.3.11.1.6 PCN</w:t>
      </w:r>
    </w:p>
    <w:p>
      <w:pPr>
        <w:rPr>
          <w:rFonts w:eastAsia="宋体"/>
          <w:lang w:eastAsia="zh-CN"/>
        </w:rPr>
      </w:pPr>
    </w:p>
    <w:p>
      <w:pPr>
        <w:pStyle w:val="6"/>
        <w:rPr>
          <w:lang w:eastAsia="zh-CN"/>
        </w:rPr>
      </w:pPr>
      <w:r>
        <w:rPr>
          <w:rFonts w:hint="eastAsia" w:eastAsia="宋体"/>
          <w:lang w:eastAsia="zh-CN"/>
        </w:rPr>
        <w:t>表[ ]</w:t>
      </w:r>
      <w:r>
        <w:rPr>
          <w:lang w:eastAsia="zh-CN"/>
        </w:rPr>
        <w:t xml:space="preserve"> </w:t>
      </w:r>
      <w:r>
        <w:rPr>
          <w:rFonts w:hint="eastAsia"/>
          <w:lang w:eastAsia="zh-CN"/>
        </w:rPr>
        <w:t>[年份]</w:t>
      </w:r>
      <w:r>
        <w:rPr>
          <w:rFonts w:eastAsia="Times New Roman"/>
          <w:lang w:eastAsia="zh-CN"/>
        </w:rPr>
        <w:t>PCN</w:t>
      </w:r>
      <w:r>
        <w:rPr>
          <w:rFonts w:hint="eastAsia" w:eastAsia="Times New Roman"/>
          <w:lang w:val="en-US" w:eastAsia="zh-CN"/>
        </w:rPr>
        <w:t>的</w:t>
      </w:r>
      <w:r>
        <w:rPr>
          <w:rFonts w:hint="eastAsia"/>
          <w:lang w:eastAsia="zh-CN"/>
        </w:rPr>
        <w:t>库存情况</w:t>
      </w:r>
    </w:p>
    <w:tbl>
      <w:tblPr>
        <w:tblStyle w:val="20"/>
        <w:tblW w:w="946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80"/>
        <w:gridCol w:w="2580"/>
        <w:gridCol w:w="4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2580" w:type="dxa"/>
          </w:tcPr>
          <w:p>
            <w:pPr>
              <w:spacing w:after="0" w:line="240" w:lineRule="auto"/>
              <w:rPr>
                <w:rFonts w:ascii="Calibri" w:hAnsi="Calibri" w:eastAsia="Times New Roman" w:cs="Calibri"/>
                <w:b/>
                <w:bCs/>
                <w:color w:val="000000"/>
                <w:sz w:val="20"/>
                <w:szCs w:val="20"/>
                <w:lang w:eastAsia="zh-CN"/>
              </w:rPr>
            </w:pPr>
          </w:p>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库存存在情况</w:t>
            </w:r>
          </w:p>
        </w:tc>
        <w:tc>
          <w:tcPr>
            <w:tcW w:w="2580"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年份</w:t>
            </w:r>
          </w:p>
        </w:tc>
        <w:tc>
          <w:tcPr>
            <w:tcW w:w="4305" w:type="dxa"/>
            <w:shd w:val="clear" w:color="auto" w:fill="auto"/>
            <w:vAlign w:val="bottom"/>
          </w:tcPr>
          <w:p>
            <w:pPr>
              <w:spacing w:after="0" w:line="240" w:lineRule="auto"/>
              <w:rPr>
                <w:rFonts w:ascii="Calibri" w:hAnsi="Calibri" w:eastAsia="Times New Roman" w:cs="Calibri"/>
                <w:b/>
                <w:bCs/>
                <w:color w:val="000000"/>
                <w:sz w:val="20"/>
                <w:szCs w:val="20"/>
                <w:lang w:eastAsia="zh-CN"/>
              </w:rPr>
            </w:pPr>
            <w:r>
              <w:rPr>
                <w:rFonts w:hint="eastAsia" w:ascii="Calibri" w:hAnsi="Calibri" w:eastAsia="宋体" w:cs="Calibri"/>
                <w:b/>
                <w:bCs/>
                <w:color w:val="000000"/>
                <w:sz w:val="20"/>
                <w:szCs w:val="20"/>
                <w:lang w:eastAsia="zh-CN"/>
              </w:rPr>
              <w:t>PCN</w:t>
            </w:r>
            <w:r>
              <w:rPr>
                <w:rFonts w:hint="eastAsia" w:ascii="Calibri" w:hAnsi="Calibri" w:eastAsia="宋体" w:cs="Calibri"/>
                <w:b/>
                <w:bCs/>
                <w:color w:val="000000"/>
                <w:sz w:val="20"/>
                <w:szCs w:val="20"/>
                <w:lang w:val="en-US" w:eastAsia="zh-CN"/>
              </w:rPr>
              <w:t>库存</w:t>
            </w:r>
            <w:r>
              <w:rPr>
                <w:rFonts w:hint="eastAsia" w:ascii="Calibri" w:hAnsi="Calibri" w:eastAsia="Times New Roman" w:cs="Calibri"/>
                <w:b/>
                <w:bCs/>
                <w:color w:val="000000"/>
                <w:sz w:val="20"/>
                <w:szCs w:val="20"/>
                <w:lang w:eastAsia="zh-CN"/>
              </w:rPr>
              <w:t>总量（吨）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580" w:type="dxa"/>
            <w:vMerge w:val="restart"/>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否</w:t>
            </w:r>
          </w:p>
          <w:p>
            <w:pPr>
              <w:spacing w:after="0" w:line="240" w:lineRule="auto"/>
              <w:rPr>
                <w:rFonts w:ascii="Calibri" w:hAnsi="Calibri" w:eastAsia="宋体" w:cs="Calibri"/>
                <w:color w:val="000000"/>
                <w:sz w:val="20"/>
                <w:szCs w:val="20"/>
                <w:lang w:eastAsia="zh-CN"/>
              </w:rPr>
            </w:pPr>
            <w:r>
              <w:rPr>
                <w:rFonts w:ascii="Calibri" w:hAnsi="Calibri" w:eastAsia="Times New Roman" w:cs="Calibri"/>
                <w:color w:val="000000"/>
                <w:sz w:val="20"/>
                <w:szCs w:val="20"/>
              </w:rPr>
              <w:t xml:space="preserve">[] </w:t>
            </w:r>
            <w:r>
              <w:rPr>
                <w:rFonts w:hint="eastAsia" w:ascii="Calibri" w:hAnsi="Calibri" w:eastAsia="宋体" w:cs="Calibri"/>
                <w:color w:val="000000"/>
                <w:sz w:val="20"/>
                <w:szCs w:val="20"/>
                <w:lang w:eastAsia="zh-CN"/>
              </w:rPr>
              <w:t>信息不详</w:t>
            </w:r>
          </w:p>
        </w:tc>
        <w:tc>
          <w:tcPr>
            <w:tcW w:w="2580" w:type="dxa"/>
            <w:shd w:val="clear" w:color="auto" w:fill="auto"/>
            <w:noWrap/>
            <w:vAlign w:val="bottom"/>
          </w:tcPr>
          <w:p>
            <w:pPr>
              <w:spacing w:after="0" w:line="240" w:lineRule="auto"/>
              <w:rPr>
                <w:rFonts w:ascii="Calibri" w:hAnsi="Calibri" w:eastAsia="Times New Roman" w:cs="Calibri"/>
                <w:color w:val="000000"/>
                <w:sz w:val="20"/>
                <w:szCs w:val="20"/>
              </w:rPr>
            </w:pPr>
          </w:p>
        </w:tc>
        <w:tc>
          <w:tcPr>
            <w:tcW w:w="4305" w:type="dxa"/>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580" w:type="dxa"/>
            <w:vMerge w:val="continue"/>
          </w:tcPr>
          <w:p>
            <w:pPr>
              <w:spacing w:after="0" w:line="240" w:lineRule="auto"/>
              <w:rPr>
                <w:rFonts w:ascii="Calibri" w:hAnsi="Calibri" w:eastAsia="Times New Roman" w:cs="Calibri"/>
                <w:color w:val="000000"/>
                <w:sz w:val="20"/>
                <w:szCs w:val="20"/>
              </w:rPr>
            </w:pPr>
          </w:p>
        </w:tc>
        <w:tc>
          <w:tcPr>
            <w:tcW w:w="2580"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4305"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r>
    </w:tbl>
    <w:p/>
    <w:p>
      <w:pPr>
        <w:rPr>
          <w:lang w:eastAsia="zh-CN"/>
        </w:rPr>
      </w:pPr>
      <w:r>
        <w:rPr>
          <w:rFonts w:hint="eastAsia" w:eastAsia="宋体"/>
          <w:lang w:eastAsia="zh-CN"/>
        </w:rPr>
        <w:t>表[ ]</w:t>
      </w:r>
      <w:r>
        <w:rPr>
          <w:lang w:eastAsia="zh-CN"/>
        </w:rPr>
        <w:t xml:space="preserve"> </w:t>
      </w:r>
      <w:r>
        <w:rPr>
          <w:rFonts w:hint="eastAsia"/>
          <w:lang w:eastAsia="zh-CN"/>
        </w:rPr>
        <w:t>在[年份/期间]</w:t>
      </w:r>
      <w:r>
        <w:rPr>
          <w:rFonts w:hint="eastAsia"/>
          <w:lang w:val="en-US" w:eastAsia="zh-CN"/>
        </w:rPr>
        <w:t>内</w:t>
      </w:r>
      <w:r>
        <w:rPr>
          <w:rFonts w:hint="eastAsia"/>
          <w:lang w:eastAsia="zh-CN"/>
        </w:rPr>
        <w:t>库存物品/产品中</w:t>
      </w:r>
      <w:r>
        <w:rPr>
          <w:rFonts w:hint="eastAsia" w:eastAsia="宋体"/>
          <w:lang w:eastAsia="zh-CN"/>
        </w:rPr>
        <w:t>PCN</w:t>
      </w:r>
      <w:r>
        <w:rPr>
          <w:rFonts w:hint="eastAsia"/>
          <w:lang w:eastAsia="zh-CN"/>
        </w:rPr>
        <w:t>的估计总含量</w:t>
      </w:r>
    </w:p>
    <w:tbl>
      <w:tblPr>
        <w:tblStyle w:val="20"/>
        <w:tblW w:w="9411"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7"/>
        <w:gridCol w:w="1134"/>
        <w:gridCol w:w="1871"/>
        <w:gridCol w:w="2211"/>
        <w:gridCol w:w="2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757" w:type="dxa"/>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库存存在情况</w:t>
            </w:r>
          </w:p>
        </w:tc>
        <w:tc>
          <w:tcPr>
            <w:tcW w:w="1134"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年份</w:t>
            </w:r>
          </w:p>
        </w:tc>
        <w:tc>
          <w:tcPr>
            <w:tcW w:w="1871" w:type="dxa"/>
            <w:shd w:val="clear" w:color="auto" w:fill="auto"/>
            <w:vAlign w:val="bottom"/>
          </w:tcPr>
          <w:p>
            <w:pPr>
              <w:rPr>
                <w:rFonts w:ascii="Calibri" w:hAnsi="Calibri" w:cs="Calibri"/>
                <w:b/>
                <w:bCs/>
                <w:color w:val="000000"/>
                <w:sz w:val="20"/>
                <w:szCs w:val="20"/>
                <w:lang w:eastAsia="zh-CN"/>
              </w:rPr>
            </w:pPr>
            <w:r>
              <w:rPr>
                <w:rFonts w:hint="eastAsia" w:ascii="Calibri" w:hAnsi="Calibri" w:cs="Calibri"/>
                <w:b/>
                <w:bCs/>
                <w:color w:val="000000"/>
                <w:sz w:val="20"/>
                <w:szCs w:val="20"/>
                <w:lang w:eastAsia="zh-CN"/>
              </w:rPr>
              <w:t>库存含PCN的物品/产品类型</w:t>
            </w:r>
          </w:p>
        </w:tc>
        <w:tc>
          <w:tcPr>
            <w:tcW w:w="2211" w:type="dxa"/>
            <w:shd w:val="clear" w:color="auto" w:fill="auto"/>
            <w:vAlign w:val="bottom"/>
          </w:tcPr>
          <w:p>
            <w:pPr>
              <w:rPr>
                <w:rFonts w:ascii="Calibri" w:hAnsi="Calibri" w:cs="Calibri"/>
                <w:b/>
                <w:bCs/>
                <w:color w:val="000000"/>
                <w:sz w:val="20"/>
                <w:szCs w:val="20"/>
                <w:lang w:eastAsia="zh-CN"/>
              </w:rPr>
            </w:pPr>
            <w:r>
              <w:rPr>
                <w:rFonts w:hint="eastAsia" w:ascii="Calibri" w:hAnsi="Calibri" w:cs="Calibri"/>
                <w:b/>
                <w:bCs/>
                <w:color w:val="000000"/>
                <w:sz w:val="20"/>
                <w:szCs w:val="20"/>
                <w:lang w:eastAsia="zh-CN"/>
              </w:rPr>
              <w:t>库存含PCN的物品/产品总量（吨）</w:t>
            </w:r>
          </w:p>
        </w:tc>
        <w:tc>
          <w:tcPr>
            <w:tcW w:w="2438" w:type="dxa"/>
          </w:tcPr>
          <w:p>
            <w:pPr>
              <w:rPr>
                <w:rFonts w:ascii="Calibri" w:hAnsi="Calibri" w:cs="Calibri"/>
                <w:b/>
                <w:bCs/>
                <w:color w:val="000000"/>
                <w:sz w:val="20"/>
                <w:szCs w:val="20"/>
                <w:lang w:eastAsia="zh-CN"/>
              </w:rPr>
            </w:pPr>
            <w:r>
              <w:rPr>
                <w:rFonts w:hint="eastAsia" w:ascii="Calibri" w:hAnsi="Calibri" w:cs="Calibri"/>
                <w:b/>
                <w:bCs/>
                <w:color w:val="000000"/>
                <w:sz w:val="20"/>
                <w:szCs w:val="20"/>
                <w:lang w:eastAsia="zh-CN"/>
              </w:rPr>
              <w:t>库存物品/产品中PCN的估计总含量（吨）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757" w:type="dxa"/>
            <w:vMerge w:val="restart"/>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否</w:t>
            </w:r>
          </w:p>
          <w:p>
            <w:pPr>
              <w:spacing w:after="0" w:line="240" w:lineRule="auto"/>
              <w:rPr>
                <w:rFonts w:ascii="Calibri" w:hAnsi="Calibri" w:eastAsia="宋体" w:cs="Calibri"/>
                <w:color w:val="000000"/>
                <w:sz w:val="20"/>
                <w:szCs w:val="20"/>
                <w:lang w:eastAsia="zh-CN"/>
              </w:rPr>
            </w:pPr>
            <w:r>
              <w:rPr>
                <w:rFonts w:ascii="Calibri" w:hAnsi="Calibri" w:eastAsia="Times New Roman" w:cs="Calibri"/>
                <w:color w:val="000000"/>
                <w:sz w:val="20"/>
                <w:szCs w:val="20"/>
              </w:rPr>
              <w:t xml:space="preserve">[] </w:t>
            </w:r>
            <w:r>
              <w:rPr>
                <w:rFonts w:hint="eastAsia" w:ascii="Calibri" w:hAnsi="Calibri" w:eastAsia="宋体" w:cs="Calibri"/>
                <w:color w:val="000000"/>
                <w:sz w:val="20"/>
                <w:szCs w:val="20"/>
                <w:lang w:eastAsia="zh-CN"/>
              </w:rPr>
              <w:t>信息不详</w:t>
            </w:r>
          </w:p>
        </w:tc>
        <w:tc>
          <w:tcPr>
            <w:tcW w:w="1134" w:type="dxa"/>
            <w:shd w:val="clear" w:color="auto" w:fill="auto"/>
            <w:noWrap/>
            <w:vAlign w:val="bottom"/>
          </w:tcPr>
          <w:p>
            <w:pPr>
              <w:spacing w:after="0" w:line="240" w:lineRule="auto"/>
              <w:rPr>
                <w:rFonts w:ascii="Calibri" w:hAnsi="Calibri" w:eastAsia="Times New Roman" w:cs="Calibri"/>
                <w:color w:val="000000"/>
                <w:sz w:val="20"/>
                <w:szCs w:val="20"/>
              </w:rPr>
            </w:pPr>
          </w:p>
        </w:tc>
        <w:tc>
          <w:tcPr>
            <w:tcW w:w="1871" w:type="dxa"/>
            <w:shd w:val="clear" w:color="auto" w:fill="auto"/>
            <w:vAlign w:val="bottom"/>
          </w:tcPr>
          <w:p>
            <w:pPr>
              <w:spacing w:after="0" w:line="240" w:lineRule="auto"/>
              <w:rPr>
                <w:rFonts w:ascii="Calibri" w:hAnsi="Calibri" w:eastAsia="Times New Roman" w:cs="Calibri"/>
                <w:color w:val="000000"/>
                <w:sz w:val="20"/>
                <w:szCs w:val="20"/>
              </w:rPr>
            </w:pPr>
          </w:p>
        </w:tc>
        <w:tc>
          <w:tcPr>
            <w:tcW w:w="2211" w:type="dxa"/>
            <w:shd w:val="clear" w:color="auto" w:fill="auto"/>
            <w:vAlign w:val="bottom"/>
          </w:tcPr>
          <w:p>
            <w:pPr>
              <w:spacing w:after="0" w:line="240" w:lineRule="auto"/>
              <w:rPr>
                <w:rFonts w:ascii="Calibri" w:hAnsi="Calibri" w:eastAsia="Times New Roman" w:cs="Calibri"/>
                <w:color w:val="000000"/>
                <w:sz w:val="20"/>
                <w:szCs w:val="20"/>
              </w:rPr>
            </w:pPr>
          </w:p>
        </w:tc>
        <w:tc>
          <w:tcPr>
            <w:tcW w:w="2438" w:type="dxa"/>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757" w:type="dxa"/>
            <w:vMerge w:val="continue"/>
          </w:tcPr>
          <w:p>
            <w:pPr>
              <w:spacing w:after="0" w:line="240" w:lineRule="auto"/>
              <w:rPr>
                <w:rFonts w:ascii="Calibri" w:hAnsi="Calibri" w:eastAsia="Times New Roman" w:cs="Calibri"/>
                <w:color w:val="000000"/>
                <w:sz w:val="20"/>
                <w:szCs w:val="20"/>
              </w:rPr>
            </w:pPr>
          </w:p>
        </w:tc>
        <w:tc>
          <w:tcPr>
            <w:tcW w:w="1134"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1871" w:type="dxa"/>
            <w:shd w:val="clear" w:color="auto" w:fill="auto"/>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2211" w:type="dxa"/>
            <w:shd w:val="clear" w:color="auto" w:fill="auto"/>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2438" w:type="dxa"/>
          </w:tcPr>
          <w:p>
            <w:pPr>
              <w:spacing w:after="0" w:line="240" w:lineRule="auto"/>
              <w:rPr>
                <w:rFonts w:ascii="Calibri" w:hAnsi="Calibri" w:eastAsia="Times New Roman" w:cs="Calibri"/>
                <w:color w:val="000000"/>
                <w:sz w:val="20"/>
                <w:szCs w:val="20"/>
              </w:rPr>
            </w:pPr>
          </w:p>
        </w:tc>
      </w:tr>
    </w:tbl>
    <w:p/>
    <w:p>
      <w:pPr>
        <w:pStyle w:val="6"/>
      </w:pPr>
      <w:r>
        <w:t>2.3.11.1.7 SCCPs</w:t>
      </w:r>
    </w:p>
    <w:p>
      <w:pPr>
        <w:rPr>
          <w:rFonts w:eastAsia="宋体"/>
          <w:lang w:eastAsia="zh-CN"/>
        </w:rPr>
      </w:pPr>
    </w:p>
    <w:p>
      <w:pPr>
        <w:rPr>
          <w:lang w:eastAsia="zh-CN"/>
        </w:rPr>
      </w:pPr>
      <w:r>
        <w:rPr>
          <w:rFonts w:hint="eastAsia" w:eastAsia="宋体"/>
          <w:lang w:eastAsia="zh-CN"/>
        </w:rPr>
        <w:t>表[ ]</w:t>
      </w:r>
      <w:r>
        <w:rPr>
          <w:lang w:eastAsia="zh-CN"/>
        </w:rPr>
        <w:t xml:space="preserve"> </w:t>
      </w:r>
      <w:r>
        <w:rPr>
          <w:rFonts w:hint="eastAsia"/>
          <w:lang w:eastAsia="zh-CN"/>
        </w:rPr>
        <w:t>[年份]</w:t>
      </w:r>
      <w:r>
        <w:rPr>
          <w:lang w:eastAsia="zh-CN"/>
        </w:rPr>
        <w:t>SCCPs</w:t>
      </w:r>
      <w:r>
        <w:rPr>
          <w:rFonts w:hint="eastAsia"/>
          <w:lang w:val="en-US" w:eastAsia="zh-CN"/>
        </w:rPr>
        <w:t>的</w:t>
      </w:r>
      <w:r>
        <w:rPr>
          <w:rFonts w:hint="eastAsia"/>
          <w:lang w:eastAsia="zh-CN"/>
        </w:rPr>
        <w:t>库存情况</w:t>
      </w:r>
    </w:p>
    <w:tbl>
      <w:tblPr>
        <w:tblStyle w:val="20"/>
        <w:tblW w:w="946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80"/>
        <w:gridCol w:w="2580"/>
        <w:gridCol w:w="4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2580" w:type="dxa"/>
          </w:tcPr>
          <w:p>
            <w:pPr>
              <w:spacing w:after="0" w:line="240" w:lineRule="auto"/>
              <w:rPr>
                <w:rFonts w:ascii="Calibri" w:hAnsi="Calibri" w:eastAsia="Times New Roman" w:cs="Calibri"/>
                <w:b/>
                <w:bCs/>
                <w:color w:val="000000"/>
                <w:sz w:val="20"/>
                <w:szCs w:val="20"/>
                <w:lang w:eastAsia="zh-CN"/>
              </w:rPr>
            </w:pPr>
          </w:p>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库存存在情况</w:t>
            </w:r>
          </w:p>
        </w:tc>
        <w:tc>
          <w:tcPr>
            <w:tcW w:w="2580"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年份</w:t>
            </w:r>
          </w:p>
        </w:tc>
        <w:tc>
          <w:tcPr>
            <w:tcW w:w="4305" w:type="dxa"/>
            <w:shd w:val="clear" w:color="auto" w:fill="auto"/>
            <w:vAlign w:val="bottom"/>
          </w:tcPr>
          <w:p>
            <w:pPr>
              <w:spacing w:after="0" w:line="240" w:lineRule="auto"/>
              <w:rPr>
                <w:rFonts w:ascii="Calibri" w:hAnsi="Calibri" w:eastAsia="Times New Roman" w:cs="Calibri"/>
                <w:b/>
                <w:bCs/>
                <w:color w:val="000000"/>
                <w:sz w:val="20"/>
                <w:szCs w:val="20"/>
                <w:lang w:eastAsia="zh-CN"/>
              </w:rPr>
            </w:pPr>
            <w:r>
              <w:rPr>
                <w:rFonts w:hint="eastAsia" w:ascii="Calibri" w:hAnsi="Calibri" w:eastAsia="Times New Roman" w:cs="Calibri"/>
                <w:b/>
                <w:bCs/>
                <w:color w:val="000000"/>
                <w:sz w:val="20"/>
                <w:szCs w:val="20"/>
                <w:lang w:eastAsia="zh-CN"/>
              </w:rPr>
              <w:t>SCCPs</w:t>
            </w:r>
            <w:r>
              <w:rPr>
                <w:rFonts w:hint="eastAsia" w:ascii="Calibri" w:hAnsi="Calibri" w:eastAsia="Times New Roman" w:cs="Calibri"/>
                <w:b/>
                <w:bCs/>
                <w:color w:val="000000"/>
                <w:sz w:val="20"/>
                <w:szCs w:val="20"/>
                <w:lang w:val="en-US" w:eastAsia="zh-CN"/>
              </w:rPr>
              <w:t>库存</w:t>
            </w:r>
            <w:r>
              <w:rPr>
                <w:rFonts w:hint="eastAsia" w:ascii="Calibri" w:hAnsi="Calibri" w:eastAsia="Times New Roman" w:cs="Calibri"/>
                <w:b/>
                <w:bCs/>
                <w:color w:val="000000"/>
                <w:sz w:val="20"/>
                <w:szCs w:val="20"/>
                <w:lang w:eastAsia="zh-CN"/>
              </w:rPr>
              <w:t>总量（吨）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580" w:type="dxa"/>
            <w:vMerge w:val="restart"/>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否</w:t>
            </w:r>
          </w:p>
          <w:p>
            <w:pPr>
              <w:spacing w:after="0" w:line="240" w:lineRule="auto"/>
              <w:rPr>
                <w:rFonts w:ascii="Calibri" w:hAnsi="Calibri" w:eastAsia="宋体" w:cs="Calibri"/>
                <w:color w:val="000000"/>
                <w:sz w:val="20"/>
                <w:szCs w:val="20"/>
                <w:lang w:eastAsia="zh-CN"/>
              </w:rPr>
            </w:pPr>
            <w:r>
              <w:rPr>
                <w:rFonts w:ascii="Calibri" w:hAnsi="Calibri" w:eastAsia="Times New Roman" w:cs="Calibri"/>
                <w:color w:val="000000"/>
                <w:sz w:val="20"/>
                <w:szCs w:val="20"/>
              </w:rPr>
              <w:t xml:space="preserve">[] </w:t>
            </w:r>
            <w:r>
              <w:rPr>
                <w:rFonts w:hint="eastAsia" w:ascii="Calibri" w:hAnsi="Calibri" w:eastAsia="宋体" w:cs="Calibri"/>
                <w:color w:val="000000"/>
                <w:sz w:val="20"/>
                <w:szCs w:val="20"/>
                <w:lang w:eastAsia="zh-CN"/>
              </w:rPr>
              <w:t>信息不详</w:t>
            </w:r>
          </w:p>
        </w:tc>
        <w:tc>
          <w:tcPr>
            <w:tcW w:w="2580" w:type="dxa"/>
            <w:shd w:val="clear" w:color="auto" w:fill="auto"/>
            <w:noWrap/>
            <w:vAlign w:val="bottom"/>
          </w:tcPr>
          <w:p>
            <w:pPr>
              <w:spacing w:after="0" w:line="240" w:lineRule="auto"/>
              <w:rPr>
                <w:rFonts w:ascii="Calibri" w:hAnsi="Calibri" w:eastAsia="Times New Roman" w:cs="Calibri"/>
                <w:color w:val="000000"/>
                <w:sz w:val="20"/>
                <w:szCs w:val="20"/>
              </w:rPr>
            </w:pPr>
          </w:p>
        </w:tc>
        <w:tc>
          <w:tcPr>
            <w:tcW w:w="4305" w:type="dxa"/>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580" w:type="dxa"/>
            <w:vMerge w:val="continue"/>
          </w:tcPr>
          <w:p>
            <w:pPr>
              <w:spacing w:after="0" w:line="240" w:lineRule="auto"/>
              <w:rPr>
                <w:rFonts w:ascii="Calibri" w:hAnsi="Calibri" w:eastAsia="Times New Roman" w:cs="Calibri"/>
                <w:color w:val="000000"/>
                <w:sz w:val="20"/>
                <w:szCs w:val="20"/>
              </w:rPr>
            </w:pPr>
          </w:p>
        </w:tc>
        <w:tc>
          <w:tcPr>
            <w:tcW w:w="2580"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4305"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r>
    </w:tbl>
    <w:p/>
    <w:p>
      <w:pPr>
        <w:rPr>
          <w:lang w:eastAsia="zh-CN"/>
        </w:rPr>
      </w:pPr>
      <w:r>
        <w:rPr>
          <w:rFonts w:hint="eastAsia" w:eastAsia="宋体"/>
          <w:lang w:eastAsia="zh-CN"/>
        </w:rPr>
        <w:t>表[ ]</w:t>
      </w:r>
      <w:r>
        <w:rPr>
          <w:lang w:eastAsia="zh-CN"/>
        </w:rPr>
        <w:t xml:space="preserve"> </w:t>
      </w:r>
      <w:r>
        <w:rPr>
          <w:rFonts w:hint="eastAsia"/>
          <w:lang w:eastAsia="zh-CN"/>
        </w:rPr>
        <w:t>在[年份/期间]库存物品/产品中SCCP</w:t>
      </w:r>
      <w:r>
        <w:rPr>
          <w:rFonts w:hint="eastAsia" w:eastAsia="宋体"/>
          <w:lang w:eastAsia="zh-CN"/>
        </w:rPr>
        <w:t>s</w:t>
      </w:r>
      <w:r>
        <w:rPr>
          <w:rFonts w:hint="eastAsia"/>
          <w:lang w:eastAsia="zh-CN"/>
        </w:rPr>
        <w:t>的估计总含量</w:t>
      </w:r>
    </w:p>
    <w:tbl>
      <w:tblPr>
        <w:tblStyle w:val="20"/>
        <w:tblW w:w="9411"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1"/>
        <w:gridCol w:w="850"/>
        <w:gridCol w:w="2098"/>
        <w:gridCol w:w="2268"/>
        <w:gridCol w:w="2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701" w:type="dxa"/>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库存存在情况</w:t>
            </w:r>
          </w:p>
        </w:tc>
        <w:tc>
          <w:tcPr>
            <w:tcW w:w="850"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年份</w:t>
            </w:r>
          </w:p>
        </w:tc>
        <w:tc>
          <w:tcPr>
            <w:tcW w:w="2098" w:type="dxa"/>
            <w:shd w:val="clear" w:color="auto" w:fill="auto"/>
            <w:vAlign w:val="bottom"/>
          </w:tcPr>
          <w:p>
            <w:pPr>
              <w:rPr>
                <w:rFonts w:ascii="Calibri" w:hAnsi="Calibri" w:cs="Calibri"/>
                <w:b/>
                <w:bCs/>
                <w:color w:val="000000"/>
                <w:sz w:val="20"/>
                <w:szCs w:val="20"/>
                <w:lang w:eastAsia="zh-CN"/>
              </w:rPr>
            </w:pPr>
            <w:r>
              <w:rPr>
                <w:rFonts w:hint="eastAsia" w:ascii="Calibri" w:hAnsi="Calibri" w:cs="Calibri"/>
                <w:b/>
                <w:bCs/>
                <w:color w:val="000000"/>
                <w:sz w:val="20"/>
                <w:szCs w:val="20"/>
                <w:lang w:eastAsia="zh-CN"/>
              </w:rPr>
              <w:t>库存含SCCPs的物品/产品的类型</w:t>
            </w:r>
          </w:p>
        </w:tc>
        <w:tc>
          <w:tcPr>
            <w:tcW w:w="2268" w:type="dxa"/>
            <w:shd w:val="clear" w:color="auto" w:fill="auto"/>
            <w:vAlign w:val="bottom"/>
          </w:tcPr>
          <w:p>
            <w:pPr>
              <w:rPr>
                <w:rFonts w:ascii="Calibri" w:hAnsi="Calibri" w:cs="Calibri"/>
                <w:b/>
                <w:bCs/>
                <w:color w:val="000000"/>
                <w:sz w:val="20"/>
                <w:szCs w:val="20"/>
                <w:lang w:eastAsia="zh-CN"/>
              </w:rPr>
            </w:pPr>
            <w:r>
              <w:rPr>
                <w:rFonts w:hint="eastAsia" w:ascii="Calibri" w:hAnsi="Calibri" w:cs="Calibri"/>
                <w:b/>
                <w:bCs/>
                <w:color w:val="000000"/>
                <w:sz w:val="20"/>
                <w:szCs w:val="20"/>
                <w:lang w:eastAsia="zh-CN"/>
              </w:rPr>
              <w:t>库存含SCCPs的物品/产品总量（吨）</w:t>
            </w:r>
          </w:p>
        </w:tc>
        <w:tc>
          <w:tcPr>
            <w:tcW w:w="2494" w:type="dxa"/>
          </w:tcPr>
          <w:p>
            <w:pPr>
              <w:rPr>
                <w:rFonts w:ascii="Calibri" w:hAnsi="Calibri" w:cs="Calibri"/>
                <w:b/>
                <w:bCs/>
                <w:color w:val="000000"/>
                <w:sz w:val="20"/>
                <w:szCs w:val="20"/>
                <w:lang w:eastAsia="zh-CN"/>
              </w:rPr>
            </w:pPr>
            <w:r>
              <w:rPr>
                <w:rFonts w:hint="eastAsia" w:ascii="Calibri" w:hAnsi="Calibri" w:cs="Calibri"/>
                <w:b/>
                <w:bCs/>
                <w:color w:val="000000"/>
                <w:sz w:val="20"/>
                <w:szCs w:val="20"/>
                <w:lang w:eastAsia="zh-CN"/>
              </w:rPr>
              <w:t>库存物品/产品中SCCPs的估计总含量（吨）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701" w:type="dxa"/>
            <w:vMerge w:val="restart"/>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否</w:t>
            </w:r>
          </w:p>
          <w:p>
            <w:pPr>
              <w:spacing w:after="0" w:line="240" w:lineRule="auto"/>
              <w:rPr>
                <w:rFonts w:ascii="Calibri" w:hAnsi="Calibri" w:eastAsia="宋体" w:cs="Calibri"/>
                <w:color w:val="000000"/>
                <w:sz w:val="20"/>
                <w:szCs w:val="20"/>
                <w:lang w:eastAsia="zh-CN"/>
              </w:rPr>
            </w:pPr>
            <w:r>
              <w:rPr>
                <w:rFonts w:ascii="Calibri" w:hAnsi="Calibri" w:eastAsia="Times New Roman" w:cs="Calibri"/>
                <w:color w:val="000000"/>
                <w:sz w:val="20"/>
                <w:szCs w:val="20"/>
              </w:rPr>
              <w:t xml:space="preserve">[] </w:t>
            </w:r>
            <w:r>
              <w:rPr>
                <w:rFonts w:hint="eastAsia" w:ascii="Calibri" w:hAnsi="Calibri" w:eastAsia="宋体" w:cs="Calibri"/>
                <w:color w:val="000000"/>
                <w:sz w:val="20"/>
                <w:szCs w:val="20"/>
                <w:lang w:eastAsia="zh-CN"/>
              </w:rPr>
              <w:t>信息不详</w:t>
            </w:r>
          </w:p>
        </w:tc>
        <w:tc>
          <w:tcPr>
            <w:tcW w:w="850" w:type="dxa"/>
            <w:shd w:val="clear" w:color="auto" w:fill="auto"/>
            <w:noWrap/>
            <w:vAlign w:val="bottom"/>
          </w:tcPr>
          <w:p>
            <w:pPr>
              <w:spacing w:after="0" w:line="240" w:lineRule="auto"/>
              <w:rPr>
                <w:rFonts w:ascii="Calibri" w:hAnsi="Calibri" w:eastAsia="Times New Roman" w:cs="Calibri"/>
                <w:color w:val="000000"/>
                <w:sz w:val="20"/>
                <w:szCs w:val="20"/>
              </w:rPr>
            </w:pPr>
          </w:p>
        </w:tc>
        <w:tc>
          <w:tcPr>
            <w:tcW w:w="2098" w:type="dxa"/>
            <w:shd w:val="clear" w:color="auto" w:fill="auto"/>
            <w:vAlign w:val="bottom"/>
          </w:tcPr>
          <w:p>
            <w:pPr>
              <w:spacing w:after="0" w:line="240" w:lineRule="auto"/>
              <w:rPr>
                <w:rFonts w:ascii="Calibri" w:hAnsi="Calibri" w:eastAsia="Times New Roman" w:cs="Calibri"/>
                <w:color w:val="000000"/>
                <w:sz w:val="20"/>
                <w:szCs w:val="20"/>
              </w:rPr>
            </w:pPr>
          </w:p>
        </w:tc>
        <w:tc>
          <w:tcPr>
            <w:tcW w:w="2268" w:type="dxa"/>
            <w:shd w:val="clear" w:color="auto" w:fill="auto"/>
            <w:vAlign w:val="bottom"/>
          </w:tcPr>
          <w:p>
            <w:pPr>
              <w:spacing w:after="0" w:line="240" w:lineRule="auto"/>
              <w:rPr>
                <w:rFonts w:ascii="Calibri" w:hAnsi="Calibri" w:eastAsia="Times New Roman" w:cs="Calibri"/>
                <w:color w:val="000000"/>
                <w:sz w:val="20"/>
                <w:szCs w:val="20"/>
              </w:rPr>
            </w:pPr>
          </w:p>
        </w:tc>
        <w:tc>
          <w:tcPr>
            <w:tcW w:w="2494" w:type="dxa"/>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701" w:type="dxa"/>
            <w:vMerge w:val="continue"/>
          </w:tcPr>
          <w:p>
            <w:pPr>
              <w:spacing w:after="0" w:line="240" w:lineRule="auto"/>
              <w:rPr>
                <w:rFonts w:ascii="Calibri" w:hAnsi="Calibri" w:eastAsia="Times New Roman" w:cs="Calibri"/>
                <w:color w:val="000000"/>
                <w:sz w:val="20"/>
                <w:szCs w:val="20"/>
              </w:rPr>
            </w:pPr>
          </w:p>
        </w:tc>
        <w:tc>
          <w:tcPr>
            <w:tcW w:w="850"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2098" w:type="dxa"/>
            <w:shd w:val="clear" w:color="auto" w:fill="auto"/>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2268" w:type="dxa"/>
            <w:shd w:val="clear" w:color="auto" w:fill="auto"/>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2494" w:type="dxa"/>
          </w:tcPr>
          <w:p>
            <w:pPr>
              <w:spacing w:after="0" w:line="240" w:lineRule="auto"/>
              <w:rPr>
                <w:rFonts w:ascii="Calibri" w:hAnsi="Calibri" w:eastAsia="Times New Roman" w:cs="Calibri"/>
                <w:color w:val="000000"/>
                <w:sz w:val="20"/>
                <w:szCs w:val="20"/>
              </w:rPr>
            </w:pPr>
          </w:p>
        </w:tc>
      </w:tr>
    </w:tbl>
    <w:p/>
    <w:p>
      <w:pPr>
        <w:pStyle w:val="6"/>
        <w:rPr>
          <w:lang w:eastAsia="zh-CN"/>
        </w:rPr>
      </w:pPr>
      <w:r>
        <w:rPr>
          <w:lang w:eastAsia="zh-CN"/>
        </w:rPr>
        <w:t xml:space="preserve">2.3.11.1.8 </w:t>
      </w:r>
      <w:r>
        <w:rPr>
          <w:rFonts w:hint="eastAsia"/>
          <w:lang w:eastAsia="zh-CN"/>
        </w:rPr>
        <w:t>PFOA、其盐类及其相关化合物</w:t>
      </w:r>
    </w:p>
    <w:p>
      <w:pPr>
        <w:rPr>
          <w:rFonts w:eastAsia="宋体"/>
          <w:lang w:eastAsia="zh-CN"/>
        </w:rPr>
      </w:pPr>
    </w:p>
    <w:p>
      <w:pPr>
        <w:rPr>
          <w:lang w:eastAsia="zh-CN"/>
        </w:rPr>
      </w:pPr>
      <w:r>
        <w:rPr>
          <w:rFonts w:hint="eastAsia" w:eastAsia="宋体"/>
          <w:lang w:eastAsia="zh-CN"/>
        </w:rPr>
        <w:t>表[ ]</w:t>
      </w:r>
      <w:r>
        <w:rPr>
          <w:lang w:eastAsia="zh-CN"/>
        </w:rPr>
        <w:t xml:space="preserve"> </w:t>
      </w:r>
      <w:r>
        <w:rPr>
          <w:rFonts w:hint="eastAsia"/>
          <w:lang w:eastAsia="zh-CN"/>
        </w:rPr>
        <w:t>[年份]PFOA、其盐类及其相关化合物</w:t>
      </w:r>
      <w:r>
        <w:rPr>
          <w:rFonts w:hint="eastAsia"/>
          <w:lang w:val="en-US" w:eastAsia="zh-CN"/>
        </w:rPr>
        <w:t>的</w:t>
      </w:r>
      <w:r>
        <w:rPr>
          <w:rFonts w:hint="eastAsia"/>
          <w:lang w:eastAsia="zh-CN"/>
        </w:rPr>
        <w:t>库存情况</w:t>
      </w:r>
    </w:p>
    <w:tbl>
      <w:tblPr>
        <w:tblStyle w:val="20"/>
        <w:tblW w:w="946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0"/>
        <w:gridCol w:w="1929"/>
        <w:gridCol w:w="4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2580" w:type="dxa"/>
          </w:tcPr>
          <w:p>
            <w:pPr>
              <w:spacing w:after="0" w:line="240" w:lineRule="auto"/>
              <w:rPr>
                <w:rFonts w:ascii="Calibri" w:hAnsi="Calibri" w:eastAsia="Times New Roman" w:cs="Calibri"/>
                <w:b/>
                <w:bCs/>
                <w:color w:val="000000"/>
                <w:sz w:val="20"/>
                <w:szCs w:val="20"/>
                <w:lang w:eastAsia="zh-CN"/>
              </w:rPr>
            </w:pPr>
          </w:p>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库存存在情况</w:t>
            </w:r>
          </w:p>
        </w:tc>
        <w:tc>
          <w:tcPr>
            <w:tcW w:w="1929"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年份</w:t>
            </w:r>
          </w:p>
        </w:tc>
        <w:tc>
          <w:tcPr>
            <w:tcW w:w="4956" w:type="dxa"/>
            <w:shd w:val="clear" w:color="auto" w:fill="auto"/>
            <w:vAlign w:val="bottom"/>
          </w:tcPr>
          <w:p>
            <w:pPr>
              <w:spacing w:after="0" w:line="240" w:lineRule="auto"/>
              <w:rPr>
                <w:rFonts w:ascii="Calibri" w:hAnsi="Calibri" w:eastAsia="Times New Roman" w:cs="Calibri"/>
                <w:b/>
                <w:bCs/>
                <w:color w:val="000000"/>
                <w:sz w:val="20"/>
                <w:szCs w:val="20"/>
                <w:lang w:eastAsia="zh-CN"/>
              </w:rPr>
            </w:pPr>
            <w:r>
              <w:rPr>
                <w:rFonts w:hint="eastAsia" w:ascii="Calibri" w:hAnsi="Calibri" w:eastAsia="Times New Roman" w:cs="Calibri"/>
                <w:b/>
                <w:bCs/>
                <w:color w:val="000000"/>
                <w:sz w:val="20"/>
                <w:szCs w:val="20"/>
                <w:lang w:eastAsia="zh-CN"/>
              </w:rPr>
              <w:t>PFOA、其盐类及其相关化合物的库存</w:t>
            </w:r>
            <w:r>
              <w:rPr>
                <w:rFonts w:hint="eastAsia" w:ascii="Calibri" w:hAnsi="Calibri" w:eastAsia="Times New Roman" w:cs="Calibri"/>
                <w:b/>
                <w:bCs/>
                <w:color w:val="000000"/>
                <w:sz w:val="20"/>
                <w:szCs w:val="20"/>
                <w:lang w:val="en-US" w:eastAsia="zh-CN"/>
              </w:rPr>
              <w:t>总</w:t>
            </w:r>
            <w:r>
              <w:rPr>
                <w:rFonts w:hint="eastAsia" w:ascii="Calibri" w:hAnsi="Calibri" w:eastAsia="Times New Roman" w:cs="Calibri"/>
                <w:b/>
                <w:bCs/>
                <w:color w:val="000000"/>
                <w:sz w:val="20"/>
                <w:szCs w:val="20"/>
                <w:lang w:eastAsia="zh-CN"/>
              </w:rPr>
              <w:t>量（吨）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580" w:type="dxa"/>
            <w:vMerge w:val="restart"/>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否</w:t>
            </w:r>
          </w:p>
          <w:p>
            <w:pPr>
              <w:spacing w:after="0" w:line="240" w:lineRule="auto"/>
              <w:rPr>
                <w:rFonts w:ascii="Calibri" w:hAnsi="Calibri" w:eastAsia="宋体" w:cs="Calibri"/>
                <w:color w:val="000000"/>
                <w:sz w:val="20"/>
                <w:szCs w:val="20"/>
                <w:lang w:eastAsia="zh-CN"/>
              </w:rPr>
            </w:pPr>
            <w:r>
              <w:rPr>
                <w:rFonts w:ascii="Calibri" w:hAnsi="Calibri" w:eastAsia="Times New Roman" w:cs="Calibri"/>
                <w:color w:val="000000"/>
                <w:sz w:val="20"/>
                <w:szCs w:val="20"/>
              </w:rPr>
              <w:t xml:space="preserve">[] </w:t>
            </w:r>
            <w:r>
              <w:rPr>
                <w:rFonts w:hint="eastAsia" w:ascii="Calibri" w:hAnsi="Calibri" w:eastAsia="宋体" w:cs="Calibri"/>
                <w:color w:val="000000"/>
                <w:sz w:val="20"/>
                <w:szCs w:val="20"/>
                <w:lang w:eastAsia="zh-CN"/>
              </w:rPr>
              <w:t>信息不详</w:t>
            </w:r>
          </w:p>
        </w:tc>
        <w:tc>
          <w:tcPr>
            <w:tcW w:w="1929" w:type="dxa"/>
            <w:shd w:val="clear" w:color="auto" w:fill="auto"/>
            <w:noWrap/>
            <w:vAlign w:val="bottom"/>
          </w:tcPr>
          <w:p>
            <w:pPr>
              <w:spacing w:after="0" w:line="240" w:lineRule="auto"/>
              <w:rPr>
                <w:rFonts w:ascii="Calibri" w:hAnsi="Calibri" w:eastAsia="Times New Roman" w:cs="Calibri"/>
                <w:color w:val="000000"/>
                <w:sz w:val="20"/>
                <w:szCs w:val="20"/>
              </w:rPr>
            </w:pPr>
          </w:p>
        </w:tc>
        <w:tc>
          <w:tcPr>
            <w:tcW w:w="4956" w:type="dxa"/>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580" w:type="dxa"/>
            <w:vMerge w:val="continue"/>
          </w:tcPr>
          <w:p>
            <w:pPr>
              <w:spacing w:after="0" w:line="240" w:lineRule="auto"/>
              <w:rPr>
                <w:rFonts w:ascii="Calibri" w:hAnsi="Calibri" w:eastAsia="Times New Roman" w:cs="Calibri"/>
                <w:color w:val="000000"/>
                <w:sz w:val="20"/>
                <w:szCs w:val="20"/>
              </w:rPr>
            </w:pPr>
          </w:p>
        </w:tc>
        <w:tc>
          <w:tcPr>
            <w:tcW w:w="1929"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4956"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r>
    </w:tbl>
    <w:p/>
    <w:p>
      <w:pPr>
        <w:rPr>
          <w:lang w:eastAsia="zh-CN"/>
        </w:rPr>
      </w:pPr>
      <w:r>
        <w:rPr>
          <w:rFonts w:hint="eastAsia" w:eastAsia="宋体"/>
          <w:lang w:eastAsia="zh-CN"/>
        </w:rPr>
        <w:t>表[ ]</w:t>
      </w:r>
      <w:r>
        <w:rPr>
          <w:lang w:eastAsia="zh-CN"/>
        </w:rPr>
        <w:t xml:space="preserve"> </w:t>
      </w:r>
      <w:r>
        <w:rPr>
          <w:rFonts w:hint="eastAsia"/>
          <w:lang w:eastAsia="zh-CN"/>
        </w:rPr>
        <w:t>在[年份/期间]</w:t>
      </w:r>
      <w:r>
        <w:rPr>
          <w:rFonts w:hint="eastAsia"/>
          <w:lang w:val="en-US" w:eastAsia="zh-CN"/>
        </w:rPr>
        <w:t>内</w:t>
      </w:r>
      <w:r>
        <w:rPr>
          <w:rFonts w:hint="eastAsia"/>
          <w:lang w:eastAsia="zh-CN"/>
        </w:rPr>
        <w:t>库存物品/产品中PFOA、其盐类及其相关化合物</w:t>
      </w:r>
      <w:r>
        <w:rPr>
          <w:rFonts w:hint="eastAsia"/>
          <w:lang w:val="en-US" w:eastAsia="zh-CN"/>
        </w:rPr>
        <w:t>的估计</w:t>
      </w:r>
      <w:r>
        <w:rPr>
          <w:rFonts w:hint="eastAsia"/>
          <w:lang w:eastAsia="zh-CN"/>
        </w:rPr>
        <w:t>总含量</w:t>
      </w:r>
    </w:p>
    <w:tbl>
      <w:tblPr>
        <w:tblStyle w:val="20"/>
        <w:tblW w:w="9683"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9"/>
        <w:gridCol w:w="964"/>
        <w:gridCol w:w="2187"/>
        <w:gridCol w:w="2438"/>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24" w:hRule="atLeast"/>
        </w:trPr>
        <w:tc>
          <w:tcPr>
            <w:tcW w:w="1429" w:type="dxa"/>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库存存在情况</w:t>
            </w:r>
          </w:p>
        </w:tc>
        <w:tc>
          <w:tcPr>
            <w:tcW w:w="964"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年份</w:t>
            </w:r>
          </w:p>
        </w:tc>
        <w:tc>
          <w:tcPr>
            <w:tcW w:w="2187" w:type="dxa"/>
            <w:shd w:val="clear" w:color="auto" w:fill="auto"/>
            <w:vAlign w:val="bottom"/>
          </w:tcPr>
          <w:p>
            <w:pPr>
              <w:rPr>
                <w:rFonts w:ascii="Calibri" w:hAnsi="Calibri" w:cs="Calibri"/>
                <w:b/>
                <w:bCs/>
                <w:color w:val="000000"/>
                <w:sz w:val="20"/>
                <w:szCs w:val="20"/>
                <w:lang w:eastAsia="zh-CN"/>
              </w:rPr>
            </w:pPr>
            <w:r>
              <w:rPr>
                <w:rFonts w:hint="eastAsia" w:ascii="Calibri" w:hAnsi="Calibri" w:cs="Calibri"/>
                <w:b/>
                <w:bCs/>
                <w:color w:val="000000"/>
                <w:sz w:val="20"/>
                <w:szCs w:val="20"/>
                <w:lang w:eastAsia="zh-CN"/>
              </w:rPr>
              <w:t>库存含PFOA、其盐类及其相关化合物的物品/产品类型</w:t>
            </w:r>
          </w:p>
        </w:tc>
        <w:tc>
          <w:tcPr>
            <w:tcW w:w="2438" w:type="dxa"/>
            <w:shd w:val="clear" w:color="auto" w:fill="auto"/>
            <w:vAlign w:val="bottom"/>
          </w:tcPr>
          <w:p>
            <w:pPr>
              <w:rPr>
                <w:rFonts w:ascii="Calibri" w:hAnsi="Calibri" w:cs="Calibri"/>
                <w:b/>
                <w:bCs/>
                <w:color w:val="000000"/>
                <w:sz w:val="20"/>
                <w:szCs w:val="20"/>
                <w:lang w:eastAsia="zh-CN"/>
              </w:rPr>
            </w:pPr>
            <w:r>
              <w:rPr>
                <w:rFonts w:hint="eastAsia" w:ascii="Calibri" w:hAnsi="Calibri" w:cs="Calibri"/>
                <w:b/>
                <w:bCs/>
                <w:color w:val="000000"/>
                <w:sz w:val="20"/>
                <w:szCs w:val="20"/>
                <w:lang w:eastAsia="zh-CN"/>
              </w:rPr>
              <w:t>库存含PFOA、其盐类及其相关化合物的物品/产品总量（吨）</w:t>
            </w:r>
          </w:p>
        </w:tc>
        <w:tc>
          <w:tcPr>
            <w:tcW w:w="2665" w:type="dxa"/>
          </w:tcPr>
          <w:p>
            <w:pPr>
              <w:rPr>
                <w:rFonts w:ascii="Calibri" w:hAnsi="Calibri" w:cs="Calibri"/>
                <w:b/>
                <w:bCs/>
                <w:color w:val="000000"/>
                <w:sz w:val="20"/>
                <w:szCs w:val="20"/>
                <w:lang w:eastAsia="zh-CN"/>
              </w:rPr>
            </w:pPr>
            <w:r>
              <w:rPr>
                <w:rFonts w:hint="eastAsia" w:ascii="Calibri" w:hAnsi="Calibri" w:cs="Calibri"/>
                <w:b/>
                <w:bCs/>
                <w:color w:val="000000"/>
                <w:sz w:val="20"/>
                <w:szCs w:val="20"/>
                <w:lang w:eastAsia="zh-CN"/>
              </w:rPr>
              <w:t>库存物品/产品中PFOA、其盐类及其相关化合物的</w:t>
            </w:r>
            <w:r>
              <w:rPr>
                <w:rFonts w:hint="eastAsia" w:ascii="Calibri" w:hAnsi="Calibri" w:cs="Calibri"/>
                <w:b/>
                <w:bCs/>
                <w:color w:val="000000"/>
                <w:sz w:val="20"/>
                <w:szCs w:val="20"/>
                <w:lang w:val="en-US" w:eastAsia="zh-CN"/>
              </w:rPr>
              <w:t>估计</w:t>
            </w:r>
            <w:r>
              <w:rPr>
                <w:rFonts w:hint="eastAsia" w:ascii="Calibri" w:hAnsi="Calibri" w:cs="Calibri"/>
                <w:b/>
                <w:bCs/>
                <w:color w:val="000000"/>
                <w:sz w:val="20"/>
                <w:szCs w:val="20"/>
                <w:lang w:eastAsia="zh-CN"/>
              </w:rPr>
              <w:t>总含量（吨）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429" w:type="dxa"/>
            <w:vMerge w:val="restart"/>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否</w:t>
            </w:r>
          </w:p>
          <w:p>
            <w:pPr>
              <w:spacing w:after="0" w:line="240" w:lineRule="auto"/>
              <w:rPr>
                <w:rFonts w:ascii="Calibri" w:hAnsi="Calibri" w:eastAsia="宋体" w:cs="Calibri"/>
                <w:color w:val="000000"/>
                <w:sz w:val="20"/>
                <w:szCs w:val="20"/>
                <w:lang w:eastAsia="zh-CN"/>
              </w:rPr>
            </w:pPr>
            <w:r>
              <w:rPr>
                <w:rFonts w:ascii="Calibri" w:hAnsi="Calibri" w:eastAsia="Times New Roman" w:cs="Calibri"/>
                <w:color w:val="000000"/>
                <w:sz w:val="20"/>
                <w:szCs w:val="20"/>
              </w:rPr>
              <w:t xml:space="preserve">[] </w:t>
            </w:r>
            <w:r>
              <w:rPr>
                <w:rFonts w:hint="eastAsia" w:ascii="Calibri" w:hAnsi="Calibri" w:eastAsia="宋体" w:cs="Calibri"/>
                <w:color w:val="000000"/>
                <w:sz w:val="20"/>
                <w:szCs w:val="20"/>
                <w:lang w:eastAsia="zh-CN"/>
              </w:rPr>
              <w:t>信息不详</w:t>
            </w:r>
          </w:p>
        </w:tc>
        <w:tc>
          <w:tcPr>
            <w:tcW w:w="964" w:type="dxa"/>
            <w:shd w:val="clear" w:color="auto" w:fill="auto"/>
            <w:noWrap/>
            <w:vAlign w:val="bottom"/>
          </w:tcPr>
          <w:p>
            <w:pPr>
              <w:spacing w:after="0" w:line="240" w:lineRule="auto"/>
              <w:rPr>
                <w:rFonts w:ascii="Calibri" w:hAnsi="Calibri" w:eastAsia="Times New Roman" w:cs="Calibri"/>
                <w:color w:val="000000"/>
                <w:sz w:val="20"/>
                <w:szCs w:val="20"/>
              </w:rPr>
            </w:pPr>
          </w:p>
        </w:tc>
        <w:tc>
          <w:tcPr>
            <w:tcW w:w="2187" w:type="dxa"/>
            <w:shd w:val="clear" w:color="auto" w:fill="auto"/>
            <w:vAlign w:val="bottom"/>
          </w:tcPr>
          <w:p>
            <w:pPr>
              <w:spacing w:after="0" w:line="240" w:lineRule="auto"/>
              <w:rPr>
                <w:rFonts w:ascii="Calibri" w:hAnsi="Calibri" w:eastAsia="Times New Roman" w:cs="Calibri"/>
                <w:color w:val="000000"/>
                <w:sz w:val="20"/>
                <w:szCs w:val="20"/>
              </w:rPr>
            </w:pPr>
          </w:p>
        </w:tc>
        <w:tc>
          <w:tcPr>
            <w:tcW w:w="2438" w:type="dxa"/>
            <w:shd w:val="clear" w:color="auto" w:fill="auto"/>
            <w:vAlign w:val="bottom"/>
          </w:tcPr>
          <w:p>
            <w:pPr>
              <w:spacing w:after="0" w:line="240" w:lineRule="auto"/>
              <w:rPr>
                <w:rFonts w:ascii="Calibri" w:hAnsi="Calibri" w:eastAsia="Times New Roman" w:cs="Calibri"/>
                <w:color w:val="000000"/>
                <w:sz w:val="20"/>
                <w:szCs w:val="20"/>
              </w:rPr>
            </w:pPr>
          </w:p>
        </w:tc>
        <w:tc>
          <w:tcPr>
            <w:tcW w:w="2665" w:type="dxa"/>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429" w:type="dxa"/>
            <w:vMerge w:val="continue"/>
          </w:tcPr>
          <w:p>
            <w:pPr>
              <w:spacing w:after="0" w:line="240" w:lineRule="auto"/>
              <w:rPr>
                <w:rFonts w:ascii="Calibri" w:hAnsi="Calibri" w:eastAsia="Times New Roman" w:cs="Calibri"/>
                <w:color w:val="000000"/>
                <w:sz w:val="20"/>
                <w:szCs w:val="20"/>
              </w:rPr>
            </w:pPr>
          </w:p>
        </w:tc>
        <w:tc>
          <w:tcPr>
            <w:tcW w:w="964"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2187" w:type="dxa"/>
            <w:shd w:val="clear" w:color="auto" w:fill="auto"/>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2438" w:type="dxa"/>
            <w:shd w:val="clear" w:color="auto" w:fill="auto"/>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2665" w:type="dxa"/>
          </w:tcPr>
          <w:p>
            <w:pPr>
              <w:spacing w:after="0" w:line="240" w:lineRule="auto"/>
              <w:rPr>
                <w:rFonts w:ascii="Calibri" w:hAnsi="Calibri" w:eastAsia="Times New Roman" w:cs="Calibri"/>
                <w:color w:val="000000"/>
                <w:sz w:val="20"/>
                <w:szCs w:val="20"/>
              </w:rPr>
            </w:pPr>
          </w:p>
        </w:tc>
      </w:tr>
    </w:tbl>
    <w:p/>
    <w:p>
      <w:pPr>
        <w:pStyle w:val="6"/>
        <w:rPr>
          <w:rFonts w:hint="eastAsia" w:eastAsia="宋体"/>
          <w:lang w:eastAsia="zh-CN"/>
        </w:rPr>
      </w:pPr>
      <w:r>
        <w:rPr>
          <w:rFonts w:eastAsia="Times New Roman"/>
        </w:rPr>
        <w:t xml:space="preserve">2.3.11.1.9 </w:t>
      </w:r>
      <w:r>
        <w:rPr>
          <w:rFonts w:hint="eastAsia" w:eastAsia="宋体"/>
          <w:lang w:eastAsia="zh-CN"/>
        </w:rPr>
        <w:t>滴滴涕</w:t>
      </w:r>
    </w:p>
    <w:p>
      <w:pPr>
        <w:rPr>
          <w:rFonts w:eastAsia="宋体"/>
          <w:lang w:eastAsia="zh-CN"/>
        </w:rPr>
      </w:pPr>
      <w:r>
        <w:rPr>
          <w:rFonts w:hint="eastAsia" w:eastAsia="宋体"/>
          <w:lang w:eastAsia="zh-CN"/>
        </w:rPr>
        <w:t>表[ ]</w:t>
      </w:r>
      <w:r>
        <w:rPr>
          <w:lang w:eastAsia="zh-CN"/>
        </w:rPr>
        <w:t xml:space="preserve"> </w:t>
      </w:r>
      <w:r>
        <w:rPr>
          <w:rFonts w:hint="eastAsia"/>
          <w:lang w:eastAsia="zh-CN"/>
        </w:rPr>
        <w:t>[年份]</w:t>
      </w:r>
      <w:r>
        <w:rPr>
          <w:rFonts w:hint="eastAsia" w:eastAsia="宋体"/>
          <w:lang w:eastAsia="zh-CN"/>
        </w:rPr>
        <w:t>的</w:t>
      </w:r>
      <w:r>
        <w:rPr>
          <w:rFonts w:hint="eastAsia" w:eastAsia="Times New Roman"/>
          <w:lang w:eastAsia="zh-CN"/>
        </w:rPr>
        <w:t>滴滴涕</w:t>
      </w:r>
      <w:r>
        <w:rPr>
          <w:rFonts w:hint="eastAsia"/>
          <w:lang w:eastAsia="zh-CN"/>
        </w:rPr>
        <w:t>库存</w:t>
      </w:r>
      <w:r>
        <w:rPr>
          <w:rFonts w:hint="eastAsia" w:eastAsia="宋体"/>
          <w:lang w:eastAsia="zh-CN"/>
        </w:rPr>
        <w:t>情况</w:t>
      </w:r>
    </w:p>
    <w:tbl>
      <w:tblPr>
        <w:tblStyle w:val="20"/>
        <w:tblW w:w="9581"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7"/>
        <w:gridCol w:w="850"/>
        <w:gridCol w:w="850"/>
        <w:gridCol w:w="1928"/>
        <w:gridCol w:w="2268"/>
        <w:gridCol w:w="2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587" w:type="dxa"/>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库存存在情况</w:t>
            </w:r>
          </w:p>
        </w:tc>
        <w:tc>
          <w:tcPr>
            <w:tcW w:w="850"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年份</w:t>
            </w:r>
          </w:p>
        </w:tc>
        <w:tc>
          <w:tcPr>
            <w:tcW w:w="850" w:type="dxa"/>
          </w:tcPr>
          <w:p>
            <w:pPr>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地点</w:t>
            </w:r>
          </w:p>
        </w:tc>
        <w:tc>
          <w:tcPr>
            <w:tcW w:w="1928" w:type="dxa"/>
            <w:shd w:val="clear" w:color="auto" w:fill="auto"/>
            <w:vAlign w:val="bottom"/>
          </w:tcPr>
          <w:p>
            <w:pPr>
              <w:rPr>
                <w:rFonts w:ascii="Calibri" w:hAnsi="Calibri" w:cs="Calibri"/>
                <w:b/>
                <w:bCs/>
                <w:color w:val="000000"/>
                <w:sz w:val="20"/>
                <w:szCs w:val="20"/>
              </w:rPr>
            </w:pPr>
            <w:r>
              <w:rPr>
                <w:rFonts w:hint="eastAsia" w:ascii="Calibri" w:hAnsi="Calibri" w:eastAsia="宋体" w:cs="Calibri"/>
                <w:b/>
                <w:bCs/>
                <w:color w:val="000000"/>
                <w:sz w:val="20"/>
                <w:szCs w:val="20"/>
                <w:lang w:val="en-US" w:eastAsia="zh-CN"/>
              </w:rPr>
              <w:t>库存</w:t>
            </w:r>
            <w:r>
              <w:rPr>
                <w:rFonts w:hint="eastAsia" w:ascii="Calibri" w:hAnsi="Calibri" w:cs="Calibri"/>
                <w:b/>
                <w:bCs/>
                <w:color w:val="000000"/>
                <w:sz w:val="20"/>
                <w:szCs w:val="20"/>
              </w:rPr>
              <w:t>总量（</w:t>
            </w:r>
            <w:r>
              <w:rPr>
                <w:rFonts w:hint="eastAsia" w:ascii="Calibri" w:hAnsi="Calibri" w:eastAsia="宋体" w:cs="Calibri"/>
                <w:b/>
                <w:bCs/>
                <w:color w:val="000000"/>
                <w:sz w:val="20"/>
                <w:szCs w:val="20"/>
                <w:lang w:eastAsia="zh-CN"/>
              </w:rPr>
              <w:t>公斤</w:t>
            </w:r>
            <w:r>
              <w:rPr>
                <w:rFonts w:hint="eastAsia" w:ascii="Calibri" w:hAnsi="Calibri" w:cs="Calibri"/>
                <w:b/>
                <w:bCs/>
                <w:color w:val="000000"/>
                <w:sz w:val="20"/>
                <w:szCs w:val="20"/>
              </w:rPr>
              <w:t>）</w:t>
            </w:r>
          </w:p>
        </w:tc>
        <w:tc>
          <w:tcPr>
            <w:tcW w:w="2268" w:type="dxa"/>
          </w:tcPr>
          <w:p>
            <w:pPr>
              <w:rPr>
                <w:rFonts w:ascii="Calibri" w:hAnsi="Calibri" w:cs="Calibri"/>
                <w:b/>
                <w:bCs/>
                <w:color w:val="000000"/>
                <w:sz w:val="20"/>
                <w:szCs w:val="20"/>
                <w:lang w:eastAsia="zh-CN"/>
              </w:rPr>
            </w:pPr>
            <w:r>
              <w:rPr>
                <w:rFonts w:hint="eastAsia" w:ascii="Calibri" w:hAnsi="Calibri" w:cs="Calibri"/>
                <w:b/>
                <w:bCs/>
                <w:color w:val="000000"/>
                <w:sz w:val="20"/>
                <w:szCs w:val="20"/>
                <w:lang w:eastAsia="zh-CN"/>
              </w:rPr>
              <w:t>配方（有效成分的类型和百分比）</w:t>
            </w:r>
          </w:p>
        </w:tc>
        <w:tc>
          <w:tcPr>
            <w:tcW w:w="2098" w:type="dxa"/>
            <w:shd w:val="clear" w:color="auto" w:fill="auto"/>
            <w:vAlign w:val="bottom"/>
          </w:tcPr>
          <w:p>
            <w:pPr>
              <w:rPr>
                <w:rFonts w:ascii="Calibri" w:hAnsi="Calibri" w:cs="Calibri"/>
                <w:b/>
                <w:bCs/>
                <w:color w:val="000000"/>
                <w:sz w:val="20"/>
                <w:szCs w:val="20"/>
                <w:lang w:eastAsia="zh-CN"/>
              </w:rPr>
            </w:pPr>
            <w:r>
              <w:rPr>
                <w:rFonts w:hint="eastAsia" w:ascii="Calibri" w:hAnsi="Calibri" w:cs="Calibri"/>
                <w:b/>
                <w:bCs/>
                <w:color w:val="000000"/>
                <w:sz w:val="20"/>
                <w:szCs w:val="20"/>
                <w:lang w:eastAsia="zh-CN"/>
              </w:rPr>
              <w:t>储存条件（例如，储存</w:t>
            </w:r>
            <w:r>
              <w:rPr>
                <w:rFonts w:hint="eastAsia" w:ascii="Calibri" w:hAnsi="Calibri" w:cs="Calibri"/>
                <w:b/>
                <w:bCs/>
                <w:color w:val="000000"/>
                <w:sz w:val="20"/>
                <w:szCs w:val="20"/>
                <w:lang w:val="en-US" w:eastAsia="zh-CN"/>
              </w:rPr>
              <w:t>能力</w:t>
            </w:r>
            <w:r>
              <w:rPr>
                <w:rFonts w:hint="eastAsia" w:ascii="Calibri" w:hAnsi="Calibri" w:cs="Calibri"/>
                <w:b/>
                <w:bCs/>
                <w:color w:val="000000"/>
                <w:sz w:val="20"/>
                <w:szCs w:val="20"/>
                <w:lang w:eastAsia="zh-CN"/>
              </w:rPr>
              <w:t>、</w:t>
            </w:r>
            <w:r>
              <w:rPr>
                <w:rFonts w:hint="eastAsia" w:ascii="Calibri" w:hAnsi="Calibri" w:cs="Calibri"/>
                <w:b/>
                <w:bCs/>
                <w:color w:val="000000"/>
                <w:sz w:val="20"/>
                <w:szCs w:val="20"/>
                <w:lang w:val="en-US" w:eastAsia="zh-CN"/>
              </w:rPr>
              <w:t>使用权</w:t>
            </w:r>
            <w:r>
              <w:rPr>
                <w:rFonts w:hint="eastAsia" w:ascii="Calibri" w:hAnsi="Calibri" w:cs="Calibri"/>
                <w:b/>
                <w:bCs/>
                <w:color w:val="000000"/>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587" w:type="dxa"/>
            <w:vMerge w:val="restart"/>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否</w:t>
            </w:r>
          </w:p>
          <w:p>
            <w:pPr>
              <w:spacing w:after="0" w:line="240" w:lineRule="auto"/>
              <w:rPr>
                <w:rFonts w:ascii="Calibri" w:hAnsi="Calibri" w:eastAsia="宋体" w:cs="Calibri"/>
                <w:color w:val="000000"/>
                <w:sz w:val="20"/>
                <w:szCs w:val="20"/>
                <w:lang w:eastAsia="zh-CN"/>
              </w:rPr>
            </w:pPr>
            <w:r>
              <w:rPr>
                <w:rFonts w:ascii="Calibri" w:hAnsi="Calibri" w:eastAsia="Times New Roman" w:cs="Calibri"/>
                <w:color w:val="000000"/>
                <w:sz w:val="20"/>
                <w:szCs w:val="20"/>
              </w:rPr>
              <w:t xml:space="preserve">[] </w:t>
            </w:r>
            <w:r>
              <w:rPr>
                <w:rFonts w:hint="eastAsia" w:ascii="Calibri" w:hAnsi="Calibri" w:eastAsia="宋体" w:cs="Calibri"/>
                <w:color w:val="000000"/>
                <w:sz w:val="20"/>
                <w:szCs w:val="20"/>
                <w:lang w:eastAsia="zh-CN"/>
              </w:rPr>
              <w:t>信息不详</w:t>
            </w:r>
          </w:p>
        </w:tc>
        <w:tc>
          <w:tcPr>
            <w:tcW w:w="850" w:type="dxa"/>
            <w:shd w:val="clear" w:color="auto" w:fill="auto"/>
            <w:noWrap/>
            <w:vAlign w:val="bottom"/>
          </w:tcPr>
          <w:p>
            <w:pPr>
              <w:spacing w:after="0" w:line="240" w:lineRule="auto"/>
              <w:rPr>
                <w:rFonts w:ascii="Calibri" w:hAnsi="Calibri" w:eastAsia="Times New Roman" w:cs="Calibri"/>
                <w:color w:val="000000"/>
                <w:sz w:val="20"/>
                <w:szCs w:val="20"/>
              </w:rPr>
            </w:pPr>
          </w:p>
        </w:tc>
        <w:tc>
          <w:tcPr>
            <w:tcW w:w="850" w:type="dxa"/>
          </w:tcPr>
          <w:p>
            <w:pPr>
              <w:spacing w:after="0" w:line="240" w:lineRule="auto"/>
              <w:rPr>
                <w:rFonts w:ascii="Calibri" w:hAnsi="Calibri" w:eastAsia="Times New Roman" w:cs="Calibri"/>
                <w:color w:val="000000"/>
                <w:sz w:val="20"/>
                <w:szCs w:val="20"/>
              </w:rPr>
            </w:pPr>
          </w:p>
        </w:tc>
        <w:tc>
          <w:tcPr>
            <w:tcW w:w="1928" w:type="dxa"/>
            <w:shd w:val="clear" w:color="auto" w:fill="auto"/>
            <w:vAlign w:val="bottom"/>
          </w:tcPr>
          <w:p>
            <w:pPr>
              <w:spacing w:after="0" w:line="240" w:lineRule="auto"/>
              <w:rPr>
                <w:rFonts w:ascii="Calibri" w:hAnsi="Calibri" w:eastAsia="Times New Roman" w:cs="Calibri"/>
                <w:color w:val="000000"/>
                <w:sz w:val="20"/>
                <w:szCs w:val="20"/>
              </w:rPr>
            </w:pPr>
          </w:p>
        </w:tc>
        <w:tc>
          <w:tcPr>
            <w:tcW w:w="2268" w:type="dxa"/>
          </w:tcPr>
          <w:p>
            <w:pPr>
              <w:spacing w:after="0" w:line="240" w:lineRule="auto"/>
              <w:rPr>
                <w:rFonts w:ascii="Calibri" w:hAnsi="Calibri" w:eastAsia="Times New Roman" w:cs="Calibri"/>
                <w:color w:val="000000"/>
                <w:sz w:val="20"/>
                <w:szCs w:val="20"/>
              </w:rPr>
            </w:pPr>
          </w:p>
        </w:tc>
        <w:tc>
          <w:tcPr>
            <w:tcW w:w="2098" w:type="dxa"/>
            <w:shd w:val="clear" w:color="auto" w:fill="auto"/>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587" w:type="dxa"/>
            <w:vMerge w:val="continue"/>
          </w:tcPr>
          <w:p>
            <w:pPr>
              <w:spacing w:after="0" w:line="240" w:lineRule="auto"/>
              <w:rPr>
                <w:rFonts w:ascii="Calibri" w:hAnsi="Calibri" w:eastAsia="Times New Roman" w:cs="Calibri"/>
                <w:color w:val="000000"/>
                <w:sz w:val="20"/>
                <w:szCs w:val="20"/>
              </w:rPr>
            </w:pPr>
          </w:p>
        </w:tc>
        <w:tc>
          <w:tcPr>
            <w:tcW w:w="850"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850" w:type="dxa"/>
          </w:tcPr>
          <w:p>
            <w:pPr>
              <w:spacing w:after="0" w:line="240" w:lineRule="auto"/>
              <w:rPr>
                <w:rFonts w:ascii="Calibri" w:hAnsi="Calibri" w:eastAsia="Times New Roman" w:cs="Calibri"/>
                <w:color w:val="000000"/>
                <w:sz w:val="20"/>
                <w:szCs w:val="20"/>
              </w:rPr>
            </w:pPr>
          </w:p>
        </w:tc>
        <w:tc>
          <w:tcPr>
            <w:tcW w:w="1928" w:type="dxa"/>
            <w:shd w:val="clear" w:color="auto" w:fill="auto"/>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2268" w:type="dxa"/>
          </w:tcPr>
          <w:p>
            <w:pPr>
              <w:spacing w:after="0" w:line="240" w:lineRule="auto"/>
              <w:rPr>
                <w:rFonts w:ascii="Calibri" w:hAnsi="Calibri" w:eastAsia="Times New Roman" w:cs="Calibri"/>
                <w:color w:val="000000"/>
                <w:sz w:val="20"/>
                <w:szCs w:val="20"/>
              </w:rPr>
            </w:pPr>
          </w:p>
        </w:tc>
        <w:tc>
          <w:tcPr>
            <w:tcW w:w="2098" w:type="dxa"/>
            <w:shd w:val="clear" w:color="auto" w:fill="auto"/>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r>
    </w:tbl>
    <w:p/>
    <w:p/>
    <w:p>
      <w:pPr>
        <w:pStyle w:val="6"/>
        <w:rPr>
          <w:rFonts w:eastAsia="Times New Roman"/>
          <w:sz w:val="20"/>
        </w:rPr>
      </w:pPr>
      <w:r>
        <w:rPr>
          <w:rFonts w:eastAsia="Times New Roman"/>
        </w:rPr>
        <w:t xml:space="preserve">2.3.11.1.10 </w:t>
      </w:r>
      <w:r>
        <w:rPr>
          <w:rFonts w:eastAsia="Times New Roman"/>
          <w:lang w:eastAsia="zh-CN"/>
        </w:rPr>
        <w:t>PFOS</w:t>
      </w:r>
      <w:r>
        <w:rPr>
          <w:rFonts w:hint="eastAsia" w:eastAsia="Times New Roman"/>
          <w:lang w:val="en-US" w:eastAsia="zh-CN"/>
        </w:rPr>
        <w:t>及</w:t>
      </w:r>
      <w:r>
        <w:rPr>
          <w:rFonts w:hint="eastAsia" w:eastAsia="Times New Roman"/>
          <w:lang w:eastAsia="zh-CN"/>
        </w:rPr>
        <w:t>其盐类和</w:t>
      </w:r>
      <w:r>
        <w:rPr>
          <w:rFonts w:eastAsia="Times New Roman"/>
          <w:lang w:eastAsia="zh-CN"/>
        </w:rPr>
        <w:t>PFOSF</w:t>
      </w:r>
    </w:p>
    <w:p>
      <w:pPr>
        <w:rPr>
          <w:lang w:eastAsia="zh-CN"/>
        </w:rPr>
      </w:pPr>
      <w:r>
        <w:rPr>
          <w:rFonts w:hint="eastAsia" w:eastAsia="宋体"/>
          <w:lang w:eastAsia="zh-CN"/>
        </w:rPr>
        <w:t>表[ ]</w:t>
      </w:r>
      <w:r>
        <w:rPr>
          <w:lang w:eastAsia="zh-CN"/>
        </w:rPr>
        <w:t xml:space="preserve"> </w:t>
      </w:r>
      <w:r>
        <w:rPr>
          <w:rFonts w:hint="eastAsia"/>
          <w:lang w:eastAsia="zh-CN"/>
        </w:rPr>
        <w:t>[年份]</w:t>
      </w:r>
      <w:r>
        <w:rPr>
          <w:rFonts w:eastAsia="Times New Roman"/>
          <w:lang w:eastAsia="zh-CN"/>
        </w:rPr>
        <w:t>PFOS</w:t>
      </w:r>
      <w:r>
        <w:rPr>
          <w:rFonts w:hint="eastAsia"/>
          <w:lang w:val="en-US" w:eastAsia="zh-CN"/>
        </w:rPr>
        <w:t>及</w:t>
      </w:r>
      <w:r>
        <w:rPr>
          <w:rFonts w:hint="eastAsia"/>
          <w:lang w:eastAsia="zh-CN"/>
        </w:rPr>
        <w:t>其盐类和</w:t>
      </w:r>
      <w:r>
        <w:rPr>
          <w:rFonts w:eastAsia="Times New Roman"/>
          <w:lang w:eastAsia="zh-CN"/>
        </w:rPr>
        <w:t>PFOSF</w:t>
      </w:r>
      <w:r>
        <w:rPr>
          <w:rFonts w:hint="eastAsia"/>
          <w:lang w:val="en-US" w:eastAsia="zh-CN"/>
        </w:rPr>
        <w:t>的</w:t>
      </w:r>
      <w:r>
        <w:rPr>
          <w:rFonts w:hint="eastAsia"/>
          <w:lang w:eastAsia="zh-CN"/>
        </w:rPr>
        <w:t>库存情况</w:t>
      </w:r>
    </w:p>
    <w:tbl>
      <w:tblPr>
        <w:tblStyle w:val="20"/>
        <w:tblW w:w="946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80"/>
        <w:gridCol w:w="1575"/>
        <w:gridCol w:w="2154"/>
        <w:gridCol w:w="3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trPr>
        <w:tc>
          <w:tcPr>
            <w:tcW w:w="2580" w:type="dxa"/>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库存存在情况</w:t>
            </w:r>
          </w:p>
        </w:tc>
        <w:tc>
          <w:tcPr>
            <w:tcW w:w="1575"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年份</w:t>
            </w:r>
          </w:p>
        </w:tc>
        <w:tc>
          <w:tcPr>
            <w:tcW w:w="2154" w:type="dxa"/>
            <w:shd w:val="clear" w:color="auto" w:fill="auto"/>
            <w:vAlign w:val="bottom"/>
          </w:tcPr>
          <w:p>
            <w:pPr>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库存总量（吨）</w:t>
            </w:r>
          </w:p>
        </w:tc>
        <w:tc>
          <w:tcPr>
            <w:tcW w:w="3156" w:type="dxa"/>
            <w:shd w:val="clear" w:color="auto" w:fill="auto"/>
            <w:vAlign w:val="bottom"/>
          </w:tcPr>
          <w:p>
            <w:pPr>
              <w:rPr>
                <w:rFonts w:ascii="Calibri" w:hAnsi="Calibri" w:cs="Calibri"/>
                <w:b/>
                <w:bCs/>
                <w:color w:val="000000"/>
                <w:sz w:val="20"/>
                <w:szCs w:val="20"/>
                <w:lang w:eastAsia="zh-CN"/>
              </w:rPr>
            </w:pPr>
            <w:r>
              <w:rPr>
                <w:rFonts w:hint="eastAsia" w:ascii="Calibri" w:hAnsi="Calibri" w:cs="Calibri"/>
                <w:b/>
                <w:bCs/>
                <w:color w:val="000000"/>
                <w:sz w:val="20"/>
                <w:szCs w:val="20"/>
                <w:lang w:eastAsia="zh-CN"/>
              </w:rPr>
              <w:t>储存场所的情况（简短描述）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580" w:type="dxa"/>
            <w:vMerge w:val="restart"/>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否</w:t>
            </w:r>
          </w:p>
          <w:p>
            <w:pPr>
              <w:spacing w:after="0" w:line="240" w:lineRule="auto"/>
              <w:rPr>
                <w:rFonts w:ascii="Calibri" w:hAnsi="Calibri" w:eastAsia="宋体" w:cs="Calibri"/>
                <w:color w:val="000000"/>
                <w:sz w:val="20"/>
                <w:szCs w:val="20"/>
                <w:lang w:eastAsia="zh-CN"/>
              </w:rPr>
            </w:pPr>
            <w:r>
              <w:rPr>
                <w:rFonts w:ascii="Calibri" w:hAnsi="Calibri" w:eastAsia="Times New Roman" w:cs="Calibri"/>
                <w:color w:val="000000"/>
                <w:sz w:val="20"/>
                <w:szCs w:val="20"/>
              </w:rPr>
              <w:t xml:space="preserve">[] </w:t>
            </w:r>
            <w:r>
              <w:rPr>
                <w:rFonts w:hint="eastAsia" w:ascii="Calibri" w:hAnsi="Calibri" w:eastAsia="宋体" w:cs="Calibri"/>
                <w:color w:val="000000"/>
                <w:sz w:val="20"/>
                <w:szCs w:val="20"/>
                <w:lang w:eastAsia="zh-CN"/>
              </w:rPr>
              <w:t>信息不详</w:t>
            </w:r>
          </w:p>
        </w:tc>
        <w:tc>
          <w:tcPr>
            <w:tcW w:w="1575" w:type="dxa"/>
            <w:shd w:val="clear" w:color="auto" w:fill="auto"/>
            <w:noWrap/>
            <w:vAlign w:val="bottom"/>
          </w:tcPr>
          <w:p>
            <w:pPr>
              <w:spacing w:after="0" w:line="240" w:lineRule="auto"/>
              <w:rPr>
                <w:rFonts w:ascii="Calibri" w:hAnsi="Calibri" w:eastAsia="Times New Roman" w:cs="Calibri"/>
                <w:color w:val="000000"/>
                <w:sz w:val="20"/>
                <w:szCs w:val="20"/>
              </w:rPr>
            </w:pPr>
          </w:p>
        </w:tc>
        <w:tc>
          <w:tcPr>
            <w:tcW w:w="2154" w:type="dxa"/>
            <w:shd w:val="clear" w:color="auto" w:fill="auto"/>
            <w:vAlign w:val="bottom"/>
          </w:tcPr>
          <w:p>
            <w:pPr>
              <w:spacing w:after="0" w:line="240" w:lineRule="auto"/>
              <w:rPr>
                <w:rFonts w:ascii="Calibri" w:hAnsi="Calibri" w:eastAsia="Times New Roman" w:cs="Calibri"/>
                <w:color w:val="000000"/>
                <w:sz w:val="20"/>
                <w:szCs w:val="20"/>
              </w:rPr>
            </w:pPr>
          </w:p>
        </w:tc>
        <w:tc>
          <w:tcPr>
            <w:tcW w:w="3156" w:type="dxa"/>
            <w:shd w:val="clear" w:color="auto" w:fill="auto"/>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580" w:type="dxa"/>
            <w:vMerge w:val="continue"/>
          </w:tcPr>
          <w:p>
            <w:pPr>
              <w:spacing w:after="0" w:line="240" w:lineRule="auto"/>
              <w:rPr>
                <w:rFonts w:ascii="Calibri" w:hAnsi="Calibri" w:eastAsia="Times New Roman" w:cs="Calibri"/>
                <w:color w:val="000000"/>
                <w:sz w:val="20"/>
                <w:szCs w:val="20"/>
              </w:rPr>
            </w:pPr>
          </w:p>
        </w:tc>
        <w:tc>
          <w:tcPr>
            <w:tcW w:w="1575"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2154" w:type="dxa"/>
            <w:shd w:val="clear" w:color="auto" w:fill="auto"/>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3156" w:type="dxa"/>
            <w:shd w:val="clear" w:color="auto" w:fill="auto"/>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r>
    </w:tbl>
    <w:p/>
    <w:p>
      <w:pPr>
        <w:rPr>
          <w:lang w:eastAsia="zh-CN"/>
        </w:rPr>
      </w:pPr>
      <w:r>
        <w:rPr>
          <w:rFonts w:hint="eastAsia" w:eastAsia="宋体"/>
          <w:lang w:eastAsia="zh-CN"/>
        </w:rPr>
        <w:t>表[ ]</w:t>
      </w:r>
      <w:r>
        <w:rPr>
          <w:lang w:eastAsia="zh-CN"/>
        </w:rPr>
        <w:t xml:space="preserve"> </w:t>
      </w:r>
      <w:r>
        <w:rPr>
          <w:rFonts w:hint="eastAsia"/>
          <w:lang w:eastAsia="zh-CN"/>
        </w:rPr>
        <w:t>在[年份/期间]库存物品/产品中</w:t>
      </w:r>
      <w:r>
        <w:rPr>
          <w:rFonts w:eastAsia="Times New Roman"/>
          <w:lang w:eastAsia="zh-CN"/>
        </w:rPr>
        <w:t>PFOS</w:t>
      </w:r>
      <w:r>
        <w:rPr>
          <w:rFonts w:hint="eastAsia"/>
          <w:lang w:val="en-US" w:eastAsia="zh-CN"/>
        </w:rPr>
        <w:t>及</w:t>
      </w:r>
      <w:r>
        <w:rPr>
          <w:rFonts w:hint="eastAsia"/>
          <w:lang w:eastAsia="zh-CN"/>
        </w:rPr>
        <w:t>其盐类和</w:t>
      </w:r>
      <w:r>
        <w:rPr>
          <w:rFonts w:eastAsia="Times New Roman"/>
          <w:lang w:eastAsia="zh-CN"/>
        </w:rPr>
        <w:t>PFOSF</w:t>
      </w:r>
      <w:r>
        <w:rPr>
          <w:rFonts w:hint="eastAsia"/>
          <w:lang w:eastAsia="zh-CN"/>
        </w:rPr>
        <w:t>的估计总含量</w:t>
      </w:r>
    </w:p>
    <w:tbl>
      <w:tblPr>
        <w:tblStyle w:val="20"/>
        <w:tblW w:w="935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1"/>
        <w:gridCol w:w="1191"/>
        <w:gridCol w:w="2041"/>
        <w:gridCol w:w="2154"/>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701" w:type="dxa"/>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库存现存情况</w:t>
            </w:r>
          </w:p>
        </w:tc>
        <w:tc>
          <w:tcPr>
            <w:tcW w:w="1191"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年份</w:t>
            </w:r>
          </w:p>
        </w:tc>
        <w:tc>
          <w:tcPr>
            <w:tcW w:w="2041" w:type="dxa"/>
            <w:shd w:val="clear" w:color="auto" w:fill="auto"/>
            <w:vAlign w:val="bottom"/>
          </w:tcPr>
          <w:p>
            <w:pPr>
              <w:rPr>
                <w:rFonts w:ascii="Calibri" w:hAnsi="Calibri" w:cs="Calibri"/>
                <w:b/>
                <w:bCs/>
                <w:color w:val="000000"/>
                <w:sz w:val="20"/>
                <w:szCs w:val="20"/>
                <w:lang w:eastAsia="zh-CN"/>
              </w:rPr>
            </w:pPr>
            <w:r>
              <w:rPr>
                <w:rFonts w:hint="eastAsia" w:ascii="Calibri" w:hAnsi="Calibri" w:cs="Calibri"/>
                <w:b/>
                <w:bCs/>
                <w:color w:val="000000"/>
                <w:sz w:val="20"/>
                <w:szCs w:val="20"/>
                <w:lang w:eastAsia="zh-CN"/>
              </w:rPr>
              <w:t>库存含PFOS</w:t>
            </w:r>
            <w:r>
              <w:rPr>
                <w:rFonts w:hint="eastAsia" w:ascii="Calibri" w:hAnsi="Calibri" w:cs="Calibri"/>
                <w:b/>
                <w:bCs/>
                <w:color w:val="000000"/>
                <w:sz w:val="20"/>
                <w:szCs w:val="20"/>
                <w:lang w:val="en-US" w:eastAsia="zh-CN"/>
              </w:rPr>
              <w:t>及</w:t>
            </w:r>
            <w:r>
              <w:rPr>
                <w:rFonts w:hint="eastAsia" w:ascii="Calibri" w:hAnsi="Calibri" w:cs="Calibri"/>
                <w:b/>
                <w:bCs/>
                <w:color w:val="000000"/>
                <w:sz w:val="20"/>
                <w:szCs w:val="20"/>
                <w:lang w:eastAsia="zh-CN"/>
              </w:rPr>
              <w:t>其盐类和PFOSF的物品/产品类型</w:t>
            </w:r>
          </w:p>
        </w:tc>
        <w:tc>
          <w:tcPr>
            <w:tcW w:w="2154" w:type="dxa"/>
            <w:shd w:val="clear" w:color="auto" w:fill="auto"/>
            <w:vAlign w:val="bottom"/>
          </w:tcPr>
          <w:p>
            <w:pPr>
              <w:rPr>
                <w:rFonts w:ascii="Calibri" w:hAnsi="Calibri" w:cs="Calibri"/>
                <w:b/>
                <w:bCs/>
                <w:color w:val="000000"/>
                <w:sz w:val="20"/>
                <w:szCs w:val="20"/>
                <w:lang w:eastAsia="zh-CN"/>
              </w:rPr>
            </w:pPr>
            <w:r>
              <w:rPr>
                <w:rFonts w:hint="eastAsia" w:ascii="Calibri" w:hAnsi="Calibri" w:cs="Calibri"/>
                <w:b/>
                <w:bCs/>
                <w:color w:val="000000"/>
                <w:sz w:val="20"/>
                <w:szCs w:val="20"/>
                <w:lang w:eastAsia="zh-CN"/>
              </w:rPr>
              <w:t>库存含PFOS</w:t>
            </w:r>
            <w:r>
              <w:rPr>
                <w:rFonts w:hint="eastAsia" w:ascii="Calibri" w:hAnsi="Calibri" w:cs="Calibri"/>
                <w:b/>
                <w:bCs/>
                <w:color w:val="000000"/>
                <w:sz w:val="20"/>
                <w:szCs w:val="20"/>
                <w:lang w:val="en-US" w:eastAsia="zh-CN"/>
              </w:rPr>
              <w:t>及</w:t>
            </w:r>
            <w:r>
              <w:rPr>
                <w:rFonts w:hint="eastAsia" w:ascii="Calibri" w:hAnsi="Calibri" w:cs="Calibri"/>
                <w:b/>
                <w:bCs/>
                <w:color w:val="000000"/>
                <w:sz w:val="20"/>
                <w:szCs w:val="20"/>
                <w:lang w:eastAsia="zh-CN"/>
              </w:rPr>
              <w:t>其盐类和PFOSF的物品/产品总量（吨）</w:t>
            </w:r>
          </w:p>
        </w:tc>
        <w:tc>
          <w:tcPr>
            <w:tcW w:w="2268" w:type="dxa"/>
          </w:tcPr>
          <w:p>
            <w:pPr>
              <w:rPr>
                <w:rFonts w:ascii="Calibri" w:hAnsi="Calibri" w:cs="Calibri"/>
                <w:b/>
                <w:bCs/>
                <w:color w:val="000000"/>
                <w:sz w:val="20"/>
                <w:szCs w:val="20"/>
                <w:lang w:eastAsia="zh-CN"/>
              </w:rPr>
            </w:pPr>
            <w:r>
              <w:rPr>
                <w:rFonts w:hint="eastAsia" w:ascii="Calibri" w:hAnsi="Calibri" w:cs="Calibri"/>
                <w:b/>
                <w:bCs/>
                <w:color w:val="000000"/>
                <w:sz w:val="20"/>
                <w:szCs w:val="20"/>
                <w:lang w:eastAsia="zh-CN"/>
              </w:rPr>
              <w:t>库存物品/产品中PFOS</w:t>
            </w:r>
            <w:r>
              <w:rPr>
                <w:rFonts w:hint="eastAsia" w:ascii="Calibri" w:hAnsi="Calibri" w:cs="Calibri"/>
                <w:b/>
                <w:bCs/>
                <w:color w:val="000000"/>
                <w:sz w:val="20"/>
                <w:szCs w:val="20"/>
                <w:lang w:val="en-US" w:eastAsia="zh-CN"/>
              </w:rPr>
              <w:t>及</w:t>
            </w:r>
            <w:r>
              <w:rPr>
                <w:rFonts w:hint="eastAsia" w:ascii="Calibri" w:hAnsi="Calibri" w:cs="Calibri"/>
                <w:b/>
                <w:bCs/>
                <w:color w:val="000000"/>
                <w:sz w:val="20"/>
                <w:szCs w:val="20"/>
                <w:lang w:eastAsia="zh-CN"/>
              </w:rPr>
              <w:t>其盐类和PFOSF</w:t>
            </w:r>
            <w:r>
              <w:rPr>
                <w:rFonts w:hint="eastAsia" w:ascii="Calibri" w:hAnsi="Calibri" w:cs="Calibri"/>
                <w:b/>
                <w:bCs/>
                <w:color w:val="000000"/>
                <w:sz w:val="20"/>
                <w:szCs w:val="20"/>
                <w:lang w:val="en-US" w:eastAsia="zh-CN"/>
              </w:rPr>
              <w:t>的估计</w:t>
            </w:r>
            <w:r>
              <w:rPr>
                <w:rFonts w:hint="eastAsia" w:ascii="Calibri" w:hAnsi="Calibri" w:cs="Calibri"/>
                <w:b/>
                <w:bCs/>
                <w:color w:val="000000"/>
                <w:sz w:val="20"/>
                <w:szCs w:val="20"/>
                <w:lang w:eastAsia="zh-CN"/>
              </w:rPr>
              <w:t>总含量（吨）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701" w:type="dxa"/>
            <w:vMerge w:val="restart"/>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否</w:t>
            </w:r>
          </w:p>
          <w:p>
            <w:pPr>
              <w:spacing w:after="0" w:line="240" w:lineRule="auto"/>
              <w:rPr>
                <w:rFonts w:ascii="Calibri" w:hAnsi="Calibri" w:eastAsia="宋体" w:cs="Calibri"/>
                <w:color w:val="000000"/>
                <w:sz w:val="20"/>
                <w:szCs w:val="20"/>
                <w:lang w:eastAsia="zh-CN"/>
              </w:rPr>
            </w:pPr>
            <w:r>
              <w:rPr>
                <w:rFonts w:ascii="Calibri" w:hAnsi="Calibri" w:eastAsia="Times New Roman" w:cs="Calibri"/>
                <w:color w:val="000000"/>
                <w:sz w:val="20"/>
                <w:szCs w:val="20"/>
              </w:rPr>
              <w:t xml:space="preserve">[] </w:t>
            </w:r>
            <w:r>
              <w:rPr>
                <w:rFonts w:hint="eastAsia" w:ascii="Calibri" w:hAnsi="Calibri" w:eastAsia="宋体" w:cs="Calibri"/>
                <w:color w:val="000000"/>
                <w:sz w:val="20"/>
                <w:szCs w:val="20"/>
                <w:lang w:eastAsia="zh-CN"/>
              </w:rPr>
              <w:t>信息不详</w:t>
            </w:r>
          </w:p>
        </w:tc>
        <w:tc>
          <w:tcPr>
            <w:tcW w:w="1191" w:type="dxa"/>
            <w:shd w:val="clear" w:color="auto" w:fill="auto"/>
            <w:noWrap/>
            <w:vAlign w:val="bottom"/>
          </w:tcPr>
          <w:p>
            <w:pPr>
              <w:spacing w:after="0" w:line="240" w:lineRule="auto"/>
              <w:rPr>
                <w:rFonts w:ascii="Calibri" w:hAnsi="Calibri" w:eastAsia="Times New Roman" w:cs="Calibri"/>
                <w:color w:val="000000"/>
                <w:sz w:val="20"/>
                <w:szCs w:val="20"/>
              </w:rPr>
            </w:pPr>
          </w:p>
        </w:tc>
        <w:tc>
          <w:tcPr>
            <w:tcW w:w="2041" w:type="dxa"/>
            <w:shd w:val="clear" w:color="auto" w:fill="auto"/>
            <w:vAlign w:val="bottom"/>
          </w:tcPr>
          <w:p>
            <w:pPr>
              <w:spacing w:after="0" w:line="240" w:lineRule="auto"/>
              <w:rPr>
                <w:rFonts w:ascii="Calibri" w:hAnsi="Calibri" w:eastAsia="Times New Roman" w:cs="Calibri"/>
                <w:color w:val="000000"/>
                <w:sz w:val="20"/>
                <w:szCs w:val="20"/>
              </w:rPr>
            </w:pPr>
          </w:p>
        </w:tc>
        <w:tc>
          <w:tcPr>
            <w:tcW w:w="2154" w:type="dxa"/>
            <w:shd w:val="clear" w:color="auto" w:fill="auto"/>
            <w:vAlign w:val="bottom"/>
          </w:tcPr>
          <w:p>
            <w:pPr>
              <w:spacing w:after="0" w:line="240" w:lineRule="auto"/>
              <w:rPr>
                <w:rFonts w:ascii="Calibri" w:hAnsi="Calibri" w:eastAsia="Times New Roman" w:cs="Calibri"/>
                <w:color w:val="000000"/>
                <w:sz w:val="20"/>
                <w:szCs w:val="20"/>
              </w:rPr>
            </w:pPr>
          </w:p>
        </w:tc>
        <w:tc>
          <w:tcPr>
            <w:tcW w:w="2268" w:type="dxa"/>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701" w:type="dxa"/>
            <w:vMerge w:val="continue"/>
          </w:tcPr>
          <w:p>
            <w:pPr>
              <w:spacing w:after="0" w:line="240" w:lineRule="auto"/>
              <w:rPr>
                <w:rFonts w:ascii="Calibri" w:hAnsi="Calibri" w:eastAsia="Times New Roman" w:cs="Calibri"/>
                <w:color w:val="000000"/>
                <w:sz w:val="20"/>
                <w:szCs w:val="20"/>
              </w:rPr>
            </w:pPr>
          </w:p>
        </w:tc>
        <w:tc>
          <w:tcPr>
            <w:tcW w:w="1191"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2041" w:type="dxa"/>
            <w:shd w:val="clear" w:color="auto" w:fill="auto"/>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2154" w:type="dxa"/>
            <w:shd w:val="clear" w:color="auto" w:fill="auto"/>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2268" w:type="dxa"/>
          </w:tcPr>
          <w:p>
            <w:pPr>
              <w:spacing w:after="0" w:line="240" w:lineRule="auto"/>
              <w:rPr>
                <w:rFonts w:ascii="Calibri" w:hAnsi="Calibri" w:eastAsia="Times New Roman" w:cs="Calibri"/>
                <w:color w:val="000000"/>
                <w:sz w:val="20"/>
                <w:szCs w:val="20"/>
              </w:rPr>
            </w:pPr>
          </w:p>
        </w:tc>
      </w:tr>
    </w:tbl>
    <w:p/>
    <w:p>
      <w:pPr>
        <w:pStyle w:val="5"/>
        <w:rPr>
          <w:rFonts w:eastAsia="Times New Roman"/>
        </w:rPr>
      </w:pPr>
      <w:r>
        <w:rPr>
          <w:rFonts w:eastAsia="Times New Roman"/>
        </w:rPr>
        <w:t xml:space="preserve">2.3.11.2 </w:t>
      </w:r>
      <w:r>
        <w:rPr>
          <w:rFonts w:hint="eastAsia" w:eastAsia="Times New Roman"/>
        </w:rPr>
        <w:t>废物</w:t>
      </w:r>
    </w:p>
    <w:p>
      <w:pPr>
        <w:rPr>
          <w:rFonts w:eastAsia="宋体"/>
          <w:lang w:eastAsia="zh-CN"/>
        </w:rPr>
      </w:pPr>
      <w:r>
        <w:rPr>
          <w:rFonts w:hint="eastAsia" w:eastAsia="宋体"/>
          <w:lang w:eastAsia="zh-CN"/>
        </w:rPr>
        <w:t>表[ ]</w:t>
      </w:r>
      <w:r>
        <w:rPr>
          <w:lang w:eastAsia="zh-CN"/>
        </w:rPr>
        <w:t xml:space="preserve"> </w:t>
      </w:r>
      <w:r>
        <w:rPr>
          <w:rFonts w:hint="eastAsia"/>
          <w:lang w:eastAsia="zh-CN"/>
        </w:rPr>
        <w:t>以</w:t>
      </w:r>
      <w:r>
        <w:rPr>
          <w:rFonts w:hint="eastAsia"/>
          <w:lang w:val="en-US" w:eastAsia="zh-CN"/>
        </w:rPr>
        <w:t>环境无害化</w:t>
      </w:r>
      <w:r>
        <w:rPr>
          <w:rFonts w:hint="eastAsia"/>
          <w:lang w:eastAsia="zh-CN"/>
        </w:rPr>
        <w:t>的方式处置由《公约》附件A、B或C所列化学品</w:t>
      </w:r>
      <w:r>
        <w:rPr>
          <w:rFonts w:hint="eastAsia"/>
          <w:lang w:val="en-US" w:eastAsia="zh-CN"/>
        </w:rPr>
        <w:t>构成</w:t>
      </w:r>
      <w:r>
        <w:rPr>
          <w:rFonts w:hint="eastAsia"/>
          <w:lang w:eastAsia="zh-CN"/>
        </w:rPr>
        <w:t>或含有</w:t>
      </w:r>
      <w:r>
        <w:rPr>
          <w:rFonts w:hint="eastAsia"/>
          <w:lang w:val="en-US" w:eastAsia="zh-CN"/>
        </w:rPr>
        <w:t>此类</w:t>
      </w:r>
      <w:r>
        <w:rPr>
          <w:rFonts w:hint="eastAsia"/>
          <w:lang w:eastAsia="zh-CN"/>
        </w:rPr>
        <w:t>化学品的废物的</w:t>
      </w:r>
      <w:r>
        <w:rPr>
          <w:rFonts w:hint="eastAsia" w:eastAsia="宋体"/>
          <w:lang w:eastAsia="zh-CN"/>
        </w:rPr>
        <w:t>情况</w:t>
      </w:r>
    </w:p>
    <w:tbl>
      <w:tblPr>
        <w:tblStyle w:val="20"/>
        <w:tblW w:w="500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2"/>
        <w:gridCol w:w="1133"/>
        <w:gridCol w:w="1815"/>
        <w:gridCol w:w="1133"/>
        <w:gridCol w:w="793"/>
        <w:gridCol w:w="793"/>
        <w:gridCol w:w="1020"/>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798" w:type="pct"/>
            <w:vMerge w:val="restart"/>
            <w:shd w:val="clear" w:color="auto" w:fill="auto"/>
            <w:noWrap/>
            <w:vAlign w:val="bottom"/>
          </w:tcPr>
          <w:p>
            <w:pPr>
              <w:spacing w:after="0" w:line="240" w:lineRule="auto"/>
              <w:rPr>
                <w:rFonts w:ascii="Calibri" w:hAnsi="Calibri" w:eastAsia="宋体" w:cs="Calibri"/>
                <w:b/>
                <w:bCs/>
                <w:color w:val="00B050"/>
                <w:sz w:val="20"/>
                <w:szCs w:val="20"/>
                <w:lang w:eastAsia="zh-CN"/>
              </w:rPr>
            </w:pPr>
            <w:r>
              <w:rPr>
                <w:rFonts w:hint="eastAsia" w:ascii="Calibri" w:hAnsi="Calibri" w:eastAsia="宋体" w:cs="Calibri"/>
                <w:b/>
                <w:bCs/>
                <w:sz w:val="20"/>
                <w:szCs w:val="20"/>
                <w:lang w:eastAsia="zh-CN"/>
              </w:rPr>
              <w:t>措施</w:t>
            </w:r>
          </w:p>
        </w:tc>
        <w:tc>
          <w:tcPr>
            <w:tcW w:w="591" w:type="pct"/>
            <w:vMerge w:val="restart"/>
            <w:shd w:val="clear" w:color="auto" w:fill="auto"/>
            <w:noWrap/>
            <w:vAlign w:val="bottom"/>
          </w:tcPr>
          <w:p>
            <w:pPr>
              <w:spacing w:after="0" w:line="240" w:lineRule="auto"/>
              <w:rPr>
                <w:rFonts w:ascii="Calibri" w:hAnsi="Calibri" w:eastAsia="宋体" w:cs="Calibri"/>
                <w:b/>
                <w:bCs/>
                <w:sz w:val="20"/>
                <w:szCs w:val="20"/>
                <w:lang w:eastAsia="zh-CN"/>
              </w:rPr>
            </w:pPr>
            <w:r>
              <w:rPr>
                <w:rFonts w:hint="eastAsia" w:ascii="Calibri" w:hAnsi="Calibri" w:eastAsia="宋体" w:cs="Calibri"/>
                <w:b/>
                <w:bCs/>
                <w:sz w:val="20"/>
                <w:szCs w:val="20"/>
                <w:lang w:eastAsia="zh-CN"/>
              </w:rPr>
              <w:t>现状</w:t>
            </w:r>
          </w:p>
        </w:tc>
        <w:tc>
          <w:tcPr>
            <w:tcW w:w="946" w:type="pct"/>
            <w:vMerge w:val="restart"/>
            <w:shd w:val="clear" w:color="auto" w:fill="auto"/>
            <w:vAlign w:val="bottom"/>
          </w:tcPr>
          <w:p>
            <w:pPr>
              <w:spacing w:after="0" w:line="240" w:lineRule="auto"/>
              <w:rPr>
                <w:rFonts w:ascii="Calibri" w:hAnsi="Calibri" w:eastAsia="宋体" w:cs="Calibri"/>
                <w:b/>
                <w:bCs/>
                <w:sz w:val="20"/>
                <w:szCs w:val="20"/>
                <w:lang w:eastAsia="zh-CN"/>
              </w:rPr>
            </w:pPr>
            <w:r>
              <w:rPr>
                <w:rFonts w:hint="eastAsia" w:ascii="Calibri" w:hAnsi="Calibri" w:eastAsia="宋体" w:cs="Calibri"/>
                <w:b/>
                <w:bCs/>
                <w:color w:val="000000"/>
                <w:sz w:val="20"/>
                <w:szCs w:val="20"/>
                <w:lang w:eastAsia="zh-CN"/>
              </w:rPr>
              <w:t>主要问题来源</w:t>
            </w:r>
          </w:p>
        </w:tc>
        <w:tc>
          <w:tcPr>
            <w:tcW w:w="591" w:type="pct"/>
            <w:shd w:val="clear" w:color="auto" w:fill="auto"/>
            <w:noWrap/>
            <w:vAlign w:val="bottom"/>
          </w:tcPr>
          <w:p>
            <w:pPr>
              <w:spacing w:after="0" w:line="240" w:lineRule="auto"/>
              <w:rPr>
                <w:rFonts w:ascii="Calibri" w:hAnsi="Calibri" w:eastAsia="Times New Roman" w:cs="Calibri"/>
                <w:b/>
                <w:bCs/>
                <w:sz w:val="20"/>
                <w:szCs w:val="20"/>
              </w:rPr>
            </w:pPr>
            <w:r>
              <w:rPr>
                <w:rFonts w:hint="eastAsia" w:ascii="Calibri" w:hAnsi="Calibri" w:eastAsia="Times New Roman" w:cs="Calibri"/>
                <w:b/>
                <w:bCs/>
                <w:i/>
                <w:iCs/>
                <w:sz w:val="20"/>
                <w:szCs w:val="20"/>
              </w:rPr>
              <w:t>附件 A 或 B 中所列的农药：</w:t>
            </w:r>
          </w:p>
        </w:tc>
        <w:tc>
          <w:tcPr>
            <w:tcW w:w="1360" w:type="pct"/>
            <w:gridSpan w:val="3"/>
            <w:shd w:val="clear" w:color="auto" w:fill="auto"/>
            <w:noWrap/>
            <w:vAlign w:val="bottom"/>
          </w:tcPr>
          <w:p>
            <w:pPr>
              <w:spacing w:after="0" w:line="240" w:lineRule="auto"/>
              <w:rPr>
                <w:rFonts w:ascii="Calibri" w:hAnsi="Calibri" w:eastAsia="Times New Roman" w:cs="Calibri"/>
                <w:b/>
                <w:bCs/>
                <w:color w:val="000000"/>
                <w:sz w:val="20"/>
                <w:szCs w:val="20"/>
              </w:rPr>
            </w:pPr>
            <w:r>
              <w:rPr>
                <w:rFonts w:hint="eastAsia" w:ascii="Calibri" w:hAnsi="Calibri" w:eastAsia="Times New Roman" w:cs="Calibri"/>
                <w:b/>
                <w:bCs/>
                <w:i/>
                <w:iCs/>
                <w:color w:val="000000"/>
                <w:sz w:val="20"/>
                <w:szCs w:val="20"/>
              </w:rPr>
              <w:t>附件 A 或 B 中列所列的工业化学品：</w:t>
            </w:r>
          </w:p>
        </w:tc>
        <w:tc>
          <w:tcPr>
            <w:tcW w:w="710" w:type="pct"/>
            <w:shd w:val="clear" w:color="auto" w:fill="auto"/>
            <w:noWrap/>
            <w:vAlign w:val="bottom"/>
          </w:tcPr>
          <w:p>
            <w:pPr>
              <w:spacing w:after="0" w:line="240" w:lineRule="auto"/>
              <w:rPr>
                <w:rFonts w:ascii="Calibri" w:hAnsi="Calibri" w:eastAsia="Times New Roman" w:cs="Calibri"/>
                <w:b/>
                <w:bCs/>
                <w:color w:val="000000"/>
                <w:sz w:val="20"/>
                <w:szCs w:val="20"/>
                <w:lang w:eastAsia="zh-CN"/>
              </w:rPr>
            </w:pPr>
            <w:r>
              <w:rPr>
                <w:rFonts w:hint="eastAsia" w:ascii="Calibri" w:hAnsi="Calibri" w:eastAsia="Times New Roman" w:cs="Calibri"/>
                <w:b/>
                <w:bCs/>
                <w:i/>
                <w:iCs/>
                <w:color w:val="000000"/>
                <w:sz w:val="20"/>
                <w:szCs w:val="20"/>
                <w:lang w:eastAsia="zh-CN"/>
              </w:rPr>
              <w:t>附件 C中所列的无意</w:t>
            </w:r>
            <w:r>
              <w:rPr>
                <w:rFonts w:hint="default" w:ascii="Calibri" w:hAnsi="Calibri" w:eastAsia="宋体" w:cs="Calibri"/>
                <w:b/>
                <w:bCs/>
                <w:i/>
                <w:iCs/>
                <w:color w:val="000000"/>
                <w:sz w:val="20"/>
                <w:szCs w:val="20"/>
                <w:lang w:val="en-US" w:eastAsia="zh-CN"/>
              </w:rPr>
              <w:t>产生</w:t>
            </w:r>
            <w:r>
              <w:rPr>
                <w:rFonts w:hint="eastAsia" w:ascii="Calibri" w:hAnsi="Calibri" w:eastAsia="宋体" w:cs="Calibri"/>
                <w:b/>
                <w:bCs/>
                <w:i/>
                <w:iCs/>
                <w:color w:val="000000"/>
                <w:sz w:val="20"/>
                <w:szCs w:val="20"/>
                <w:lang w:eastAsia="zh-CN"/>
              </w:rPr>
              <w:t>的</w:t>
            </w:r>
            <w:r>
              <w:rPr>
                <w:rFonts w:hint="eastAsia" w:ascii="Calibri" w:hAnsi="Calibri" w:eastAsia="Times New Roman" w:cs="Calibri"/>
                <w:b/>
                <w:bCs/>
                <w:i/>
                <w:iCs/>
                <w:color w:val="000000"/>
                <w:sz w:val="20"/>
                <w:szCs w:val="20"/>
                <w:lang w:eastAsia="zh-CN"/>
              </w:rPr>
              <w:t>化学品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798" w:type="pct"/>
            <w:vMerge w:val="continue"/>
            <w:shd w:val="clear" w:color="auto" w:fill="auto"/>
            <w:noWrap/>
            <w:vAlign w:val="bottom"/>
          </w:tcPr>
          <w:p>
            <w:pPr>
              <w:spacing w:after="0" w:line="240" w:lineRule="auto"/>
              <w:rPr>
                <w:rFonts w:ascii="Calibri" w:hAnsi="Calibri" w:eastAsia="Times New Roman" w:cs="Calibri"/>
                <w:b/>
                <w:bCs/>
                <w:sz w:val="20"/>
                <w:szCs w:val="20"/>
                <w:lang w:eastAsia="zh-CN"/>
              </w:rPr>
            </w:pPr>
          </w:p>
        </w:tc>
        <w:tc>
          <w:tcPr>
            <w:tcW w:w="591" w:type="pct"/>
            <w:vMerge w:val="continue"/>
            <w:vAlign w:val="center"/>
          </w:tcPr>
          <w:p>
            <w:pPr>
              <w:spacing w:after="0" w:line="240" w:lineRule="auto"/>
              <w:rPr>
                <w:rFonts w:ascii="Calibri" w:hAnsi="Calibri" w:eastAsia="Times New Roman" w:cs="Calibri"/>
                <w:b/>
                <w:bCs/>
                <w:sz w:val="20"/>
                <w:szCs w:val="20"/>
                <w:lang w:eastAsia="zh-CN"/>
              </w:rPr>
            </w:pPr>
          </w:p>
        </w:tc>
        <w:tc>
          <w:tcPr>
            <w:tcW w:w="946" w:type="pct"/>
            <w:vMerge w:val="continue"/>
            <w:vAlign w:val="center"/>
          </w:tcPr>
          <w:p>
            <w:pPr>
              <w:spacing w:after="0" w:line="240" w:lineRule="auto"/>
              <w:rPr>
                <w:rFonts w:ascii="Calibri" w:hAnsi="Calibri" w:eastAsia="Times New Roman" w:cs="Calibri"/>
                <w:b/>
                <w:bCs/>
                <w:sz w:val="20"/>
                <w:szCs w:val="20"/>
                <w:lang w:eastAsia="zh-CN"/>
              </w:rPr>
            </w:pPr>
          </w:p>
        </w:tc>
        <w:tc>
          <w:tcPr>
            <w:tcW w:w="591" w:type="pct"/>
            <w:shd w:val="clear" w:color="auto" w:fill="auto"/>
            <w:vAlign w:val="bottom"/>
          </w:tcPr>
          <w:p>
            <w:pPr>
              <w:spacing w:after="0" w:line="240" w:lineRule="auto"/>
              <w:rPr>
                <w:rFonts w:ascii="Calibri" w:hAnsi="Calibri" w:eastAsia="宋体" w:cs="Calibri"/>
                <w:b/>
                <w:bCs/>
                <w:i/>
                <w:iCs/>
                <w:sz w:val="20"/>
                <w:szCs w:val="20"/>
                <w:lang w:eastAsia="zh-CN"/>
              </w:rPr>
            </w:pPr>
            <w:r>
              <w:rPr>
                <w:rFonts w:hint="eastAsia" w:ascii="Calibri" w:hAnsi="Calibri" w:eastAsia="宋体" w:cs="Calibri"/>
                <w:b/>
                <w:bCs/>
                <w:sz w:val="20"/>
                <w:szCs w:val="20"/>
                <w:lang w:eastAsia="zh-CN"/>
              </w:rPr>
              <w:t>年份</w:t>
            </w:r>
          </w:p>
        </w:tc>
        <w:tc>
          <w:tcPr>
            <w:tcW w:w="414" w:type="pct"/>
            <w:shd w:val="clear" w:color="auto" w:fill="auto"/>
            <w:vAlign w:val="bottom"/>
          </w:tcPr>
          <w:p>
            <w:pPr>
              <w:spacing w:after="0" w:line="240" w:lineRule="auto"/>
              <w:rPr>
                <w:rFonts w:ascii="Calibri" w:hAnsi="Calibri" w:eastAsia="宋体" w:cs="Calibri"/>
                <w:b/>
                <w:bCs/>
                <w:i/>
                <w:iCs/>
                <w:color w:val="000000"/>
                <w:sz w:val="20"/>
                <w:szCs w:val="20"/>
                <w:lang w:eastAsia="zh-CN"/>
              </w:rPr>
            </w:pPr>
            <w:r>
              <w:rPr>
                <w:rFonts w:hint="eastAsia" w:ascii="Calibri" w:hAnsi="Calibri" w:eastAsia="宋体" w:cs="Calibri"/>
                <w:b/>
                <w:bCs/>
                <w:sz w:val="20"/>
                <w:szCs w:val="20"/>
                <w:lang w:eastAsia="zh-CN"/>
              </w:rPr>
              <w:t>类别</w:t>
            </w:r>
          </w:p>
        </w:tc>
        <w:tc>
          <w:tcPr>
            <w:tcW w:w="414" w:type="pct"/>
            <w:shd w:val="clear" w:color="auto" w:fill="auto"/>
            <w:vAlign w:val="bottom"/>
          </w:tcPr>
          <w:p>
            <w:pPr>
              <w:spacing w:after="0" w:line="240" w:lineRule="auto"/>
              <w:rPr>
                <w:rFonts w:ascii="Calibri" w:hAnsi="Calibri" w:eastAsia="宋体" w:cs="Calibri"/>
                <w:b/>
                <w:bCs/>
                <w:i/>
                <w:iCs/>
                <w:color w:val="000000"/>
                <w:sz w:val="20"/>
                <w:szCs w:val="20"/>
                <w:lang w:eastAsia="zh-CN"/>
              </w:rPr>
            </w:pPr>
            <w:r>
              <w:rPr>
                <w:rFonts w:hint="eastAsia" w:ascii="Calibri" w:hAnsi="Calibri" w:eastAsia="宋体" w:cs="Calibri"/>
                <w:b/>
                <w:bCs/>
                <w:sz w:val="20"/>
                <w:szCs w:val="20"/>
                <w:lang w:eastAsia="zh-CN"/>
              </w:rPr>
              <w:t>年份</w:t>
            </w:r>
          </w:p>
        </w:tc>
        <w:tc>
          <w:tcPr>
            <w:tcW w:w="532" w:type="pct"/>
            <w:shd w:val="clear" w:color="auto" w:fill="auto"/>
            <w:vAlign w:val="bottom"/>
          </w:tcPr>
          <w:p>
            <w:pPr>
              <w:spacing w:after="0" w:line="240" w:lineRule="auto"/>
              <w:rPr>
                <w:rFonts w:ascii="Calibri" w:hAnsi="Calibri" w:eastAsia="Times New Roman" w:cs="Calibri"/>
                <w:b/>
                <w:bCs/>
                <w:i/>
                <w:iCs/>
                <w:color w:val="000000"/>
                <w:sz w:val="20"/>
                <w:szCs w:val="20"/>
              </w:rPr>
            </w:pPr>
            <w:r>
              <w:rPr>
                <w:rFonts w:hint="eastAsia" w:ascii="Calibri" w:hAnsi="Calibri" w:eastAsia="Times New Roman" w:cs="Calibri"/>
                <w:b/>
                <w:bCs/>
                <w:color w:val="000000"/>
                <w:sz w:val="20"/>
                <w:szCs w:val="20"/>
              </w:rPr>
              <w:t>总处置量（吨）</w:t>
            </w:r>
          </w:p>
        </w:tc>
        <w:tc>
          <w:tcPr>
            <w:tcW w:w="710" w:type="pct"/>
            <w:shd w:val="clear" w:color="auto" w:fill="auto"/>
            <w:vAlign w:val="bottom"/>
          </w:tcPr>
          <w:p>
            <w:pPr>
              <w:spacing w:after="0" w:line="240" w:lineRule="auto"/>
              <w:rPr>
                <w:rFonts w:ascii="Calibri" w:hAnsi="Calibri" w:eastAsia="宋体" w:cs="Calibri"/>
                <w:b/>
                <w:bCs/>
                <w:i/>
                <w:iCs/>
                <w:color w:val="000000"/>
                <w:sz w:val="20"/>
                <w:szCs w:val="20"/>
                <w:lang w:eastAsia="zh-CN"/>
              </w:rPr>
            </w:pPr>
            <w:r>
              <w:rPr>
                <w:rFonts w:hint="eastAsia" w:ascii="Calibri" w:hAnsi="Calibri" w:eastAsia="宋体" w:cs="Calibri"/>
                <w:b/>
                <w:bCs/>
                <w:color w:val="000000"/>
                <w:sz w:val="20"/>
                <w:szCs w:val="20"/>
                <w:lang w:eastAsia="zh-CN"/>
              </w:rPr>
              <w:t>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8" w:type="pct"/>
            <w:shd w:val="clear" w:color="auto" w:fill="auto"/>
            <w:vAlign w:val="bottom"/>
          </w:tcPr>
          <w:p>
            <w:pPr>
              <w:spacing w:after="0" w:line="240" w:lineRule="auto"/>
              <w:rPr>
                <w:rFonts w:ascii="Calibri" w:hAnsi="Calibri" w:eastAsia="Times New Roman" w:cs="Calibri"/>
                <w:sz w:val="20"/>
                <w:szCs w:val="20"/>
                <w:lang w:eastAsia="zh-CN"/>
              </w:rPr>
            </w:pPr>
            <w:r>
              <w:rPr>
                <w:rFonts w:hint="eastAsia" w:ascii="Calibri" w:hAnsi="Calibri" w:eastAsia="Times New Roman" w:cs="Calibri"/>
                <w:sz w:val="20"/>
                <w:szCs w:val="20"/>
                <w:lang w:eastAsia="zh-CN"/>
              </w:rPr>
              <w:t>以环境无害</w:t>
            </w:r>
            <w:r>
              <w:rPr>
                <w:rFonts w:hint="eastAsia" w:ascii="Calibri" w:hAnsi="Calibri" w:eastAsia="宋体" w:cs="Calibri"/>
                <w:sz w:val="20"/>
                <w:szCs w:val="20"/>
                <w:lang w:eastAsia="zh-CN"/>
              </w:rPr>
              <w:t>化</w:t>
            </w:r>
            <w:r>
              <w:rPr>
                <w:rFonts w:hint="eastAsia" w:ascii="Calibri" w:hAnsi="Calibri" w:eastAsia="Times New Roman" w:cs="Calibri"/>
                <w:sz w:val="20"/>
                <w:szCs w:val="20"/>
                <w:lang w:eastAsia="zh-CN"/>
              </w:rPr>
              <w:t>的方式处置由《公约》附件A、B或C所列化学品</w:t>
            </w:r>
            <w:r>
              <w:rPr>
                <w:rFonts w:hint="eastAsia" w:ascii="Calibri" w:hAnsi="Calibri" w:eastAsia="Times New Roman" w:cs="Calibri"/>
                <w:sz w:val="20"/>
                <w:szCs w:val="20"/>
                <w:lang w:val="en-US" w:eastAsia="zh-CN"/>
              </w:rPr>
              <w:t>构成</w:t>
            </w:r>
            <w:r>
              <w:rPr>
                <w:rFonts w:hint="eastAsia" w:ascii="Calibri" w:hAnsi="Calibri" w:eastAsia="Times New Roman" w:cs="Calibri"/>
                <w:sz w:val="20"/>
                <w:szCs w:val="20"/>
                <w:lang w:eastAsia="zh-CN"/>
              </w:rPr>
              <w:t>或含有</w:t>
            </w:r>
            <w:r>
              <w:rPr>
                <w:rFonts w:hint="eastAsia" w:ascii="Calibri" w:hAnsi="Calibri" w:eastAsia="Times New Roman" w:cs="Calibri"/>
                <w:sz w:val="20"/>
                <w:szCs w:val="20"/>
                <w:lang w:val="en-US" w:eastAsia="zh-CN"/>
              </w:rPr>
              <w:t>此类</w:t>
            </w:r>
            <w:r>
              <w:rPr>
                <w:rFonts w:hint="eastAsia" w:ascii="Calibri" w:hAnsi="Calibri" w:eastAsia="Times New Roman" w:cs="Calibri"/>
                <w:sz w:val="20"/>
                <w:szCs w:val="20"/>
                <w:lang w:eastAsia="zh-CN"/>
              </w:rPr>
              <w:t>化学品的废物</w:t>
            </w:r>
          </w:p>
        </w:tc>
        <w:tc>
          <w:tcPr>
            <w:tcW w:w="591" w:type="pct"/>
            <w:shd w:val="clear" w:color="auto" w:fill="auto"/>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宋体" w:cs="Calibri"/>
                <w:color w:val="000000"/>
                <w:sz w:val="20"/>
                <w:szCs w:val="20"/>
                <w:lang w:eastAsia="zh-CN"/>
              </w:rPr>
              <w:t>[] 是</w:t>
            </w:r>
            <w:r>
              <w:rPr>
                <w:rFonts w:ascii="Calibri" w:hAnsi="Calibri" w:eastAsia="Times New Roman" w:cs="Calibri"/>
                <w:color w:val="000000"/>
                <w:sz w:val="20"/>
                <w:szCs w:val="20"/>
                <w:lang w:eastAsia="zh-CN"/>
              </w:rPr>
              <w:br w:type="textWrapping"/>
            </w:r>
            <w:r>
              <w:rPr>
                <w:rFonts w:ascii="Calibri" w:hAnsi="Calibri" w:eastAsia="Times New Roman" w:cs="Calibri"/>
                <w:color w:val="000000"/>
                <w:sz w:val="20"/>
                <w:szCs w:val="20"/>
                <w:lang w:eastAsia="zh-CN"/>
              </w:rPr>
              <w:t xml:space="preserve">[] </w:t>
            </w:r>
            <w:r>
              <w:rPr>
                <w:rFonts w:hint="eastAsia" w:ascii="Calibri" w:hAnsi="Calibri" w:eastAsia="Times New Roman" w:cs="Calibri"/>
                <w:color w:val="000000"/>
                <w:sz w:val="20"/>
                <w:szCs w:val="20"/>
                <w:lang w:eastAsia="zh-CN"/>
              </w:rPr>
              <w:t>目前正在实施</w:t>
            </w:r>
            <w:r>
              <w:rPr>
                <w:rFonts w:ascii="Calibri" w:hAnsi="Calibri" w:eastAsia="Times New Roman" w:cs="Calibri"/>
                <w:color w:val="000000"/>
                <w:sz w:val="20"/>
                <w:szCs w:val="20"/>
                <w:lang w:eastAsia="zh-CN"/>
              </w:rPr>
              <w:br w:type="textWrapping"/>
            </w:r>
            <w:r>
              <w:rPr>
                <w:rFonts w:hint="eastAsia" w:ascii="Calibri" w:hAnsi="Calibri" w:eastAsia="宋体" w:cs="Calibri"/>
                <w:color w:val="000000"/>
                <w:sz w:val="20"/>
                <w:szCs w:val="20"/>
                <w:lang w:eastAsia="zh-CN"/>
              </w:rPr>
              <w:t>[] 否</w:t>
            </w:r>
            <w:r>
              <w:rPr>
                <w:rFonts w:ascii="Calibri" w:hAnsi="Calibri" w:eastAsia="Times New Roman" w:cs="Calibri"/>
                <w:color w:val="000000"/>
                <w:sz w:val="20"/>
                <w:szCs w:val="20"/>
                <w:lang w:eastAsia="zh-CN"/>
              </w:rPr>
              <w:br w:type="textWrapping"/>
            </w:r>
            <w:r>
              <w:rPr>
                <w:rFonts w:ascii="Calibri" w:hAnsi="Calibri" w:eastAsia="Times New Roman" w:cs="Calibri"/>
                <w:color w:val="000000"/>
                <w:sz w:val="20"/>
                <w:szCs w:val="20"/>
                <w:lang w:eastAsia="zh-CN"/>
              </w:rPr>
              <w:t xml:space="preserve">[] </w:t>
            </w:r>
            <w:r>
              <w:rPr>
                <w:rFonts w:hint="eastAsia" w:ascii="Calibri" w:hAnsi="Calibri" w:eastAsia="宋体" w:cs="Calibri"/>
                <w:color w:val="000000"/>
                <w:sz w:val="20"/>
                <w:szCs w:val="20"/>
                <w:lang w:eastAsia="zh-CN"/>
              </w:rPr>
              <w:t>信息不详</w:t>
            </w:r>
            <w:r>
              <w:rPr>
                <w:rFonts w:ascii="Calibri" w:hAnsi="Calibri" w:eastAsia="Times New Roman" w:cs="Calibri"/>
                <w:color w:val="000000"/>
                <w:sz w:val="20"/>
                <w:szCs w:val="20"/>
                <w:lang w:eastAsia="zh-CN"/>
              </w:rPr>
              <w:t>.</w:t>
            </w:r>
          </w:p>
        </w:tc>
        <w:tc>
          <w:tcPr>
            <w:tcW w:w="946" w:type="pct"/>
            <w:shd w:val="clear" w:color="auto" w:fill="auto"/>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由附件A、B或C所列化学品</w:t>
            </w:r>
            <w:r>
              <w:rPr>
                <w:rFonts w:hint="eastAsia" w:ascii="Calibri" w:hAnsi="Calibri" w:eastAsia="Times New Roman" w:cs="Calibri"/>
                <w:color w:val="000000"/>
                <w:sz w:val="20"/>
                <w:szCs w:val="20"/>
                <w:lang w:val="en-US" w:eastAsia="zh-CN"/>
              </w:rPr>
              <w:t>构成</w:t>
            </w:r>
            <w:r>
              <w:rPr>
                <w:rFonts w:hint="eastAsia" w:ascii="Calibri" w:hAnsi="Calibri" w:eastAsia="Times New Roman" w:cs="Calibri"/>
                <w:color w:val="000000"/>
                <w:sz w:val="20"/>
                <w:szCs w:val="20"/>
                <w:lang w:eastAsia="zh-CN"/>
              </w:rPr>
              <w:t>或含有</w:t>
            </w:r>
            <w:r>
              <w:rPr>
                <w:rFonts w:hint="eastAsia" w:ascii="Calibri" w:hAnsi="Calibri" w:eastAsia="Times New Roman" w:cs="Calibri"/>
                <w:color w:val="000000"/>
                <w:sz w:val="20"/>
                <w:szCs w:val="20"/>
                <w:lang w:val="en-US" w:eastAsia="zh-CN"/>
              </w:rPr>
              <w:t>此类</w:t>
            </w:r>
            <w:r>
              <w:rPr>
                <w:rFonts w:hint="eastAsia" w:ascii="Calibri" w:hAnsi="Calibri" w:eastAsia="Times New Roman" w:cs="Calibri"/>
                <w:color w:val="000000"/>
                <w:sz w:val="20"/>
                <w:szCs w:val="20"/>
                <w:lang w:eastAsia="zh-CN"/>
              </w:rPr>
              <w:t>化学品的废物尚未</w:t>
            </w:r>
            <w:r>
              <w:rPr>
                <w:rFonts w:hint="eastAsia" w:ascii="Calibri" w:hAnsi="Calibri" w:eastAsia="宋体" w:cs="Calibri"/>
                <w:color w:val="000000"/>
                <w:sz w:val="20"/>
                <w:szCs w:val="20"/>
                <w:lang w:eastAsia="zh-CN"/>
              </w:rPr>
              <w:t>被</w:t>
            </w:r>
            <w:r>
              <w:rPr>
                <w:rFonts w:hint="eastAsia" w:ascii="Calibri" w:hAnsi="Calibri" w:eastAsia="Times New Roman" w:cs="Calibri"/>
                <w:color w:val="000000"/>
                <w:sz w:val="20"/>
                <w:szCs w:val="20"/>
                <w:lang w:eastAsia="zh-CN"/>
              </w:rPr>
              <w:t>确定。</w:t>
            </w:r>
          </w:p>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缺乏财政资源。</w:t>
            </w:r>
          </w:p>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人力资源有限。</w:t>
            </w:r>
          </w:p>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 技术能力不足。</w:t>
            </w:r>
            <w:r>
              <w:rPr>
                <w:rFonts w:ascii="Calibri" w:hAnsi="Calibri" w:eastAsia="Times New Roman" w:cs="Calibri"/>
                <w:color w:val="000000"/>
                <w:sz w:val="20"/>
                <w:szCs w:val="20"/>
              </w:rPr>
              <w:br w:type="textWrapping"/>
            </w:r>
            <w:r>
              <w:rPr>
                <w:rFonts w:hint="eastAsia" w:ascii="Calibri" w:hAnsi="Calibri" w:eastAsia="宋体" w:cs="Calibri"/>
                <w:color w:val="000000"/>
                <w:sz w:val="20"/>
                <w:szCs w:val="20"/>
                <w:lang w:eastAsia="zh-CN"/>
              </w:rPr>
              <w:t>[] 其他</w:t>
            </w:r>
            <w:r>
              <w:rPr>
                <w:rFonts w:ascii="Calibri" w:hAnsi="Calibri" w:eastAsia="Times New Roman" w:cs="Calibri"/>
                <w:color w:val="000000"/>
                <w:sz w:val="20"/>
                <w:szCs w:val="20"/>
              </w:rPr>
              <w:t xml:space="preserve"> </w:t>
            </w:r>
          </w:p>
        </w:tc>
        <w:tc>
          <w:tcPr>
            <w:tcW w:w="59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414"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414"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532"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710"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r>
    </w:tbl>
    <w:p/>
    <w:p>
      <w:pPr>
        <w:pStyle w:val="6"/>
        <w:rPr>
          <w:rFonts w:eastAsia="宋体"/>
          <w:lang w:eastAsia="zh-CN"/>
        </w:rPr>
      </w:pPr>
      <w:r>
        <w:rPr>
          <w:rFonts w:eastAsia="Times New Roman"/>
        </w:rPr>
        <w:t xml:space="preserve">2.3.11.2.1 </w:t>
      </w:r>
      <w:r>
        <w:rPr>
          <w:rFonts w:hint="eastAsia" w:eastAsia="宋体"/>
          <w:lang w:eastAsia="zh-CN"/>
        </w:rPr>
        <w:t>POPs 农药</w:t>
      </w:r>
    </w:p>
    <w:p>
      <w:pPr>
        <w:rPr>
          <w:lang w:eastAsia="zh-CN"/>
        </w:rPr>
      </w:pPr>
      <w:r>
        <w:rPr>
          <w:rFonts w:hint="eastAsia" w:eastAsia="宋体"/>
          <w:lang w:eastAsia="zh-CN"/>
        </w:rPr>
        <w:t>表[ ]</w:t>
      </w:r>
      <w:r>
        <w:rPr>
          <w:lang w:eastAsia="zh-CN"/>
        </w:rPr>
        <w:t xml:space="preserve"> </w:t>
      </w:r>
      <w:r>
        <w:rPr>
          <w:rFonts w:hint="eastAsia"/>
          <w:lang w:eastAsia="zh-CN"/>
        </w:rPr>
        <w:t>[年份]含</w:t>
      </w:r>
      <w:r>
        <w:rPr>
          <w:rFonts w:hint="eastAsia" w:eastAsia="宋体"/>
          <w:lang w:eastAsia="zh-CN"/>
        </w:rPr>
        <w:t>POPs 农药的</w:t>
      </w:r>
      <w:r>
        <w:rPr>
          <w:rFonts w:hint="eastAsia"/>
          <w:lang w:eastAsia="zh-CN"/>
        </w:rPr>
        <w:t>废物的</w:t>
      </w:r>
      <w:r>
        <w:rPr>
          <w:rFonts w:hint="eastAsia"/>
          <w:lang w:val="en-US" w:eastAsia="zh-CN"/>
        </w:rPr>
        <w:t>处置情况</w:t>
      </w:r>
    </w:p>
    <w:tbl>
      <w:tblPr>
        <w:tblStyle w:val="20"/>
        <w:tblW w:w="9256"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80"/>
        <w:gridCol w:w="2580"/>
        <w:gridCol w:w="1720"/>
        <w:gridCol w:w="2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2580" w:type="dxa"/>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废物处置的现状</w:t>
            </w:r>
          </w:p>
        </w:tc>
        <w:tc>
          <w:tcPr>
            <w:tcW w:w="2580"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年份</w:t>
            </w:r>
          </w:p>
        </w:tc>
        <w:tc>
          <w:tcPr>
            <w:tcW w:w="1720"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化学品</w:t>
            </w:r>
          </w:p>
        </w:tc>
        <w:tc>
          <w:tcPr>
            <w:tcW w:w="2376" w:type="dxa"/>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总处置量（吨）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580" w:type="dxa"/>
            <w:vMerge w:val="restart"/>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否</w:t>
            </w:r>
          </w:p>
          <w:p>
            <w:pPr>
              <w:spacing w:after="0" w:line="240" w:lineRule="auto"/>
              <w:rPr>
                <w:rFonts w:ascii="Calibri" w:hAnsi="Calibri" w:eastAsia="宋体" w:cs="Calibri"/>
                <w:color w:val="000000"/>
                <w:sz w:val="20"/>
                <w:szCs w:val="20"/>
                <w:lang w:eastAsia="zh-CN"/>
              </w:rPr>
            </w:pPr>
            <w:r>
              <w:rPr>
                <w:rFonts w:ascii="Calibri" w:hAnsi="Calibri" w:eastAsia="Times New Roman" w:cs="Calibri"/>
                <w:color w:val="000000"/>
                <w:sz w:val="20"/>
                <w:szCs w:val="20"/>
              </w:rPr>
              <w:t xml:space="preserve">[] </w:t>
            </w:r>
            <w:r>
              <w:rPr>
                <w:rFonts w:hint="eastAsia" w:ascii="Calibri" w:hAnsi="Calibri" w:eastAsia="宋体" w:cs="Calibri"/>
                <w:color w:val="000000"/>
                <w:sz w:val="20"/>
                <w:szCs w:val="20"/>
                <w:lang w:eastAsia="zh-CN"/>
              </w:rPr>
              <w:t>信息不详</w:t>
            </w:r>
          </w:p>
        </w:tc>
        <w:tc>
          <w:tcPr>
            <w:tcW w:w="2580" w:type="dxa"/>
            <w:shd w:val="clear" w:color="auto" w:fill="auto"/>
            <w:noWrap/>
            <w:vAlign w:val="bottom"/>
          </w:tcPr>
          <w:p>
            <w:pPr>
              <w:spacing w:after="0" w:line="240" w:lineRule="auto"/>
              <w:rPr>
                <w:rFonts w:ascii="Calibri" w:hAnsi="Calibri" w:eastAsia="Times New Roman" w:cs="Calibri"/>
                <w:color w:val="000000"/>
                <w:sz w:val="20"/>
                <w:szCs w:val="20"/>
              </w:rPr>
            </w:pPr>
          </w:p>
        </w:tc>
        <w:tc>
          <w:tcPr>
            <w:tcW w:w="1720" w:type="dxa"/>
            <w:shd w:val="clear" w:color="auto" w:fill="auto"/>
            <w:noWrap/>
            <w:vAlign w:val="bottom"/>
          </w:tcPr>
          <w:p>
            <w:pPr>
              <w:spacing w:after="0" w:line="240" w:lineRule="auto"/>
              <w:rPr>
                <w:rFonts w:ascii="Calibri" w:hAnsi="Calibri" w:eastAsia="Times New Roman" w:cs="Calibri"/>
                <w:color w:val="000000"/>
                <w:sz w:val="20"/>
                <w:szCs w:val="20"/>
              </w:rPr>
            </w:pPr>
          </w:p>
        </w:tc>
        <w:tc>
          <w:tcPr>
            <w:tcW w:w="2376" w:type="dxa"/>
            <w:shd w:val="clear" w:color="auto" w:fill="auto"/>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580" w:type="dxa"/>
            <w:vMerge w:val="continue"/>
          </w:tcPr>
          <w:p>
            <w:pPr>
              <w:spacing w:after="0" w:line="240" w:lineRule="auto"/>
              <w:rPr>
                <w:rFonts w:ascii="Calibri" w:hAnsi="Calibri" w:eastAsia="Times New Roman" w:cs="Calibri"/>
                <w:color w:val="000000"/>
                <w:sz w:val="20"/>
                <w:szCs w:val="20"/>
              </w:rPr>
            </w:pPr>
          </w:p>
        </w:tc>
        <w:tc>
          <w:tcPr>
            <w:tcW w:w="2580"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1720"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2376" w:type="dxa"/>
            <w:shd w:val="clear" w:color="auto" w:fill="auto"/>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r>
    </w:tbl>
    <w:p/>
    <w:p/>
    <w:p>
      <w:pPr>
        <w:pStyle w:val="6"/>
        <w:rPr>
          <w:rFonts w:eastAsia="Times New Roman"/>
        </w:rPr>
      </w:pPr>
      <w:r>
        <w:rPr>
          <w:rFonts w:eastAsia="Times New Roman"/>
        </w:rPr>
        <w:t>2.3.11.2.2 PCBs</w:t>
      </w:r>
    </w:p>
    <w:p>
      <w:pPr>
        <w:rPr>
          <w:lang w:eastAsia="zh-CN"/>
        </w:rPr>
      </w:pPr>
      <w:r>
        <w:rPr>
          <w:rFonts w:hint="eastAsia" w:eastAsia="宋体"/>
          <w:lang w:eastAsia="zh-CN"/>
        </w:rPr>
        <w:t>表[ ]</w:t>
      </w:r>
      <w:r>
        <w:rPr>
          <w:lang w:eastAsia="zh-CN"/>
        </w:rPr>
        <w:t xml:space="preserve"> </w:t>
      </w:r>
      <w:r>
        <w:rPr>
          <w:rFonts w:hint="eastAsia"/>
          <w:lang w:eastAsia="zh-CN"/>
        </w:rPr>
        <w:t>[年份]含</w:t>
      </w:r>
      <w:r>
        <w:rPr>
          <w:rFonts w:eastAsia="Times New Roman"/>
          <w:lang w:eastAsia="zh-CN"/>
        </w:rPr>
        <w:t>PCBs</w:t>
      </w:r>
      <w:r>
        <w:rPr>
          <w:rFonts w:hint="eastAsia" w:eastAsia="宋体"/>
          <w:lang w:eastAsia="zh-CN"/>
        </w:rPr>
        <w:t>的</w:t>
      </w:r>
      <w:r>
        <w:rPr>
          <w:rFonts w:hint="eastAsia"/>
          <w:lang w:eastAsia="zh-CN"/>
        </w:rPr>
        <w:t>废物的</w:t>
      </w:r>
      <w:r>
        <w:rPr>
          <w:rFonts w:hint="eastAsia"/>
          <w:lang w:val="en-US" w:eastAsia="zh-CN"/>
        </w:rPr>
        <w:t>处置情况</w:t>
      </w:r>
    </w:p>
    <w:tbl>
      <w:tblPr>
        <w:tblStyle w:val="20"/>
        <w:tblW w:w="493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62"/>
        <w:gridCol w:w="949"/>
        <w:gridCol w:w="1579"/>
        <w:gridCol w:w="1528"/>
        <w:gridCol w:w="1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043" w:type="pct"/>
            <w:shd w:val="clear" w:color="auto" w:fill="auto"/>
            <w:noWrap/>
            <w:vAlign w:val="bottom"/>
          </w:tcPr>
          <w:p>
            <w:pPr>
              <w:spacing w:after="0" w:line="240" w:lineRule="auto"/>
              <w:rPr>
                <w:rFonts w:ascii="Calibri" w:hAnsi="Calibri" w:eastAsia="宋体" w:cs="Calibri"/>
                <w:b/>
                <w:bCs/>
                <w:color w:val="00B050"/>
                <w:sz w:val="20"/>
                <w:szCs w:val="20"/>
                <w:lang w:eastAsia="zh-CN"/>
              </w:rPr>
            </w:pPr>
            <w:r>
              <w:rPr>
                <w:rFonts w:hint="eastAsia" w:ascii="Calibri" w:hAnsi="Calibri" w:eastAsia="宋体" w:cs="Calibri"/>
                <w:b/>
                <w:bCs/>
                <w:sz w:val="20"/>
                <w:szCs w:val="20"/>
                <w:lang w:eastAsia="zh-CN"/>
              </w:rPr>
              <w:t>行动</w:t>
            </w:r>
          </w:p>
        </w:tc>
        <w:tc>
          <w:tcPr>
            <w:tcW w:w="502" w:type="pct"/>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现状</w:t>
            </w:r>
          </w:p>
        </w:tc>
        <w:tc>
          <w:tcPr>
            <w:tcW w:w="835" w:type="pct"/>
            <w:shd w:val="clear" w:color="auto" w:fill="auto"/>
            <w:noWrap/>
            <w:vAlign w:val="bottom"/>
          </w:tcPr>
          <w:p>
            <w:pPr>
              <w:spacing w:after="0" w:line="240" w:lineRule="auto"/>
              <w:rPr>
                <w:rFonts w:ascii="Calibri" w:hAnsi="Calibri" w:eastAsia="Times New Roman" w:cs="Calibri"/>
                <w:b/>
                <w:bCs/>
                <w:color w:val="000000"/>
                <w:sz w:val="20"/>
                <w:szCs w:val="20"/>
              </w:rPr>
            </w:pPr>
            <w:r>
              <w:rPr>
                <w:rFonts w:ascii="Calibri" w:hAnsi="Calibri" w:eastAsia="Times New Roman" w:cs="Calibri"/>
                <w:b/>
                <w:bCs/>
                <w:color w:val="000000"/>
                <w:sz w:val="20"/>
                <w:szCs w:val="20"/>
              </w:rPr>
              <w:t>PCBs</w:t>
            </w:r>
            <w:r>
              <w:rPr>
                <w:rFonts w:hint="eastAsia" w:ascii="Calibri" w:hAnsi="Calibri" w:eastAsia="Times New Roman" w:cs="Calibri"/>
                <w:b/>
                <w:bCs/>
                <w:color w:val="000000"/>
                <w:sz w:val="20"/>
                <w:szCs w:val="20"/>
              </w:rPr>
              <w:t>包含在：</w:t>
            </w:r>
          </w:p>
        </w:tc>
        <w:tc>
          <w:tcPr>
            <w:tcW w:w="808" w:type="pct"/>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年份</w:t>
            </w:r>
          </w:p>
        </w:tc>
        <w:tc>
          <w:tcPr>
            <w:tcW w:w="810" w:type="pct"/>
            <w:shd w:val="clear" w:color="auto" w:fill="auto"/>
            <w:noWrap/>
            <w:vAlign w:val="bottom"/>
          </w:tcPr>
          <w:p>
            <w:pPr>
              <w:spacing w:after="0" w:line="240" w:lineRule="auto"/>
              <w:rPr>
                <w:rFonts w:ascii="Calibri" w:hAnsi="Calibri" w:eastAsia="Times New Roman" w:cs="Calibri"/>
                <w:b/>
                <w:bCs/>
                <w:color w:val="000000"/>
                <w:sz w:val="20"/>
                <w:szCs w:val="20"/>
              </w:rPr>
            </w:pPr>
            <w:r>
              <w:rPr>
                <w:rFonts w:hint="eastAsia" w:ascii="Calibri" w:hAnsi="Calibri" w:eastAsia="宋体" w:cs="Calibri"/>
                <w:b/>
                <w:bCs/>
                <w:color w:val="000000"/>
                <w:sz w:val="20"/>
                <w:szCs w:val="20"/>
                <w:lang w:val="en-US" w:eastAsia="zh-CN"/>
              </w:rPr>
              <w:t>总</w:t>
            </w:r>
            <w:r>
              <w:rPr>
                <w:rFonts w:hint="eastAsia" w:ascii="Calibri" w:hAnsi="Calibri" w:eastAsia="Times New Roman" w:cs="Calibri"/>
                <w:b/>
                <w:bCs/>
                <w:color w:val="000000"/>
                <w:sz w:val="20"/>
                <w:szCs w:val="20"/>
              </w:rPr>
              <w:t>量（公吨）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2043" w:type="pct"/>
            <w:shd w:val="clear" w:color="auto" w:fill="auto"/>
            <w:vAlign w:val="bottom"/>
          </w:tcPr>
          <w:p>
            <w:pPr>
              <w:spacing w:after="0" w:line="240" w:lineRule="auto"/>
              <w:rPr>
                <w:rFonts w:ascii="Calibri" w:hAnsi="Calibri" w:eastAsia="Times New Roman" w:cs="Calibri"/>
                <w:sz w:val="20"/>
                <w:szCs w:val="20"/>
                <w:lang w:eastAsia="zh-CN"/>
              </w:rPr>
            </w:pPr>
            <w:r>
              <w:rPr>
                <w:rFonts w:hint="eastAsia"/>
                <w:lang w:eastAsia="zh-CN"/>
              </w:rPr>
              <w:t>以</w:t>
            </w:r>
            <w:r>
              <w:rPr>
                <w:rFonts w:hint="eastAsia"/>
                <w:lang w:val="en-US" w:eastAsia="zh-CN"/>
              </w:rPr>
              <w:t>环境无害化</w:t>
            </w:r>
            <w:r>
              <w:rPr>
                <w:rFonts w:hint="eastAsia"/>
                <w:lang w:eastAsia="zh-CN"/>
              </w:rPr>
              <w:t>的方式在</w:t>
            </w:r>
            <w:r>
              <w:rPr>
                <w:rFonts w:hint="eastAsia" w:eastAsia="宋体"/>
                <w:lang w:eastAsia="zh-CN"/>
              </w:rPr>
              <w:t>国内</w:t>
            </w:r>
            <w:r>
              <w:rPr>
                <w:rFonts w:hint="eastAsia"/>
                <w:lang w:val="en-US" w:eastAsia="zh-CN"/>
              </w:rPr>
              <w:t>消除已查明含有超过</w:t>
            </w:r>
            <w:r>
              <w:rPr>
                <w:rFonts w:hint="eastAsia"/>
                <w:lang w:eastAsia="zh-CN"/>
              </w:rPr>
              <w:t xml:space="preserve"> 0.005% (50 ppm) PCB</w:t>
            </w:r>
            <w:r>
              <w:rPr>
                <w:rFonts w:hint="eastAsia"/>
                <w:lang w:val="en-US" w:eastAsia="zh-CN"/>
              </w:rPr>
              <w:t>的</w:t>
            </w:r>
            <w:r>
              <w:rPr>
                <w:rFonts w:hint="eastAsia"/>
                <w:lang w:eastAsia="zh-CN"/>
              </w:rPr>
              <w:t>设备、液体或其他废物（例如变压器、电容器或</w:t>
            </w:r>
            <w:r>
              <w:rPr>
                <w:rFonts w:hint="eastAsia"/>
                <w:lang w:val="en-US" w:eastAsia="zh-CN"/>
              </w:rPr>
              <w:t>含有液体存积量的其他容贮器</w:t>
            </w:r>
            <w:r>
              <w:rPr>
                <w:rFonts w:hint="eastAsia"/>
                <w:lang w:eastAsia="zh-CN"/>
              </w:rPr>
              <w:t>）</w:t>
            </w:r>
          </w:p>
        </w:tc>
        <w:tc>
          <w:tcPr>
            <w:tcW w:w="502" w:type="pct"/>
            <w:shd w:val="clear" w:color="auto" w:fill="auto"/>
            <w:vAlign w:val="bottom"/>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r>
              <w:rPr>
                <w:rFonts w:ascii="Calibri" w:hAnsi="Calibri" w:eastAsia="Times New Roman" w:cs="Calibri"/>
                <w:color w:val="000000"/>
                <w:sz w:val="20"/>
                <w:szCs w:val="20"/>
              </w:rPr>
              <w:br w:type="textWrapping"/>
            </w:r>
            <w:r>
              <w:rPr>
                <w:rFonts w:hint="eastAsia" w:ascii="Calibri" w:hAnsi="Calibri" w:eastAsia="宋体" w:cs="Calibri"/>
                <w:color w:val="000000"/>
                <w:sz w:val="20"/>
                <w:szCs w:val="20"/>
                <w:lang w:eastAsia="zh-CN"/>
              </w:rPr>
              <w:t>[] 否</w:t>
            </w:r>
          </w:p>
        </w:tc>
        <w:tc>
          <w:tcPr>
            <w:tcW w:w="835"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808"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810"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2043" w:type="pct"/>
            <w:shd w:val="clear" w:color="auto" w:fill="auto"/>
            <w:vAlign w:val="bottom"/>
          </w:tcPr>
          <w:p>
            <w:pPr>
              <w:spacing w:after="0" w:line="240" w:lineRule="auto"/>
              <w:rPr>
                <w:rFonts w:ascii="Calibri" w:hAnsi="Calibri" w:eastAsia="Times New Roman" w:cs="Calibri"/>
                <w:color w:val="000000"/>
                <w:sz w:val="20"/>
                <w:szCs w:val="20"/>
                <w:lang w:eastAsia="zh-CN"/>
              </w:rPr>
            </w:pPr>
            <w:r>
              <w:rPr>
                <w:rFonts w:hint="eastAsia"/>
                <w:lang w:eastAsia="zh-CN"/>
              </w:rPr>
              <w:t>以</w:t>
            </w:r>
            <w:r>
              <w:rPr>
                <w:rFonts w:hint="eastAsia"/>
                <w:lang w:val="en-US" w:eastAsia="zh-CN"/>
              </w:rPr>
              <w:t>环境无害化</w:t>
            </w:r>
            <w:r>
              <w:rPr>
                <w:rFonts w:hint="eastAsia"/>
                <w:lang w:eastAsia="zh-CN"/>
              </w:rPr>
              <w:t>的方式在</w:t>
            </w:r>
            <w:r>
              <w:rPr>
                <w:rFonts w:hint="eastAsia" w:eastAsia="宋体"/>
                <w:lang w:eastAsia="zh-CN"/>
              </w:rPr>
              <w:t>国</w:t>
            </w:r>
            <w:r>
              <w:rPr>
                <w:rFonts w:hint="eastAsia" w:eastAsia="宋体"/>
                <w:lang w:val="en-US" w:eastAsia="zh-CN"/>
              </w:rPr>
              <w:t>外</w:t>
            </w:r>
            <w:r>
              <w:rPr>
                <w:rFonts w:hint="eastAsia"/>
                <w:lang w:val="en-US" w:eastAsia="zh-CN"/>
              </w:rPr>
              <w:t>消除已查明含有超过</w:t>
            </w:r>
            <w:r>
              <w:rPr>
                <w:rFonts w:hint="eastAsia"/>
                <w:lang w:eastAsia="zh-CN"/>
              </w:rPr>
              <w:t xml:space="preserve"> 0.005% (50 ppm) PCB</w:t>
            </w:r>
            <w:r>
              <w:rPr>
                <w:rFonts w:hint="eastAsia"/>
                <w:lang w:val="en-US" w:eastAsia="zh-CN"/>
              </w:rPr>
              <w:t>的</w:t>
            </w:r>
            <w:r>
              <w:rPr>
                <w:rFonts w:hint="eastAsia"/>
                <w:lang w:eastAsia="zh-CN"/>
              </w:rPr>
              <w:t>设备、液体或其他废物（例如变压器、电容器或</w:t>
            </w:r>
            <w:r>
              <w:rPr>
                <w:rFonts w:hint="eastAsia"/>
                <w:lang w:val="en-US" w:eastAsia="zh-CN"/>
              </w:rPr>
              <w:t>含有液体存积量的其他容贮器</w:t>
            </w:r>
            <w:r>
              <w:rPr>
                <w:rFonts w:hint="eastAsia"/>
                <w:lang w:eastAsia="zh-CN"/>
              </w:rPr>
              <w:t>）</w:t>
            </w:r>
          </w:p>
        </w:tc>
        <w:tc>
          <w:tcPr>
            <w:tcW w:w="502" w:type="pct"/>
            <w:shd w:val="clear" w:color="auto" w:fill="auto"/>
            <w:vAlign w:val="bottom"/>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r>
              <w:rPr>
                <w:rFonts w:ascii="Calibri" w:hAnsi="Calibri" w:eastAsia="Times New Roman" w:cs="Calibri"/>
                <w:color w:val="000000"/>
                <w:sz w:val="20"/>
                <w:szCs w:val="20"/>
              </w:rPr>
              <w:br w:type="textWrapping"/>
            </w:r>
            <w:r>
              <w:rPr>
                <w:rFonts w:hint="eastAsia" w:ascii="Calibri" w:hAnsi="Calibri" w:eastAsia="宋体" w:cs="Calibri"/>
                <w:color w:val="000000"/>
                <w:sz w:val="20"/>
                <w:szCs w:val="20"/>
                <w:lang w:eastAsia="zh-CN"/>
              </w:rPr>
              <w:t>[] 否</w:t>
            </w:r>
          </w:p>
        </w:tc>
        <w:tc>
          <w:tcPr>
            <w:tcW w:w="835" w:type="pct"/>
            <w:shd w:val="clear" w:color="auto" w:fill="auto"/>
            <w:noWrap/>
            <w:vAlign w:val="bottom"/>
          </w:tcPr>
          <w:p>
            <w:pPr>
              <w:spacing w:after="0" w:line="240" w:lineRule="auto"/>
              <w:rPr>
                <w:rFonts w:ascii="Calibri" w:hAnsi="Calibri" w:eastAsia="Times New Roman" w:cs="Calibri"/>
                <w:color w:val="000000"/>
                <w:sz w:val="20"/>
                <w:szCs w:val="20"/>
              </w:rPr>
            </w:pPr>
          </w:p>
        </w:tc>
        <w:tc>
          <w:tcPr>
            <w:tcW w:w="808" w:type="pct"/>
            <w:shd w:val="clear" w:color="auto" w:fill="auto"/>
            <w:noWrap/>
            <w:vAlign w:val="bottom"/>
          </w:tcPr>
          <w:p>
            <w:pPr>
              <w:spacing w:after="0" w:line="240" w:lineRule="auto"/>
              <w:rPr>
                <w:rFonts w:ascii="Calibri" w:hAnsi="Calibri" w:eastAsia="Times New Roman" w:cs="Calibri"/>
                <w:color w:val="000000"/>
                <w:sz w:val="20"/>
                <w:szCs w:val="20"/>
              </w:rPr>
            </w:pPr>
          </w:p>
        </w:tc>
        <w:tc>
          <w:tcPr>
            <w:tcW w:w="810" w:type="pct"/>
            <w:shd w:val="clear" w:color="auto" w:fill="auto"/>
            <w:noWrap/>
            <w:vAlign w:val="bottom"/>
          </w:tcPr>
          <w:p>
            <w:pPr>
              <w:spacing w:after="0" w:line="240" w:lineRule="auto"/>
              <w:rPr>
                <w:rFonts w:ascii="Calibri" w:hAnsi="Calibri" w:eastAsia="Times New Roman" w:cs="Calibri"/>
                <w:color w:val="000000"/>
                <w:sz w:val="20"/>
                <w:szCs w:val="20"/>
              </w:rPr>
            </w:pPr>
          </w:p>
        </w:tc>
      </w:tr>
    </w:tbl>
    <w:p/>
    <w:p>
      <w:pPr>
        <w:rPr>
          <w:lang w:eastAsia="zh-CN"/>
        </w:rPr>
      </w:pPr>
      <w:r>
        <w:rPr>
          <w:rFonts w:hint="eastAsia" w:eastAsia="宋体"/>
          <w:lang w:eastAsia="zh-CN"/>
        </w:rPr>
        <w:t>表[ ]</w:t>
      </w:r>
      <w:r>
        <w:rPr>
          <w:lang w:eastAsia="zh-CN"/>
        </w:rPr>
        <w:t xml:space="preserve"> </w:t>
      </w:r>
      <w:r>
        <w:rPr>
          <w:rFonts w:hint="eastAsia"/>
          <w:lang w:eastAsia="zh-CN"/>
        </w:rPr>
        <w:t>经确定以无害环境方式管理的 PCB 含量超过 0.005% (50 ppm) 的废物比例</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69"/>
        <w:gridCol w:w="2786"/>
        <w:gridCol w:w="3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69" w:type="dxa"/>
          </w:tcPr>
          <w:p>
            <w:pPr>
              <w:spacing w:after="0" w:line="240" w:lineRule="auto"/>
              <w:rPr>
                <w:rFonts w:ascii="Calibri" w:hAnsi="Calibri" w:eastAsia="Times New Roman" w:cs="Calibri"/>
                <w:b/>
                <w:bCs/>
                <w:color w:val="000000"/>
                <w:sz w:val="20"/>
                <w:szCs w:val="20"/>
                <w:lang w:eastAsia="zh-CN"/>
              </w:rPr>
            </w:pPr>
            <w:r>
              <w:rPr>
                <w:rFonts w:hint="eastAsia" w:ascii="Calibri" w:hAnsi="Calibri" w:eastAsia="Times New Roman" w:cs="Calibri"/>
                <w:b/>
                <w:bCs/>
                <w:color w:val="000000"/>
                <w:sz w:val="20"/>
                <w:szCs w:val="20"/>
                <w:lang w:eastAsia="zh-CN"/>
              </w:rPr>
              <w:t>以</w:t>
            </w:r>
            <w:r>
              <w:rPr>
                <w:rFonts w:hint="eastAsia" w:ascii="Calibri" w:hAnsi="Calibri" w:eastAsia="Times New Roman" w:cs="Calibri"/>
                <w:b/>
                <w:bCs/>
                <w:color w:val="000000"/>
                <w:sz w:val="20"/>
                <w:szCs w:val="20"/>
                <w:lang w:val="en-US" w:eastAsia="zh-CN"/>
              </w:rPr>
              <w:t>环境无害化的</w:t>
            </w:r>
            <w:r>
              <w:rPr>
                <w:rFonts w:hint="eastAsia" w:ascii="Calibri" w:hAnsi="Calibri" w:eastAsia="Times New Roman" w:cs="Calibri"/>
                <w:b/>
                <w:bCs/>
                <w:color w:val="000000"/>
                <w:sz w:val="20"/>
                <w:szCs w:val="20"/>
                <w:lang w:eastAsia="zh-CN"/>
              </w:rPr>
              <w:t xml:space="preserve">方式管理 </w:t>
            </w:r>
            <w:r>
              <w:rPr>
                <w:rFonts w:hint="eastAsia" w:ascii="Calibri" w:hAnsi="Calibri" w:eastAsia="Times New Roman" w:cs="Calibri"/>
                <w:b/>
                <w:bCs/>
                <w:color w:val="000000"/>
                <w:sz w:val="20"/>
                <w:szCs w:val="20"/>
                <w:lang w:val="en-US" w:eastAsia="zh-CN"/>
              </w:rPr>
              <w:t>已查明</w:t>
            </w:r>
            <w:r>
              <w:rPr>
                <w:rFonts w:hint="eastAsia" w:ascii="Calibri" w:hAnsi="Calibri" w:eastAsia="Times New Roman" w:cs="Calibri"/>
                <w:b/>
                <w:bCs/>
                <w:color w:val="000000"/>
                <w:sz w:val="20"/>
                <w:szCs w:val="20"/>
                <w:lang w:eastAsia="zh-CN"/>
              </w:rPr>
              <w:t>PCB 含量超过 0.005% (50 ppm) 的废物</w:t>
            </w:r>
            <w:r>
              <w:rPr>
                <w:rFonts w:hint="eastAsia" w:ascii="Calibri" w:hAnsi="Calibri" w:eastAsia="Times New Roman" w:cs="Calibri"/>
                <w:b/>
                <w:bCs/>
                <w:color w:val="000000"/>
                <w:sz w:val="20"/>
                <w:szCs w:val="20"/>
                <w:lang w:val="en-US" w:eastAsia="zh-CN"/>
              </w:rPr>
              <w:t>的</w:t>
            </w:r>
            <w:r>
              <w:rPr>
                <w:rFonts w:hint="eastAsia" w:ascii="Calibri" w:hAnsi="Calibri" w:eastAsia="Times New Roman" w:cs="Calibri"/>
                <w:b/>
                <w:bCs/>
                <w:color w:val="000000"/>
                <w:sz w:val="20"/>
                <w:szCs w:val="20"/>
                <w:lang w:eastAsia="zh-CN"/>
              </w:rPr>
              <w:t>比例</w:t>
            </w:r>
          </w:p>
        </w:tc>
        <w:tc>
          <w:tcPr>
            <w:tcW w:w="2786" w:type="dxa"/>
          </w:tcPr>
          <w:p>
            <w:pPr>
              <w:spacing w:after="0" w:line="240" w:lineRule="auto"/>
              <w:rPr>
                <w:rFonts w:ascii="Calibri" w:hAnsi="Calibri" w:eastAsia="Times New Roman" w:cs="Calibri"/>
                <w:b/>
                <w:bCs/>
                <w:color w:val="000000"/>
                <w:sz w:val="20"/>
                <w:szCs w:val="20"/>
                <w:lang w:eastAsia="zh-CN"/>
              </w:rPr>
            </w:pPr>
            <w:r>
              <w:rPr>
                <w:rFonts w:ascii="Calibri" w:hAnsi="Calibri" w:eastAsia="Times New Roman" w:cs="Calibri"/>
                <w:b/>
                <w:bCs/>
                <w:color w:val="000000"/>
                <w:sz w:val="20"/>
                <w:szCs w:val="20"/>
                <w:lang w:eastAsia="zh-CN"/>
              </w:rPr>
              <w:t>完成环境无害化管理的年份</w:t>
            </w:r>
          </w:p>
        </w:tc>
        <w:tc>
          <w:tcPr>
            <w:tcW w:w="3267" w:type="dxa"/>
          </w:tcPr>
          <w:p>
            <w:pPr>
              <w:spacing w:after="0" w:line="240" w:lineRule="auto"/>
              <w:rPr>
                <w:rFonts w:ascii="Calibri" w:hAnsi="Calibri" w:eastAsia="Times New Roman" w:cs="Calibri"/>
                <w:b/>
                <w:bCs/>
                <w:color w:val="000000"/>
                <w:sz w:val="20"/>
                <w:szCs w:val="20"/>
              </w:rPr>
            </w:pPr>
            <w:r>
              <w:rPr>
                <w:rFonts w:ascii="Calibri" w:hAnsi="Calibri" w:eastAsia="Times New Roman" w:cs="Calibri"/>
                <w:b/>
                <w:bCs/>
                <w:color w:val="000000"/>
                <w:sz w:val="20"/>
                <w:szCs w:val="20"/>
                <w:lang w:eastAsia="zh-CN"/>
              </w:rPr>
              <w:t>大概比例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69" w:type="dxa"/>
          </w:tcPr>
          <w:p>
            <w:pPr>
              <w:spacing w:after="0" w:line="240" w:lineRule="auto"/>
              <w:rPr>
                <w:rFonts w:eastAsia="MS Gothic" w:cstheme="minorHAnsi"/>
                <w:sz w:val="20"/>
                <w:lang w:eastAsia="zh-CN"/>
              </w:rPr>
            </w:pPr>
            <w:r>
              <w:rPr>
                <w:rFonts w:hint="eastAsia" w:eastAsia="MS Gothic" w:cstheme="minorHAnsi"/>
                <w:sz w:val="20"/>
                <w:lang w:eastAsia="zh-CN"/>
              </w:rPr>
              <w:t>[] 全部 (100%)。</w:t>
            </w:r>
          </w:p>
          <w:p>
            <w:pPr>
              <w:spacing w:after="0" w:line="240" w:lineRule="auto"/>
              <w:rPr>
                <w:rFonts w:eastAsia="MS Gothic" w:cstheme="minorHAnsi"/>
                <w:sz w:val="20"/>
                <w:lang w:eastAsia="zh-CN"/>
              </w:rPr>
            </w:pPr>
            <w:r>
              <w:rPr>
                <w:rFonts w:hint="eastAsia" w:eastAsia="MS Gothic" w:cstheme="minorHAnsi"/>
                <w:sz w:val="20"/>
                <w:lang w:eastAsia="zh-CN"/>
              </w:rPr>
              <w:t>[] 部分</w:t>
            </w:r>
          </w:p>
          <w:p>
            <w:pPr>
              <w:spacing w:after="0" w:line="240" w:lineRule="auto"/>
              <w:rPr>
                <w:rFonts w:eastAsia="宋体" w:cstheme="minorHAnsi"/>
                <w:sz w:val="20"/>
                <w:lang w:eastAsia="zh-CN"/>
              </w:rPr>
            </w:pPr>
            <w:r>
              <w:rPr>
                <w:rFonts w:hint="eastAsia" w:eastAsia="MS Gothic" w:cstheme="minorHAnsi"/>
                <w:sz w:val="20"/>
                <w:lang w:eastAsia="zh-CN"/>
              </w:rPr>
              <w:t xml:space="preserve">[] </w:t>
            </w:r>
            <w:r>
              <w:rPr>
                <w:rFonts w:hint="eastAsia" w:eastAsia="宋体" w:cstheme="minorHAnsi"/>
                <w:sz w:val="20"/>
                <w:lang w:eastAsia="zh-CN"/>
              </w:rPr>
              <w:t>无</w:t>
            </w:r>
          </w:p>
          <w:p>
            <w:pPr>
              <w:spacing w:after="0" w:line="240" w:lineRule="auto"/>
              <w:rPr>
                <w:lang w:eastAsia="zh-CN"/>
              </w:rPr>
            </w:pPr>
            <w:r>
              <w:rPr>
                <w:rFonts w:cstheme="minorHAnsi"/>
                <w:sz w:val="20"/>
                <w:lang w:eastAsia="zh-CN"/>
              </w:rPr>
              <w:t xml:space="preserve">[] </w:t>
            </w:r>
            <w:r>
              <w:rPr>
                <w:rFonts w:hint="eastAsia" w:eastAsia="宋体" w:cstheme="minorHAnsi"/>
                <w:sz w:val="20"/>
                <w:lang w:eastAsia="zh-CN"/>
              </w:rPr>
              <w:t>信息不详</w:t>
            </w:r>
            <w:r>
              <w:rPr>
                <w:rFonts w:cstheme="minorHAnsi"/>
                <w:sz w:val="20"/>
                <w:lang w:eastAsia="zh-CN"/>
              </w:rPr>
              <w:t>.</w:t>
            </w:r>
          </w:p>
        </w:tc>
        <w:tc>
          <w:tcPr>
            <w:tcW w:w="2786" w:type="dxa"/>
          </w:tcPr>
          <w:p>
            <w:pPr>
              <w:spacing w:after="0" w:line="240" w:lineRule="auto"/>
            </w:pPr>
            <w:r>
              <w:t>[]</w:t>
            </w:r>
          </w:p>
        </w:tc>
        <w:tc>
          <w:tcPr>
            <w:tcW w:w="3267" w:type="dxa"/>
          </w:tcPr>
          <w:p>
            <w:pPr>
              <w:spacing w:after="0" w:line="240" w:lineRule="auto"/>
              <w:rPr>
                <w:rFonts w:eastAsia="MS Gothic" w:cstheme="minorHAnsi"/>
                <w:sz w:val="20"/>
                <w:lang w:eastAsia="zh-CN"/>
              </w:rPr>
            </w:pPr>
            <w:r>
              <w:rPr>
                <w:rFonts w:hint="eastAsia" w:eastAsia="MS Gothic" w:cstheme="minorHAnsi"/>
                <w:sz w:val="20"/>
                <w:lang w:eastAsia="zh-CN"/>
              </w:rPr>
              <w:t>[] 大部分的废物（大于50%，小于100%）。</w:t>
            </w:r>
          </w:p>
          <w:p>
            <w:pPr>
              <w:spacing w:after="0" w:line="240" w:lineRule="auto"/>
              <w:rPr>
                <w:rFonts w:cstheme="minorHAnsi"/>
                <w:sz w:val="20"/>
                <w:lang w:eastAsia="zh-CN"/>
              </w:rPr>
            </w:pPr>
            <w:r>
              <w:rPr>
                <w:rFonts w:hint="eastAsia" w:eastAsia="MS Gothic" w:cstheme="minorHAnsi"/>
                <w:sz w:val="20"/>
                <w:lang w:eastAsia="zh-CN"/>
              </w:rPr>
              <w:t>[] 有限的废物（大于0%，小于或等于50%）。</w:t>
            </w:r>
          </w:p>
        </w:tc>
      </w:tr>
    </w:tbl>
    <w:p>
      <w:pPr>
        <w:tabs>
          <w:tab w:val="left" w:pos="1095"/>
        </w:tabs>
        <w:rPr>
          <w:lang w:eastAsia="zh-CN"/>
        </w:rPr>
      </w:pPr>
    </w:p>
    <w:p>
      <w:pPr>
        <w:rPr>
          <w:lang w:eastAsia="zh-CN"/>
        </w:rPr>
      </w:pPr>
    </w:p>
    <w:p>
      <w:pPr>
        <w:pStyle w:val="6"/>
        <w:rPr>
          <w:rFonts w:eastAsia="Times New Roman"/>
        </w:rPr>
      </w:pPr>
      <w:r>
        <w:rPr>
          <w:rFonts w:eastAsia="Times New Roman"/>
        </w:rPr>
        <w:t>2.3.11.2.3 POP-PBDEs</w:t>
      </w:r>
    </w:p>
    <w:p>
      <w:r>
        <w:rPr>
          <w:rFonts w:hint="eastAsia" w:eastAsia="宋体"/>
          <w:lang w:eastAsia="zh-CN"/>
        </w:rPr>
        <w:t>表[ ]</w:t>
      </w:r>
      <w:r>
        <w:t xml:space="preserve"> </w:t>
      </w:r>
      <w:r>
        <w:rPr>
          <w:rFonts w:hint="eastAsia"/>
        </w:rPr>
        <w:t>[年份]含</w:t>
      </w:r>
      <w:r>
        <w:rPr>
          <w:rFonts w:eastAsia="Times New Roman"/>
        </w:rPr>
        <w:t>POP-PBDEs</w:t>
      </w:r>
      <w:r>
        <w:rPr>
          <w:rFonts w:hint="eastAsia"/>
        </w:rPr>
        <w:t>废物的</w:t>
      </w:r>
      <w:r>
        <w:rPr>
          <w:rFonts w:hint="eastAsia" w:eastAsia="宋体"/>
          <w:lang w:val="en-US" w:eastAsia="zh-CN"/>
        </w:rPr>
        <w:t>处置情况</w:t>
      </w:r>
    </w:p>
    <w:tbl>
      <w:tblPr>
        <w:tblStyle w:val="20"/>
        <w:tblW w:w="9581"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1077"/>
        <w:gridCol w:w="737"/>
        <w:gridCol w:w="1644"/>
        <w:gridCol w:w="1417"/>
        <w:gridCol w:w="130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701" w:type="dxa"/>
          </w:tcPr>
          <w:p>
            <w:pPr>
              <w:spacing w:after="0" w:line="240" w:lineRule="auto"/>
              <w:rPr>
                <w:rFonts w:ascii="Calibri" w:hAnsi="Calibri" w:eastAsia="Times New Roman" w:cs="Calibri"/>
                <w:b/>
                <w:bCs/>
                <w:color w:val="000000"/>
                <w:sz w:val="20"/>
                <w:szCs w:val="20"/>
                <w:lang w:eastAsia="zh-CN"/>
              </w:rPr>
            </w:pPr>
            <w:r>
              <w:rPr>
                <w:rFonts w:hint="eastAsia" w:ascii="Calibri" w:hAnsi="Calibri" w:eastAsia="Times New Roman" w:cs="Calibri"/>
                <w:b/>
                <w:bCs/>
                <w:color w:val="000000"/>
                <w:sz w:val="20"/>
                <w:szCs w:val="20"/>
                <w:lang w:eastAsia="zh-CN"/>
              </w:rPr>
              <w:t>采取措施以环境无害</w:t>
            </w:r>
            <w:r>
              <w:rPr>
                <w:rFonts w:hint="eastAsia" w:ascii="Calibri" w:hAnsi="Calibri" w:eastAsia="宋体" w:cs="Calibri"/>
                <w:b/>
                <w:bCs/>
                <w:color w:val="000000"/>
                <w:sz w:val="20"/>
                <w:szCs w:val="20"/>
                <w:lang w:eastAsia="zh-CN"/>
              </w:rPr>
              <w:t>化的</w:t>
            </w:r>
            <w:r>
              <w:rPr>
                <w:rFonts w:hint="eastAsia" w:ascii="Calibri" w:hAnsi="Calibri" w:eastAsia="Times New Roman" w:cs="Calibri"/>
                <w:b/>
                <w:bCs/>
                <w:color w:val="000000"/>
                <w:sz w:val="20"/>
                <w:szCs w:val="20"/>
                <w:lang w:eastAsia="zh-CN"/>
              </w:rPr>
              <w:t>方式处理含有或可能含有POP-PBDEs的物品的情况</w:t>
            </w:r>
          </w:p>
        </w:tc>
        <w:tc>
          <w:tcPr>
            <w:tcW w:w="1077" w:type="dxa"/>
          </w:tcPr>
          <w:p>
            <w:pPr>
              <w:spacing w:after="0" w:line="240" w:lineRule="auto"/>
              <w:rPr>
                <w:rFonts w:ascii="Calibri" w:hAnsi="Calibri" w:eastAsia="Times New Roman" w:cs="Calibri"/>
                <w:b/>
                <w:bCs/>
                <w:color w:val="000000"/>
                <w:sz w:val="20"/>
                <w:szCs w:val="20"/>
              </w:rPr>
            </w:pPr>
            <w:r>
              <w:rPr>
                <w:rFonts w:hint="eastAsia" w:ascii="Calibri" w:hAnsi="Calibri" w:eastAsia="Times New Roman" w:cs="Calibri"/>
                <w:b/>
                <w:bCs/>
                <w:color w:val="000000"/>
                <w:sz w:val="20"/>
                <w:szCs w:val="20"/>
              </w:rPr>
              <w:t>措施说明</w:t>
            </w:r>
          </w:p>
        </w:tc>
        <w:tc>
          <w:tcPr>
            <w:tcW w:w="737"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年份</w:t>
            </w:r>
          </w:p>
        </w:tc>
        <w:tc>
          <w:tcPr>
            <w:tcW w:w="1644" w:type="dxa"/>
            <w:shd w:val="clear" w:color="auto" w:fill="auto"/>
            <w:vAlign w:val="bottom"/>
          </w:tcPr>
          <w:p>
            <w:pPr>
              <w:spacing w:after="0" w:line="240" w:lineRule="auto"/>
              <w:rPr>
                <w:rFonts w:ascii="Calibri" w:hAnsi="Calibri" w:eastAsia="Times New Roman" w:cs="Calibri"/>
                <w:b/>
                <w:bCs/>
                <w:color w:val="000000"/>
                <w:sz w:val="20"/>
                <w:szCs w:val="20"/>
                <w:lang w:eastAsia="zh-CN"/>
              </w:rPr>
            </w:pPr>
            <w:r>
              <w:rPr>
                <w:rFonts w:hint="eastAsia" w:ascii="Calibri" w:hAnsi="Calibri" w:eastAsia="Times New Roman" w:cs="Calibri"/>
                <w:b/>
                <w:bCs/>
                <w:color w:val="000000"/>
                <w:sz w:val="20"/>
                <w:szCs w:val="20"/>
                <w:lang w:eastAsia="zh-CN"/>
              </w:rPr>
              <w:t>处置的含POP-PBDEs的物品/产品类型</w:t>
            </w:r>
          </w:p>
        </w:tc>
        <w:tc>
          <w:tcPr>
            <w:tcW w:w="1417" w:type="dxa"/>
            <w:shd w:val="clear" w:color="auto" w:fill="auto"/>
            <w:vAlign w:val="bottom"/>
          </w:tcPr>
          <w:p>
            <w:pPr>
              <w:spacing w:after="0" w:line="240" w:lineRule="auto"/>
              <w:rPr>
                <w:rFonts w:ascii="Calibri" w:hAnsi="Calibri" w:eastAsia="Times New Roman" w:cs="Calibri"/>
                <w:b/>
                <w:bCs/>
                <w:color w:val="000000"/>
                <w:sz w:val="20"/>
                <w:szCs w:val="20"/>
                <w:lang w:eastAsia="zh-CN"/>
              </w:rPr>
            </w:pPr>
            <w:r>
              <w:rPr>
                <w:rFonts w:hint="eastAsia" w:ascii="Calibri" w:hAnsi="Calibri" w:eastAsia="Times New Roman" w:cs="Calibri"/>
                <w:b/>
                <w:bCs/>
                <w:color w:val="000000"/>
                <w:sz w:val="20"/>
                <w:szCs w:val="20"/>
                <w:lang w:eastAsia="zh-CN"/>
              </w:rPr>
              <w:t>处置的含POP-PBDEs的废物总量（吨/年）</w:t>
            </w:r>
          </w:p>
        </w:tc>
        <w:tc>
          <w:tcPr>
            <w:tcW w:w="1304" w:type="dxa"/>
          </w:tcPr>
          <w:p>
            <w:pPr>
              <w:spacing w:after="0" w:line="240" w:lineRule="auto"/>
              <w:rPr>
                <w:rFonts w:ascii="Calibri" w:hAnsi="Calibri" w:eastAsia="Times New Roman" w:cs="Calibri"/>
                <w:b/>
                <w:bCs/>
                <w:color w:val="000000"/>
                <w:sz w:val="20"/>
                <w:szCs w:val="20"/>
              </w:rPr>
            </w:pPr>
            <w:r>
              <w:rPr>
                <w:rFonts w:hint="eastAsia" w:ascii="Calibri" w:hAnsi="Calibri" w:eastAsia="Times New Roman" w:cs="Calibri"/>
                <w:b/>
                <w:bCs/>
                <w:color w:val="000000"/>
                <w:sz w:val="20"/>
                <w:szCs w:val="20"/>
              </w:rPr>
              <w:t>废物中POP-PBDEs</w:t>
            </w:r>
            <w:r>
              <w:rPr>
                <w:rFonts w:hint="eastAsia" w:ascii="Calibri" w:hAnsi="Calibri" w:eastAsia="宋体" w:cs="Calibri"/>
                <w:b/>
                <w:bCs/>
                <w:color w:val="000000"/>
                <w:sz w:val="20"/>
                <w:szCs w:val="20"/>
                <w:lang w:val="en-US" w:eastAsia="zh-CN"/>
              </w:rPr>
              <w:t>的估计</w:t>
            </w:r>
            <w:r>
              <w:rPr>
                <w:rFonts w:hint="eastAsia" w:ascii="Calibri" w:hAnsi="Calibri" w:eastAsia="Times New Roman" w:cs="Calibri"/>
                <w:b/>
                <w:bCs/>
                <w:color w:val="000000"/>
                <w:sz w:val="20"/>
                <w:szCs w:val="20"/>
              </w:rPr>
              <w:t>总含量（吨）</w:t>
            </w:r>
          </w:p>
        </w:tc>
        <w:tc>
          <w:tcPr>
            <w:tcW w:w="1701" w:type="dxa"/>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主要问题来源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701" w:type="dxa"/>
            <w:vMerge w:val="restart"/>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Times New Roman" w:cs="Calibri"/>
                <w:color w:val="000000"/>
                <w:sz w:val="20"/>
                <w:szCs w:val="20"/>
              </w:rPr>
            </w:pPr>
            <w:r>
              <w:rPr>
                <w:rFonts w:hint="eastAsia" w:ascii="Calibri" w:hAnsi="Calibri" w:eastAsia="宋体" w:cs="Calibri"/>
                <w:color w:val="000000"/>
                <w:sz w:val="20"/>
                <w:szCs w:val="20"/>
                <w:lang w:eastAsia="zh-CN"/>
              </w:rPr>
              <w:t>[] 否</w:t>
            </w:r>
          </w:p>
        </w:tc>
        <w:tc>
          <w:tcPr>
            <w:tcW w:w="1077" w:type="dxa"/>
          </w:tcPr>
          <w:p>
            <w:pPr>
              <w:spacing w:after="0" w:line="240" w:lineRule="auto"/>
              <w:rPr>
                <w:rFonts w:ascii="Calibri" w:hAnsi="Calibri" w:eastAsia="Times New Roman" w:cs="Calibri"/>
                <w:color w:val="000000"/>
                <w:sz w:val="20"/>
                <w:szCs w:val="20"/>
              </w:rPr>
            </w:pPr>
          </w:p>
        </w:tc>
        <w:tc>
          <w:tcPr>
            <w:tcW w:w="737" w:type="dxa"/>
            <w:shd w:val="clear" w:color="auto" w:fill="auto"/>
            <w:noWrap/>
            <w:vAlign w:val="bottom"/>
          </w:tcPr>
          <w:p>
            <w:pPr>
              <w:spacing w:after="0" w:line="240" w:lineRule="auto"/>
              <w:rPr>
                <w:rFonts w:ascii="Calibri" w:hAnsi="Calibri" w:eastAsia="Times New Roman" w:cs="Calibri"/>
                <w:color w:val="000000"/>
                <w:sz w:val="20"/>
                <w:szCs w:val="20"/>
              </w:rPr>
            </w:pPr>
          </w:p>
        </w:tc>
        <w:tc>
          <w:tcPr>
            <w:tcW w:w="1644" w:type="dxa"/>
            <w:shd w:val="clear" w:color="auto" w:fill="auto"/>
            <w:noWrap/>
            <w:vAlign w:val="bottom"/>
          </w:tcPr>
          <w:p>
            <w:pPr>
              <w:spacing w:after="0" w:line="240" w:lineRule="auto"/>
              <w:rPr>
                <w:rFonts w:ascii="Calibri" w:hAnsi="Calibri" w:eastAsia="Times New Roman" w:cs="Calibri"/>
                <w:color w:val="000000"/>
                <w:sz w:val="20"/>
                <w:szCs w:val="20"/>
              </w:rPr>
            </w:pPr>
          </w:p>
        </w:tc>
        <w:tc>
          <w:tcPr>
            <w:tcW w:w="1417" w:type="dxa"/>
            <w:shd w:val="clear" w:color="auto" w:fill="auto"/>
            <w:noWrap/>
            <w:vAlign w:val="bottom"/>
          </w:tcPr>
          <w:p>
            <w:pPr>
              <w:spacing w:after="0" w:line="240" w:lineRule="auto"/>
              <w:rPr>
                <w:rFonts w:ascii="Calibri" w:hAnsi="Calibri" w:eastAsia="Times New Roman" w:cs="Calibri"/>
                <w:color w:val="000000"/>
                <w:sz w:val="20"/>
                <w:szCs w:val="20"/>
              </w:rPr>
            </w:pPr>
          </w:p>
        </w:tc>
        <w:tc>
          <w:tcPr>
            <w:tcW w:w="1304" w:type="dxa"/>
          </w:tcPr>
          <w:p>
            <w:pPr>
              <w:spacing w:after="0" w:line="240" w:lineRule="auto"/>
              <w:rPr>
                <w:rFonts w:ascii="Calibri" w:hAnsi="Calibri" w:eastAsia="Times New Roman" w:cs="Calibri"/>
                <w:color w:val="000000"/>
                <w:sz w:val="20"/>
                <w:szCs w:val="20"/>
              </w:rPr>
            </w:pPr>
          </w:p>
        </w:tc>
        <w:tc>
          <w:tcPr>
            <w:tcW w:w="1701" w:type="dxa"/>
            <w:vMerge w:val="restart"/>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缺乏财政资源</w:t>
            </w:r>
          </w:p>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缺乏技术能力</w:t>
            </w:r>
          </w:p>
          <w:p>
            <w:pPr>
              <w:spacing w:after="0" w:line="240" w:lineRule="auto"/>
              <w:rPr>
                <w:rFonts w:ascii="Calibri" w:hAnsi="Calibri" w:eastAsia="Times New Roman" w:cs="Calibri"/>
                <w:color w:val="000000"/>
                <w:sz w:val="20"/>
                <w:szCs w:val="20"/>
              </w:rPr>
            </w:pPr>
            <w:r>
              <w:rPr>
                <w:rFonts w:hint="eastAsia" w:ascii="Calibri" w:hAnsi="Calibri" w:eastAsia="宋体" w:cs="Calibri"/>
                <w:color w:val="000000"/>
                <w:sz w:val="20"/>
                <w:szCs w:val="20"/>
                <w:lang w:eastAsia="zh-CN"/>
              </w:rPr>
              <w:t>[] 其他</w:t>
            </w:r>
            <w:r>
              <w:rPr>
                <w:rFonts w:ascii="Calibri" w:hAnsi="Calibri" w:eastAsia="Times New Roman" w:cs="Calibri"/>
                <w:color w:val="000000"/>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701" w:type="dxa"/>
            <w:vMerge w:val="continue"/>
          </w:tcPr>
          <w:p>
            <w:pPr>
              <w:spacing w:after="0" w:line="240" w:lineRule="auto"/>
              <w:rPr>
                <w:rFonts w:ascii="Calibri" w:hAnsi="Calibri" w:eastAsia="Times New Roman" w:cs="Calibri"/>
                <w:color w:val="000000"/>
                <w:sz w:val="20"/>
                <w:szCs w:val="20"/>
              </w:rPr>
            </w:pPr>
          </w:p>
        </w:tc>
        <w:tc>
          <w:tcPr>
            <w:tcW w:w="1077" w:type="dxa"/>
          </w:tcPr>
          <w:p>
            <w:pPr>
              <w:spacing w:after="0" w:line="240" w:lineRule="auto"/>
              <w:rPr>
                <w:rFonts w:ascii="Calibri" w:hAnsi="Calibri" w:eastAsia="Times New Roman" w:cs="Calibri"/>
                <w:color w:val="000000"/>
                <w:sz w:val="20"/>
                <w:szCs w:val="20"/>
              </w:rPr>
            </w:pPr>
          </w:p>
        </w:tc>
        <w:tc>
          <w:tcPr>
            <w:tcW w:w="737"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1644"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1417"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1304" w:type="dxa"/>
          </w:tcPr>
          <w:p>
            <w:pPr>
              <w:spacing w:after="0" w:line="240" w:lineRule="auto"/>
              <w:rPr>
                <w:rFonts w:ascii="Calibri" w:hAnsi="Calibri" w:eastAsia="Times New Roman" w:cs="Calibri"/>
                <w:color w:val="000000"/>
                <w:sz w:val="20"/>
                <w:szCs w:val="20"/>
              </w:rPr>
            </w:pPr>
          </w:p>
        </w:tc>
        <w:tc>
          <w:tcPr>
            <w:tcW w:w="1701" w:type="dxa"/>
            <w:vMerge w:val="continue"/>
          </w:tcPr>
          <w:p>
            <w:pPr>
              <w:spacing w:after="0" w:line="240" w:lineRule="auto"/>
              <w:rPr>
                <w:rFonts w:ascii="Calibri" w:hAnsi="Calibri" w:eastAsia="Times New Roman" w:cs="Calibri"/>
                <w:color w:val="000000"/>
                <w:sz w:val="20"/>
                <w:szCs w:val="20"/>
              </w:rPr>
            </w:pPr>
          </w:p>
        </w:tc>
      </w:tr>
    </w:tbl>
    <w:p/>
    <w:p/>
    <w:p>
      <w:pPr>
        <w:rPr>
          <w:rFonts w:eastAsia="宋体"/>
          <w:lang w:eastAsia="zh-CN"/>
        </w:rPr>
      </w:pPr>
      <w:r>
        <w:rPr>
          <w:rFonts w:hint="eastAsia" w:eastAsia="宋体"/>
          <w:lang w:eastAsia="zh-CN"/>
        </w:rPr>
        <w:t>表[ ]</w:t>
      </w:r>
      <w:r>
        <w:rPr>
          <w:lang w:eastAsia="zh-CN"/>
        </w:rPr>
        <w:t xml:space="preserve"> </w:t>
      </w:r>
      <w:r>
        <w:rPr>
          <w:rFonts w:hint="eastAsia"/>
          <w:lang w:eastAsia="zh-CN"/>
        </w:rPr>
        <w:t>[年份]由含有或可能含有溴化二苯醚的回收材料制成的物品的</w:t>
      </w:r>
      <w:r>
        <w:rPr>
          <w:rFonts w:hint="eastAsia"/>
          <w:lang w:val="en-US" w:eastAsia="zh-CN"/>
        </w:rPr>
        <w:t>处置</w:t>
      </w:r>
      <w:r>
        <w:rPr>
          <w:rFonts w:hint="eastAsia" w:eastAsia="宋体"/>
          <w:lang w:eastAsia="zh-CN"/>
        </w:rPr>
        <w:t>情况</w:t>
      </w:r>
    </w:p>
    <w:tbl>
      <w:tblPr>
        <w:tblStyle w:val="20"/>
        <w:tblW w:w="9513"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67"/>
        <w:gridCol w:w="3827"/>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0" w:hRule="atLeast"/>
        </w:trPr>
        <w:tc>
          <w:tcPr>
            <w:tcW w:w="2567" w:type="dxa"/>
            <w:tcBorders>
              <w:top w:val="single" w:color="auto" w:sz="4" w:space="0"/>
              <w:left w:val="single" w:color="auto" w:sz="4" w:space="0"/>
              <w:bottom w:val="single" w:color="auto" w:sz="4" w:space="0"/>
              <w:right w:val="single" w:color="auto" w:sz="4" w:space="0"/>
            </w:tcBorders>
          </w:tcPr>
          <w:p>
            <w:pPr>
              <w:spacing w:after="0" w:line="240" w:lineRule="auto"/>
              <w:rPr>
                <w:rFonts w:ascii="Calibri" w:hAnsi="Calibri" w:eastAsia="Times New Roman" w:cs="Calibri"/>
                <w:b/>
                <w:bCs/>
                <w:color w:val="000000"/>
                <w:sz w:val="20"/>
                <w:szCs w:val="20"/>
                <w:lang w:eastAsia="zh-CN"/>
              </w:rPr>
            </w:pPr>
            <w:r>
              <w:rPr>
                <w:rFonts w:hint="eastAsia" w:ascii="Calibri" w:hAnsi="Calibri" w:eastAsia="Times New Roman" w:cs="Calibri"/>
                <w:b/>
                <w:bCs/>
                <w:color w:val="000000"/>
                <w:sz w:val="20"/>
                <w:szCs w:val="20"/>
                <w:lang w:eastAsia="zh-CN"/>
              </w:rPr>
              <w:t>含有或可能含有溴化二苯醚的回收材料制造的物品的处置情况</w:t>
            </w:r>
          </w:p>
        </w:tc>
        <w:tc>
          <w:tcPr>
            <w:tcW w:w="3827"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b/>
                <w:bCs/>
                <w:color w:val="000000"/>
                <w:sz w:val="20"/>
                <w:szCs w:val="20"/>
                <w:lang w:eastAsia="zh-CN"/>
              </w:rPr>
            </w:pPr>
            <w:r>
              <w:rPr>
                <w:rFonts w:hint="eastAsia" w:ascii="Calibri" w:hAnsi="Calibri" w:eastAsia="Times New Roman" w:cs="Calibri"/>
                <w:b/>
                <w:bCs/>
                <w:color w:val="000000"/>
                <w:sz w:val="20"/>
                <w:szCs w:val="20"/>
                <w:lang w:eastAsia="zh-CN"/>
              </w:rPr>
              <w:t>采取行动或控制措施以确保以环境无害</w:t>
            </w:r>
            <w:r>
              <w:rPr>
                <w:rFonts w:hint="eastAsia" w:ascii="Calibri" w:hAnsi="Calibri" w:eastAsia="宋体" w:cs="Calibri"/>
                <w:b/>
                <w:bCs/>
                <w:color w:val="000000"/>
                <w:sz w:val="20"/>
                <w:szCs w:val="20"/>
                <w:lang w:eastAsia="zh-CN"/>
              </w:rPr>
              <w:t>化</w:t>
            </w:r>
            <w:r>
              <w:rPr>
                <w:rFonts w:hint="eastAsia" w:ascii="Calibri" w:hAnsi="Calibri" w:eastAsia="Times New Roman" w:cs="Calibri"/>
                <w:b/>
                <w:bCs/>
                <w:color w:val="000000"/>
                <w:sz w:val="20"/>
                <w:szCs w:val="20"/>
                <w:lang w:eastAsia="zh-CN"/>
              </w:rPr>
              <w:t>方式进行处置的情况</w:t>
            </w:r>
          </w:p>
        </w:tc>
        <w:tc>
          <w:tcPr>
            <w:tcW w:w="3119" w:type="dxa"/>
            <w:tcBorders>
              <w:top w:val="single" w:color="auto" w:sz="4" w:space="0"/>
              <w:left w:val="single" w:color="auto" w:sz="4" w:space="0"/>
              <w:bottom w:val="single" w:color="auto" w:sz="4" w:space="0"/>
              <w:right w:val="single" w:color="auto" w:sz="4" w:space="0"/>
            </w:tcBorders>
          </w:tcPr>
          <w:p>
            <w:pPr>
              <w:rPr>
                <w:rFonts w:ascii="Calibri" w:hAnsi="Calibri" w:eastAsia="Times New Roman" w:cs="Calibri"/>
                <w:b/>
                <w:bCs/>
                <w:color w:val="000000"/>
                <w:sz w:val="20"/>
                <w:szCs w:val="20"/>
              </w:rPr>
            </w:pPr>
            <w:r>
              <w:rPr>
                <w:rFonts w:hint="eastAsia" w:ascii="Calibri" w:hAnsi="Calibri" w:eastAsia="Times New Roman" w:cs="Calibri"/>
                <w:b/>
                <w:bCs/>
                <w:color w:val="000000"/>
                <w:sz w:val="20"/>
                <w:szCs w:val="20"/>
                <w:lang w:eastAsia="zh-CN"/>
              </w:rPr>
              <w:t>行动控制措施说明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567" w:type="dxa"/>
            <w:tcBorders>
              <w:top w:val="single" w:color="auto" w:sz="4" w:space="0"/>
              <w:left w:val="single" w:color="auto" w:sz="4" w:space="0"/>
              <w:bottom w:val="single" w:color="auto" w:sz="4" w:space="0"/>
              <w:right w:val="single" w:color="auto" w:sz="4" w:space="0"/>
            </w:tcBorders>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否</w:t>
            </w:r>
          </w:p>
          <w:p>
            <w:pPr>
              <w:spacing w:after="0" w:line="240" w:lineRule="auto"/>
              <w:rPr>
                <w:rFonts w:ascii="Calibri" w:hAnsi="Calibri" w:eastAsia="宋体" w:cs="Calibri"/>
                <w:color w:val="000000"/>
                <w:sz w:val="20"/>
                <w:szCs w:val="20"/>
                <w:lang w:eastAsia="zh-CN"/>
              </w:rPr>
            </w:pPr>
            <w:r>
              <w:rPr>
                <w:rFonts w:ascii="Calibri" w:hAnsi="Calibri" w:eastAsia="Times New Roman" w:cs="Calibri"/>
                <w:color w:val="000000"/>
                <w:sz w:val="20"/>
                <w:szCs w:val="20"/>
              </w:rPr>
              <w:t xml:space="preserve">[] </w:t>
            </w:r>
            <w:r>
              <w:rPr>
                <w:rFonts w:hint="eastAsia" w:ascii="Calibri" w:hAnsi="Calibri" w:eastAsia="宋体" w:cs="Calibri"/>
                <w:color w:val="000000"/>
                <w:sz w:val="20"/>
                <w:szCs w:val="20"/>
                <w:lang w:eastAsia="zh-CN"/>
              </w:rPr>
              <w:t>信息不详</w:t>
            </w:r>
          </w:p>
        </w:tc>
        <w:tc>
          <w:tcPr>
            <w:tcW w:w="3827"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目前正在实施</w:t>
            </w:r>
          </w:p>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xml:space="preserve">[] 否 </w:t>
            </w:r>
          </w:p>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缺少法律、制度或政策框架</w:t>
            </w:r>
          </w:p>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缺乏财政资源</w:t>
            </w:r>
          </w:p>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缺乏人力资源</w:t>
            </w:r>
          </w:p>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 缺乏技术能力</w:t>
            </w:r>
          </w:p>
          <w:p>
            <w:pPr>
              <w:spacing w:after="0" w:line="240" w:lineRule="auto"/>
              <w:rPr>
                <w:rFonts w:ascii="Calibri" w:hAnsi="Calibri" w:eastAsia="Times New Roman" w:cs="Calibri"/>
                <w:color w:val="000000"/>
                <w:sz w:val="20"/>
                <w:szCs w:val="20"/>
              </w:rPr>
            </w:pPr>
            <w:r>
              <w:rPr>
                <w:rFonts w:hint="eastAsia" w:ascii="Calibri" w:hAnsi="Calibri" w:eastAsia="宋体" w:cs="Calibri"/>
                <w:color w:val="000000"/>
                <w:sz w:val="20"/>
                <w:szCs w:val="20"/>
                <w:lang w:eastAsia="zh-CN"/>
              </w:rPr>
              <w:t>[] 其他</w:t>
            </w:r>
            <w:r>
              <w:rPr>
                <w:rFonts w:ascii="Calibri" w:hAnsi="Calibri" w:eastAsia="Times New Roman" w:cs="Calibri"/>
                <w:color w:val="000000"/>
                <w:sz w:val="20"/>
                <w:szCs w:val="20"/>
              </w:rPr>
              <w:t xml:space="preserve"> </w:t>
            </w:r>
          </w:p>
        </w:tc>
        <w:tc>
          <w:tcPr>
            <w:tcW w:w="3119" w:type="dxa"/>
            <w:tcBorders>
              <w:top w:val="single" w:color="auto" w:sz="4" w:space="0"/>
              <w:left w:val="single" w:color="auto" w:sz="4" w:space="0"/>
              <w:bottom w:val="single" w:color="auto" w:sz="4" w:space="0"/>
              <w:right w:val="single" w:color="auto" w:sz="4" w:space="0"/>
            </w:tcBorders>
          </w:tcPr>
          <w:p>
            <w:pPr>
              <w:rPr>
                <w:rFonts w:ascii="Calibri" w:hAnsi="Calibri" w:eastAsia="Times New Roman" w:cs="Calibri"/>
                <w:color w:val="000000"/>
                <w:sz w:val="20"/>
                <w:szCs w:val="20"/>
              </w:rPr>
            </w:pPr>
          </w:p>
        </w:tc>
      </w:tr>
    </w:tbl>
    <w:p/>
    <w:p>
      <w:pPr>
        <w:pStyle w:val="6"/>
        <w:rPr>
          <w:rFonts w:eastAsia="Times New Roman"/>
        </w:rPr>
      </w:pPr>
      <w:r>
        <w:rPr>
          <w:rFonts w:eastAsia="Times New Roman"/>
        </w:rPr>
        <w:t>2.3.11.2.4 HBCD</w:t>
      </w:r>
    </w:p>
    <w:p>
      <w:pPr>
        <w:rPr>
          <w:lang w:eastAsia="zh-CN"/>
        </w:rPr>
      </w:pPr>
      <w:r>
        <w:rPr>
          <w:rFonts w:hint="eastAsia" w:eastAsia="宋体"/>
          <w:lang w:eastAsia="zh-CN"/>
        </w:rPr>
        <w:t>表[ ]</w:t>
      </w:r>
      <w:r>
        <w:rPr>
          <w:lang w:eastAsia="zh-CN"/>
        </w:rPr>
        <w:t xml:space="preserve"> </w:t>
      </w:r>
      <w:r>
        <w:rPr>
          <w:rFonts w:hint="eastAsia"/>
          <w:lang w:eastAsia="zh-CN"/>
        </w:rPr>
        <w:t>[年份]含</w:t>
      </w:r>
      <w:r>
        <w:rPr>
          <w:rFonts w:eastAsia="Times New Roman"/>
          <w:lang w:eastAsia="zh-CN"/>
        </w:rPr>
        <w:t>HBCD</w:t>
      </w:r>
      <w:r>
        <w:rPr>
          <w:rFonts w:hint="eastAsia"/>
          <w:lang w:eastAsia="zh-CN"/>
        </w:rPr>
        <w:t>废物的</w:t>
      </w:r>
      <w:r>
        <w:rPr>
          <w:rFonts w:hint="eastAsia" w:eastAsia="宋体"/>
          <w:lang w:val="en-US" w:eastAsia="zh-CN"/>
        </w:rPr>
        <w:t>处置情况</w:t>
      </w:r>
    </w:p>
    <w:tbl>
      <w:tblPr>
        <w:tblStyle w:val="20"/>
        <w:tblW w:w="937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80"/>
        <w:gridCol w:w="2115"/>
        <w:gridCol w:w="2185"/>
        <w:gridCol w:w="2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2580" w:type="dxa"/>
          </w:tcPr>
          <w:p>
            <w:pPr>
              <w:spacing w:after="0" w:line="240" w:lineRule="auto"/>
              <w:rPr>
                <w:rFonts w:ascii="Calibri" w:hAnsi="Calibri" w:eastAsia="Times New Roman" w:cs="Calibri"/>
                <w:b/>
                <w:bCs/>
                <w:color w:val="000000"/>
                <w:sz w:val="20"/>
                <w:szCs w:val="20"/>
                <w:lang w:eastAsia="zh-CN"/>
              </w:rPr>
            </w:pPr>
          </w:p>
          <w:p>
            <w:pPr>
              <w:spacing w:after="0" w:line="240" w:lineRule="auto"/>
              <w:rPr>
                <w:rFonts w:ascii="Calibri" w:hAnsi="Calibri" w:eastAsia="Times New Roman" w:cs="Calibri"/>
                <w:b/>
                <w:bCs/>
                <w:color w:val="000000"/>
                <w:sz w:val="20"/>
                <w:szCs w:val="20"/>
                <w:lang w:eastAsia="zh-CN"/>
              </w:rPr>
            </w:pPr>
          </w:p>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废物处置的现状</w:t>
            </w:r>
          </w:p>
        </w:tc>
        <w:tc>
          <w:tcPr>
            <w:tcW w:w="2115"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年份</w:t>
            </w:r>
          </w:p>
        </w:tc>
        <w:tc>
          <w:tcPr>
            <w:tcW w:w="2185" w:type="dxa"/>
            <w:shd w:val="clear" w:color="auto" w:fill="auto"/>
            <w:vAlign w:val="bottom"/>
          </w:tcPr>
          <w:p>
            <w:pPr>
              <w:rPr>
                <w:rFonts w:ascii="Calibri" w:hAnsi="Calibri" w:cs="Calibri"/>
                <w:b/>
                <w:bCs/>
                <w:color w:val="000000"/>
                <w:sz w:val="20"/>
                <w:szCs w:val="20"/>
                <w:lang w:eastAsia="zh-CN"/>
              </w:rPr>
            </w:pPr>
            <w:r>
              <w:rPr>
                <w:rFonts w:hint="eastAsia" w:ascii="Calibri" w:hAnsi="Calibri" w:cs="Calibri"/>
                <w:b/>
                <w:bCs/>
                <w:color w:val="000000"/>
                <w:sz w:val="20"/>
                <w:szCs w:val="20"/>
                <w:lang w:eastAsia="zh-CN"/>
              </w:rPr>
              <w:t>处置的含HBCD的物品/产品类型</w:t>
            </w:r>
          </w:p>
        </w:tc>
        <w:tc>
          <w:tcPr>
            <w:tcW w:w="2495" w:type="dxa"/>
            <w:shd w:val="clear" w:color="auto" w:fill="auto"/>
            <w:vAlign w:val="bottom"/>
          </w:tcPr>
          <w:p>
            <w:pPr>
              <w:rPr>
                <w:rFonts w:ascii="Calibri" w:hAnsi="Calibri" w:cs="Calibri"/>
                <w:b/>
                <w:bCs/>
                <w:color w:val="000000"/>
                <w:sz w:val="20"/>
                <w:szCs w:val="20"/>
                <w:lang w:eastAsia="zh-CN"/>
              </w:rPr>
            </w:pPr>
            <w:r>
              <w:rPr>
                <w:rFonts w:hint="eastAsia" w:ascii="Calibri" w:hAnsi="Calibri" w:cs="Calibri"/>
                <w:b/>
                <w:bCs/>
                <w:color w:val="000000"/>
                <w:sz w:val="20"/>
                <w:szCs w:val="20"/>
                <w:lang w:eastAsia="zh-CN"/>
              </w:rPr>
              <w:t>处置的含HBCD的废物总量（吨/年）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5" w:hRule="atLeast"/>
        </w:trPr>
        <w:tc>
          <w:tcPr>
            <w:tcW w:w="2580" w:type="dxa"/>
            <w:vMerge w:val="restart"/>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否</w:t>
            </w:r>
          </w:p>
          <w:p>
            <w:pPr>
              <w:spacing w:after="0" w:line="240" w:lineRule="auto"/>
              <w:rPr>
                <w:rFonts w:ascii="Calibri" w:hAnsi="Calibri" w:eastAsia="宋体" w:cs="Calibri"/>
                <w:color w:val="000000"/>
                <w:sz w:val="20"/>
                <w:szCs w:val="20"/>
                <w:lang w:eastAsia="zh-CN"/>
              </w:rPr>
            </w:pPr>
            <w:r>
              <w:rPr>
                <w:rFonts w:ascii="Calibri" w:hAnsi="Calibri" w:eastAsia="Times New Roman" w:cs="Calibri"/>
                <w:color w:val="000000"/>
                <w:sz w:val="20"/>
                <w:szCs w:val="20"/>
              </w:rPr>
              <w:t xml:space="preserve">[] </w:t>
            </w:r>
            <w:r>
              <w:rPr>
                <w:rFonts w:hint="eastAsia" w:ascii="Calibri" w:hAnsi="Calibri" w:eastAsia="宋体" w:cs="Calibri"/>
                <w:color w:val="000000"/>
                <w:sz w:val="20"/>
                <w:szCs w:val="20"/>
                <w:lang w:eastAsia="zh-CN"/>
              </w:rPr>
              <w:t>信息不详</w:t>
            </w:r>
          </w:p>
        </w:tc>
        <w:tc>
          <w:tcPr>
            <w:tcW w:w="2115" w:type="dxa"/>
            <w:shd w:val="clear" w:color="auto" w:fill="auto"/>
            <w:noWrap/>
            <w:vAlign w:val="bottom"/>
          </w:tcPr>
          <w:p>
            <w:pPr>
              <w:spacing w:after="0" w:line="240" w:lineRule="auto"/>
              <w:rPr>
                <w:rFonts w:ascii="Calibri" w:hAnsi="Calibri" w:eastAsia="Times New Roman" w:cs="Calibri"/>
                <w:color w:val="000000"/>
                <w:sz w:val="20"/>
                <w:szCs w:val="20"/>
              </w:rPr>
            </w:pPr>
          </w:p>
        </w:tc>
        <w:tc>
          <w:tcPr>
            <w:tcW w:w="2185" w:type="dxa"/>
            <w:shd w:val="clear" w:color="auto" w:fill="auto"/>
            <w:noWrap/>
            <w:vAlign w:val="bottom"/>
          </w:tcPr>
          <w:p>
            <w:pPr>
              <w:spacing w:after="0" w:line="240" w:lineRule="auto"/>
              <w:rPr>
                <w:rFonts w:ascii="Calibri" w:hAnsi="Calibri" w:eastAsia="Times New Roman" w:cs="Calibri"/>
                <w:color w:val="000000"/>
                <w:sz w:val="20"/>
                <w:szCs w:val="20"/>
              </w:rPr>
            </w:pPr>
          </w:p>
        </w:tc>
        <w:tc>
          <w:tcPr>
            <w:tcW w:w="2495" w:type="dxa"/>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580" w:type="dxa"/>
            <w:vMerge w:val="continue"/>
          </w:tcPr>
          <w:p>
            <w:pPr>
              <w:spacing w:after="0" w:line="240" w:lineRule="auto"/>
              <w:rPr>
                <w:rFonts w:ascii="Calibri" w:hAnsi="Calibri" w:eastAsia="Times New Roman" w:cs="Calibri"/>
                <w:color w:val="000000"/>
                <w:sz w:val="20"/>
                <w:szCs w:val="20"/>
              </w:rPr>
            </w:pPr>
          </w:p>
        </w:tc>
        <w:tc>
          <w:tcPr>
            <w:tcW w:w="2115"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2185"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2495"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r>
    </w:tbl>
    <w:p/>
    <w:p/>
    <w:p>
      <w:pPr>
        <w:pStyle w:val="6"/>
        <w:rPr>
          <w:rFonts w:eastAsia="Times New Roman"/>
        </w:rPr>
      </w:pPr>
      <w:r>
        <w:rPr>
          <w:rFonts w:eastAsia="Times New Roman"/>
        </w:rPr>
        <w:t>2.3.11.2.5 HCBD</w:t>
      </w:r>
    </w:p>
    <w:p>
      <w:pPr>
        <w:rPr>
          <w:lang w:eastAsia="zh-CN"/>
        </w:rPr>
      </w:pPr>
      <w:r>
        <w:rPr>
          <w:rFonts w:hint="eastAsia" w:eastAsia="宋体"/>
          <w:lang w:eastAsia="zh-CN"/>
        </w:rPr>
        <w:t>表[ ]</w:t>
      </w:r>
      <w:r>
        <w:rPr>
          <w:lang w:eastAsia="zh-CN"/>
        </w:rPr>
        <w:t xml:space="preserve"> </w:t>
      </w:r>
      <w:r>
        <w:rPr>
          <w:rFonts w:hint="eastAsia"/>
          <w:lang w:eastAsia="zh-CN"/>
        </w:rPr>
        <w:t>[年份]含</w:t>
      </w:r>
      <w:r>
        <w:rPr>
          <w:rFonts w:eastAsia="Times New Roman"/>
          <w:lang w:eastAsia="zh-CN"/>
        </w:rPr>
        <w:t>HCBD</w:t>
      </w:r>
      <w:r>
        <w:rPr>
          <w:rFonts w:hint="eastAsia"/>
          <w:lang w:eastAsia="zh-CN"/>
        </w:rPr>
        <w:t>废物的</w:t>
      </w:r>
      <w:r>
        <w:rPr>
          <w:rFonts w:hint="eastAsia"/>
          <w:lang w:val="en-US" w:eastAsia="zh-CN"/>
        </w:rPr>
        <w:t>处置情况</w:t>
      </w:r>
    </w:p>
    <w:tbl>
      <w:tblPr>
        <w:tblStyle w:val="20"/>
        <w:tblW w:w="937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80"/>
        <w:gridCol w:w="2115"/>
        <w:gridCol w:w="4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580" w:type="dxa"/>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废物处置的现状</w:t>
            </w:r>
          </w:p>
        </w:tc>
        <w:tc>
          <w:tcPr>
            <w:tcW w:w="2115"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年份</w:t>
            </w:r>
          </w:p>
        </w:tc>
        <w:tc>
          <w:tcPr>
            <w:tcW w:w="4680" w:type="dxa"/>
            <w:shd w:val="clear" w:color="auto" w:fill="auto"/>
            <w:vAlign w:val="bottom"/>
          </w:tcPr>
          <w:p>
            <w:pPr>
              <w:rPr>
                <w:rFonts w:ascii="Calibri" w:hAnsi="Calibri" w:cs="Calibri"/>
                <w:b/>
                <w:bCs/>
                <w:color w:val="000000"/>
                <w:sz w:val="20"/>
                <w:szCs w:val="20"/>
                <w:lang w:eastAsia="zh-CN"/>
              </w:rPr>
            </w:pPr>
            <w:r>
              <w:rPr>
                <w:rFonts w:hint="eastAsia" w:ascii="Calibri" w:hAnsi="Calibri" w:cs="Calibri"/>
                <w:b/>
                <w:bCs/>
                <w:color w:val="000000"/>
                <w:sz w:val="20"/>
                <w:szCs w:val="20"/>
                <w:lang w:eastAsia="zh-CN"/>
              </w:rPr>
              <w:t>处置的含HCBD的废物总量（吨/年）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580" w:type="dxa"/>
            <w:vMerge w:val="restart"/>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否</w:t>
            </w:r>
          </w:p>
          <w:p>
            <w:pPr>
              <w:spacing w:after="0" w:line="240" w:lineRule="auto"/>
              <w:rPr>
                <w:rFonts w:ascii="Calibri" w:hAnsi="Calibri" w:eastAsia="宋体" w:cs="Calibri"/>
                <w:color w:val="000000"/>
                <w:sz w:val="20"/>
                <w:szCs w:val="20"/>
                <w:lang w:eastAsia="zh-CN"/>
              </w:rPr>
            </w:pPr>
            <w:r>
              <w:rPr>
                <w:rFonts w:ascii="Calibri" w:hAnsi="Calibri" w:eastAsia="Times New Roman" w:cs="Calibri"/>
                <w:color w:val="000000"/>
                <w:sz w:val="20"/>
                <w:szCs w:val="20"/>
              </w:rPr>
              <w:t xml:space="preserve">[] </w:t>
            </w:r>
            <w:r>
              <w:rPr>
                <w:rFonts w:hint="eastAsia" w:ascii="Calibri" w:hAnsi="Calibri" w:eastAsia="宋体" w:cs="Calibri"/>
                <w:color w:val="000000"/>
                <w:sz w:val="20"/>
                <w:szCs w:val="20"/>
                <w:lang w:eastAsia="zh-CN"/>
              </w:rPr>
              <w:t>信息不详</w:t>
            </w:r>
          </w:p>
        </w:tc>
        <w:tc>
          <w:tcPr>
            <w:tcW w:w="2115" w:type="dxa"/>
            <w:shd w:val="clear" w:color="auto" w:fill="auto"/>
            <w:noWrap/>
            <w:vAlign w:val="bottom"/>
          </w:tcPr>
          <w:p>
            <w:pPr>
              <w:spacing w:after="0" w:line="240" w:lineRule="auto"/>
              <w:rPr>
                <w:rFonts w:ascii="Calibri" w:hAnsi="Calibri" w:eastAsia="Times New Roman" w:cs="Calibri"/>
                <w:color w:val="000000"/>
                <w:sz w:val="20"/>
                <w:szCs w:val="20"/>
              </w:rPr>
            </w:pPr>
          </w:p>
        </w:tc>
        <w:tc>
          <w:tcPr>
            <w:tcW w:w="4680" w:type="dxa"/>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580" w:type="dxa"/>
            <w:vMerge w:val="continue"/>
          </w:tcPr>
          <w:p>
            <w:pPr>
              <w:spacing w:after="0" w:line="240" w:lineRule="auto"/>
              <w:rPr>
                <w:rFonts w:ascii="Calibri" w:hAnsi="Calibri" w:eastAsia="Times New Roman" w:cs="Calibri"/>
                <w:color w:val="000000"/>
                <w:sz w:val="20"/>
                <w:szCs w:val="20"/>
              </w:rPr>
            </w:pPr>
          </w:p>
        </w:tc>
        <w:tc>
          <w:tcPr>
            <w:tcW w:w="2115"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4680"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r>
    </w:tbl>
    <w:p/>
    <w:p>
      <w:pPr>
        <w:pStyle w:val="6"/>
        <w:rPr>
          <w:rFonts w:eastAsia="Times New Roman"/>
        </w:rPr>
      </w:pPr>
      <w:r>
        <w:rPr>
          <w:rFonts w:eastAsia="Times New Roman"/>
        </w:rPr>
        <w:t>2.3.11.2.6 PCN</w:t>
      </w:r>
    </w:p>
    <w:p>
      <w:pPr>
        <w:rPr>
          <w:rFonts w:hint="default"/>
          <w:lang w:val="en-US" w:eastAsia="zh-CN"/>
        </w:rPr>
      </w:pPr>
      <w:r>
        <w:rPr>
          <w:rFonts w:hint="eastAsia" w:eastAsia="宋体"/>
          <w:lang w:eastAsia="zh-CN"/>
        </w:rPr>
        <w:t>表[ ]</w:t>
      </w:r>
      <w:r>
        <w:rPr>
          <w:lang w:eastAsia="zh-CN"/>
        </w:rPr>
        <w:t xml:space="preserve"> </w:t>
      </w:r>
      <w:r>
        <w:rPr>
          <w:rFonts w:hint="eastAsia"/>
          <w:lang w:eastAsia="zh-CN"/>
        </w:rPr>
        <w:t>[年份]含</w:t>
      </w:r>
      <w:r>
        <w:rPr>
          <w:rFonts w:eastAsia="Times New Roman"/>
          <w:lang w:eastAsia="zh-CN"/>
        </w:rPr>
        <w:t>PCN</w:t>
      </w:r>
      <w:r>
        <w:rPr>
          <w:rFonts w:hint="eastAsia"/>
          <w:lang w:eastAsia="zh-CN"/>
        </w:rPr>
        <w:t>废物的</w:t>
      </w:r>
      <w:r>
        <w:rPr>
          <w:rFonts w:hint="eastAsia" w:eastAsia="宋体"/>
          <w:lang w:val="en-US" w:eastAsia="zh-CN"/>
        </w:rPr>
        <w:t>处置情况</w:t>
      </w:r>
    </w:p>
    <w:tbl>
      <w:tblPr>
        <w:tblStyle w:val="20"/>
        <w:tblW w:w="937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80"/>
        <w:gridCol w:w="2115"/>
        <w:gridCol w:w="4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2580" w:type="dxa"/>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废物处置的现状</w:t>
            </w:r>
          </w:p>
        </w:tc>
        <w:tc>
          <w:tcPr>
            <w:tcW w:w="2115"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年份</w:t>
            </w:r>
          </w:p>
        </w:tc>
        <w:tc>
          <w:tcPr>
            <w:tcW w:w="4680" w:type="dxa"/>
            <w:shd w:val="clear" w:color="auto" w:fill="auto"/>
            <w:vAlign w:val="bottom"/>
          </w:tcPr>
          <w:p>
            <w:pPr>
              <w:rPr>
                <w:rFonts w:ascii="Calibri" w:hAnsi="Calibri" w:cs="Calibri"/>
                <w:b/>
                <w:bCs/>
                <w:color w:val="000000"/>
                <w:sz w:val="20"/>
                <w:szCs w:val="20"/>
                <w:lang w:eastAsia="zh-CN"/>
              </w:rPr>
            </w:pPr>
            <w:r>
              <w:rPr>
                <w:rFonts w:hint="eastAsia" w:ascii="Calibri" w:hAnsi="Calibri" w:cs="Calibri"/>
                <w:b/>
                <w:bCs/>
                <w:color w:val="000000"/>
                <w:sz w:val="20"/>
                <w:szCs w:val="20"/>
                <w:lang w:eastAsia="zh-CN"/>
              </w:rPr>
              <w:t>处置的含PCN的废物总量（吨/年）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580" w:type="dxa"/>
            <w:vMerge w:val="restart"/>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否</w:t>
            </w:r>
          </w:p>
          <w:p>
            <w:pPr>
              <w:spacing w:after="0" w:line="240" w:lineRule="auto"/>
              <w:rPr>
                <w:rFonts w:ascii="Calibri" w:hAnsi="Calibri" w:eastAsia="宋体" w:cs="Calibri"/>
                <w:color w:val="000000"/>
                <w:sz w:val="20"/>
                <w:szCs w:val="20"/>
                <w:lang w:eastAsia="zh-CN"/>
              </w:rPr>
            </w:pPr>
            <w:r>
              <w:rPr>
                <w:rFonts w:ascii="Calibri" w:hAnsi="Calibri" w:eastAsia="Times New Roman" w:cs="Calibri"/>
                <w:color w:val="000000"/>
                <w:sz w:val="20"/>
                <w:szCs w:val="20"/>
              </w:rPr>
              <w:t xml:space="preserve">[] </w:t>
            </w:r>
            <w:r>
              <w:rPr>
                <w:rFonts w:hint="eastAsia" w:ascii="Calibri" w:hAnsi="Calibri" w:eastAsia="宋体" w:cs="Calibri"/>
                <w:color w:val="000000"/>
                <w:sz w:val="20"/>
                <w:szCs w:val="20"/>
                <w:lang w:eastAsia="zh-CN"/>
              </w:rPr>
              <w:t>信息不详</w:t>
            </w:r>
          </w:p>
        </w:tc>
        <w:tc>
          <w:tcPr>
            <w:tcW w:w="2115" w:type="dxa"/>
            <w:shd w:val="clear" w:color="auto" w:fill="auto"/>
            <w:noWrap/>
            <w:vAlign w:val="bottom"/>
          </w:tcPr>
          <w:p>
            <w:pPr>
              <w:spacing w:after="0" w:line="240" w:lineRule="auto"/>
              <w:rPr>
                <w:rFonts w:ascii="Calibri" w:hAnsi="Calibri" w:eastAsia="Times New Roman" w:cs="Calibri"/>
                <w:color w:val="000000"/>
                <w:sz w:val="20"/>
                <w:szCs w:val="20"/>
              </w:rPr>
            </w:pPr>
          </w:p>
        </w:tc>
        <w:tc>
          <w:tcPr>
            <w:tcW w:w="4680" w:type="dxa"/>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580" w:type="dxa"/>
            <w:vMerge w:val="continue"/>
          </w:tcPr>
          <w:p>
            <w:pPr>
              <w:spacing w:after="0" w:line="240" w:lineRule="auto"/>
              <w:rPr>
                <w:rFonts w:ascii="Calibri" w:hAnsi="Calibri" w:eastAsia="Times New Roman" w:cs="Calibri"/>
                <w:color w:val="000000"/>
                <w:sz w:val="20"/>
                <w:szCs w:val="20"/>
              </w:rPr>
            </w:pPr>
          </w:p>
        </w:tc>
        <w:tc>
          <w:tcPr>
            <w:tcW w:w="2115"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4680"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r>
    </w:tbl>
    <w:p/>
    <w:p>
      <w:pPr>
        <w:pStyle w:val="6"/>
      </w:pPr>
      <w:r>
        <w:t>2.3.11.2.7 SCCPs</w:t>
      </w:r>
    </w:p>
    <w:p>
      <w:pPr>
        <w:rPr>
          <w:lang w:eastAsia="zh-CN"/>
        </w:rPr>
      </w:pPr>
      <w:r>
        <w:rPr>
          <w:rFonts w:hint="eastAsia" w:eastAsia="宋体"/>
          <w:lang w:eastAsia="zh-CN"/>
        </w:rPr>
        <w:t>表[ ]</w:t>
      </w:r>
      <w:r>
        <w:rPr>
          <w:lang w:eastAsia="zh-CN"/>
        </w:rPr>
        <w:t xml:space="preserve"> </w:t>
      </w:r>
      <w:r>
        <w:rPr>
          <w:rFonts w:hint="eastAsia"/>
          <w:lang w:eastAsia="zh-CN"/>
        </w:rPr>
        <w:t>[年份]含</w:t>
      </w:r>
      <w:r>
        <w:rPr>
          <w:lang w:eastAsia="zh-CN"/>
        </w:rPr>
        <w:t>SCCPs</w:t>
      </w:r>
      <w:r>
        <w:rPr>
          <w:rFonts w:hint="eastAsia"/>
          <w:lang w:eastAsia="zh-CN"/>
        </w:rPr>
        <w:t>废物的</w:t>
      </w:r>
      <w:r>
        <w:rPr>
          <w:rFonts w:hint="eastAsia"/>
          <w:lang w:val="en-US" w:eastAsia="zh-CN"/>
        </w:rPr>
        <w:t>处置情况</w:t>
      </w:r>
    </w:p>
    <w:tbl>
      <w:tblPr>
        <w:tblStyle w:val="20"/>
        <w:tblW w:w="937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80"/>
        <w:gridCol w:w="2115"/>
        <w:gridCol w:w="4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2580" w:type="dxa"/>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废物处置的现状</w:t>
            </w:r>
          </w:p>
        </w:tc>
        <w:tc>
          <w:tcPr>
            <w:tcW w:w="2115"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年份</w:t>
            </w:r>
          </w:p>
        </w:tc>
        <w:tc>
          <w:tcPr>
            <w:tcW w:w="4680" w:type="dxa"/>
            <w:shd w:val="clear" w:color="auto" w:fill="auto"/>
            <w:vAlign w:val="bottom"/>
          </w:tcPr>
          <w:p>
            <w:pPr>
              <w:rPr>
                <w:rFonts w:ascii="Calibri" w:hAnsi="Calibri" w:cs="Calibri"/>
                <w:b/>
                <w:bCs/>
                <w:color w:val="000000"/>
                <w:sz w:val="20"/>
                <w:szCs w:val="20"/>
                <w:lang w:eastAsia="zh-CN"/>
              </w:rPr>
            </w:pPr>
            <w:r>
              <w:rPr>
                <w:rFonts w:hint="eastAsia" w:ascii="Calibri" w:hAnsi="Calibri" w:cs="Calibri"/>
                <w:b/>
                <w:bCs/>
                <w:color w:val="000000"/>
                <w:sz w:val="20"/>
                <w:szCs w:val="20"/>
                <w:lang w:eastAsia="zh-CN"/>
              </w:rPr>
              <w:t>处置的含SCCPs的废物总量（吨/年）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580" w:type="dxa"/>
            <w:vMerge w:val="restart"/>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否</w:t>
            </w:r>
          </w:p>
          <w:p>
            <w:pPr>
              <w:spacing w:after="0" w:line="240" w:lineRule="auto"/>
              <w:rPr>
                <w:rFonts w:ascii="Calibri" w:hAnsi="Calibri" w:eastAsia="宋体" w:cs="Calibri"/>
                <w:color w:val="000000"/>
                <w:sz w:val="20"/>
                <w:szCs w:val="20"/>
                <w:lang w:eastAsia="zh-CN"/>
              </w:rPr>
            </w:pPr>
            <w:r>
              <w:rPr>
                <w:rFonts w:ascii="Calibri" w:hAnsi="Calibri" w:eastAsia="Times New Roman" w:cs="Calibri"/>
                <w:color w:val="000000"/>
                <w:sz w:val="20"/>
                <w:szCs w:val="20"/>
              </w:rPr>
              <w:t xml:space="preserve">[] </w:t>
            </w:r>
            <w:r>
              <w:rPr>
                <w:rFonts w:hint="eastAsia" w:ascii="Calibri" w:hAnsi="Calibri" w:eastAsia="宋体" w:cs="Calibri"/>
                <w:color w:val="000000"/>
                <w:sz w:val="20"/>
                <w:szCs w:val="20"/>
                <w:lang w:eastAsia="zh-CN"/>
              </w:rPr>
              <w:t>信息不详</w:t>
            </w:r>
          </w:p>
        </w:tc>
        <w:tc>
          <w:tcPr>
            <w:tcW w:w="2115" w:type="dxa"/>
            <w:shd w:val="clear" w:color="auto" w:fill="auto"/>
            <w:noWrap/>
            <w:vAlign w:val="bottom"/>
          </w:tcPr>
          <w:p>
            <w:pPr>
              <w:spacing w:after="0" w:line="240" w:lineRule="auto"/>
              <w:rPr>
                <w:rFonts w:ascii="Calibri" w:hAnsi="Calibri" w:eastAsia="Times New Roman" w:cs="Calibri"/>
                <w:color w:val="000000"/>
                <w:sz w:val="20"/>
                <w:szCs w:val="20"/>
              </w:rPr>
            </w:pPr>
          </w:p>
        </w:tc>
        <w:tc>
          <w:tcPr>
            <w:tcW w:w="4680" w:type="dxa"/>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580" w:type="dxa"/>
            <w:vMerge w:val="continue"/>
          </w:tcPr>
          <w:p>
            <w:pPr>
              <w:spacing w:after="0" w:line="240" w:lineRule="auto"/>
              <w:rPr>
                <w:rFonts w:ascii="Calibri" w:hAnsi="Calibri" w:eastAsia="Times New Roman" w:cs="Calibri"/>
                <w:color w:val="000000"/>
                <w:sz w:val="20"/>
                <w:szCs w:val="20"/>
              </w:rPr>
            </w:pPr>
          </w:p>
        </w:tc>
        <w:tc>
          <w:tcPr>
            <w:tcW w:w="2115"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4680"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r>
    </w:tbl>
    <w:p/>
    <w:p/>
    <w:p>
      <w:pPr>
        <w:pStyle w:val="6"/>
      </w:pPr>
      <w:r>
        <w:t xml:space="preserve">2.3.11.2.8 </w:t>
      </w:r>
      <w:r>
        <w:rPr>
          <w:rFonts w:hint="eastAsia"/>
          <w:lang w:eastAsia="zh-CN"/>
        </w:rPr>
        <w:t>PFOA、其盐类及其相关化合物</w:t>
      </w:r>
    </w:p>
    <w:p>
      <w:r>
        <w:rPr>
          <w:rFonts w:hint="eastAsia" w:eastAsia="宋体"/>
          <w:lang w:eastAsia="zh-CN"/>
        </w:rPr>
        <w:t>表[ ]</w:t>
      </w:r>
      <w:r>
        <w:t xml:space="preserve"> </w:t>
      </w:r>
      <w:r>
        <w:rPr>
          <w:rFonts w:hint="eastAsia"/>
        </w:rPr>
        <w:t>[年份]含</w:t>
      </w:r>
      <w:r>
        <w:rPr>
          <w:rFonts w:hint="eastAsia"/>
          <w:lang w:eastAsia="zh-CN"/>
        </w:rPr>
        <w:t>PFOA、其盐类及其相关化合物</w:t>
      </w:r>
      <w:r>
        <w:rPr>
          <w:rFonts w:hint="eastAsia"/>
        </w:rPr>
        <w:t>废物的</w:t>
      </w:r>
      <w:r>
        <w:rPr>
          <w:rFonts w:hint="eastAsia" w:eastAsia="宋体"/>
          <w:lang w:val="en-US" w:eastAsia="zh-CN"/>
        </w:rPr>
        <w:t>处置情况</w:t>
      </w:r>
    </w:p>
    <w:tbl>
      <w:tblPr>
        <w:tblStyle w:val="20"/>
        <w:tblW w:w="937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80"/>
        <w:gridCol w:w="2115"/>
        <w:gridCol w:w="4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2580" w:type="dxa"/>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废物处置的现状</w:t>
            </w:r>
          </w:p>
        </w:tc>
        <w:tc>
          <w:tcPr>
            <w:tcW w:w="2115"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年份</w:t>
            </w:r>
          </w:p>
        </w:tc>
        <w:tc>
          <w:tcPr>
            <w:tcW w:w="4680" w:type="dxa"/>
            <w:shd w:val="clear" w:color="auto" w:fill="auto"/>
            <w:vAlign w:val="bottom"/>
          </w:tcPr>
          <w:p>
            <w:pPr>
              <w:rPr>
                <w:rFonts w:ascii="Calibri" w:hAnsi="Calibri" w:cs="Calibri"/>
                <w:b/>
                <w:bCs/>
                <w:color w:val="000000"/>
                <w:sz w:val="20"/>
                <w:szCs w:val="20"/>
                <w:lang w:eastAsia="zh-CN"/>
              </w:rPr>
            </w:pPr>
            <w:r>
              <w:rPr>
                <w:rFonts w:hint="eastAsia" w:ascii="Calibri" w:hAnsi="Calibri" w:cs="Calibri"/>
                <w:b/>
                <w:bCs/>
                <w:color w:val="000000"/>
                <w:sz w:val="20"/>
                <w:szCs w:val="20"/>
                <w:lang w:eastAsia="zh-CN"/>
              </w:rPr>
              <w:t>处置的含PFOA、其盐类及其相关化合物的废物总量（吨/年）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580" w:type="dxa"/>
            <w:vMerge w:val="restart"/>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否</w:t>
            </w:r>
          </w:p>
          <w:p>
            <w:pPr>
              <w:spacing w:after="0" w:line="240" w:lineRule="auto"/>
              <w:rPr>
                <w:rFonts w:ascii="Calibri" w:hAnsi="Calibri" w:eastAsia="宋体" w:cs="Calibri"/>
                <w:color w:val="000000"/>
                <w:sz w:val="20"/>
                <w:szCs w:val="20"/>
                <w:lang w:eastAsia="zh-CN"/>
              </w:rPr>
            </w:pPr>
            <w:r>
              <w:rPr>
                <w:rFonts w:ascii="Calibri" w:hAnsi="Calibri" w:eastAsia="Times New Roman" w:cs="Calibri"/>
                <w:color w:val="000000"/>
                <w:sz w:val="20"/>
                <w:szCs w:val="20"/>
              </w:rPr>
              <w:t xml:space="preserve">[] </w:t>
            </w:r>
            <w:r>
              <w:rPr>
                <w:rFonts w:hint="eastAsia" w:ascii="Calibri" w:hAnsi="Calibri" w:eastAsia="宋体" w:cs="Calibri"/>
                <w:color w:val="000000"/>
                <w:sz w:val="20"/>
                <w:szCs w:val="20"/>
                <w:lang w:eastAsia="zh-CN"/>
              </w:rPr>
              <w:t>信息不详</w:t>
            </w:r>
          </w:p>
        </w:tc>
        <w:tc>
          <w:tcPr>
            <w:tcW w:w="2115" w:type="dxa"/>
            <w:shd w:val="clear" w:color="auto" w:fill="auto"/>
            <w:noWrap/>
            <w:vAlign w:val="bottom"/>
          </w:tcPr>
          <w:p>
            <w:pPr>
              <w:spacing w:after="0" w:line="240" w:lineRule="auto"/>
              <w:rPr>
                <w:rFonts w:ascii="Calibri" w:hAnsi="Calibri" w:eastAsia="Times New Roman" w:cs="Calibri"/>
                <w:color w:val="000000"/>
                <w:sz w:val="20"/>
                <w:szCs w:val="20"/>
              </w:rPr>
            </w:pPr>
          </w:p>
        </w:tc>
        <w:tc>
          <w:tcPr>
            <w:tcW w:w="4680" w:type="dxa"/>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580" w:type="dxa"/>
            <w:vMerge w:val="continue"/>
          </w:tcPr>
          <w:p>
            <w:pPr>
              <w:spacing w:after="0" w:line="240" w:lineRule="auto"/>
              <w:rPr>
                <w:rFonts w:ascii="Calibri" w:hAnsi="Calibri" w:eastAsia="Times New Roman" w:cs="Calibri"/>
                <w:color w:val="000000"/>
                <w:sz w:val="20"/>
                <w:szCs w:val="20"/>
              </w:rPr>
            </w:pPr>
          </w:p>
        </w:tc>
        <w:tc>
          <w:tcPr>
            <w:tcW w:w="2115"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4680"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r>
    </w:tbl>
    <w:p/>
    <w:p/>
    <w:p>
      <w:pPr>
        <w:pStyle w:val="6"/>
        <w:rPr>
          <w:rFonts w:hint="eastAsia" w:eastAsia="宋体"/>
          <w:lang w:eastAsia="zh-CN"/>
        </w:rPr>
      </w:pPr>
      <w:r>
        <w:rPr>
          <w:rFonts w:eastAsia="Times New Roman"/>
        </w:rPr>
        <w:t xml:space="preserve">2.3.11.2.9 </w:t>
      </w:r>
      <w:r>
        <w:rPr>
          <w:rFonts w:hint="eastAsia" w:eastAsia="宋体"/>
          <w:lang w:eastAsia="zh-CN"/>
        </w:rPr>
        <w:t>滴滴涕</w:t>
      </w:r>
    </w:p>
    <w:p>
      <w:pPr>
        <w:rPr>
          <w:lang w:eastAsia="zh-CN"/>
        </w:rPr>
      </w:pPr>
      <w:r>
        <w:rPr>
          <w:rFonts w:hint="eastAsia" w:eastAsia="宋体"/>
          <w:lang w:eastAsia="zh-CN"/>
        </w:rPr>
        <w:t>表[ ]</w:t>
      </w:r>
      <w:r>
        <w:rPr>
          <w:lang w:eastAsia="zh-CN"/>
        </w:rPr>
        <w:t xml:space="preserve"> </w:t>
      </w:r>
      <w:r>
        <w:rPr>
          <w:rFonts w:hint="eastAsia"/>
          <w:lang w:eastAsia="zh-CN"/>
        </w:rPr>
        <w:t>[年份]含</w:t>
      </w:r>
      <w:r>
        <w:rPr>
          <w:rFonts w:hint="eastAsia" w:eastAsia="Times New Roman"/>
          <w:lang w:eastAsia="zh-CN"/>
        </w:rPr>
        <w:t>滴滴涕</w:t>
      </w:r>
      <w:r>
        <w:rPr>
          <w:rFonts w:hint="eastAsia"/>
          <w:lang w:eastAsia="zh-CN"/>
        </w:rPr>
        <w:t>废物的</w:t>
      </w:r>
      <w:r>
        <w:rPr>
          <w:rFonts w:hint="eastAsia"/>
          <w:lang w:val="en-US" w:eastAsia="zh-CN"/>
        </w:rPr>
        <w:t>处置情况</w:t>
      </w:r>
    </w:p>
    <w:tbl>
      <w:tblPr>
        <w:tblStyle w:val="20"/>
        <w:tblW w:w="937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80"/>
        <w:gridCol w:w="2115"/>
        <w:gridCol w:w="4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2580" w:type="dxa"/>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废物处置的现状</w:t>
            </w:r>
          </w:p>
        </w:tc>
        <w:tc>
          <w:tcPr>
            <w:tcW w:w="2115"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年份</w:t>
            </w:r>
          </w:p>
        </w:tc>
        <w:tc>
          <w:tcPr>
            <w:tcW w:w="4680" w:type="dxa"/>
            <w:shd w:val="clear" w:color="auto" w:fill="auto"/>
            <w:vAlign w:val="bottom"/>
          </w:tcPr>
          <w:p>
            <w:pPr>
              <w:rPr>
                <w:rFonts w:ascii="Calibri" w:hAnsi="Calibri" w:cs="Calibri"/>
                <w:b/>
                <w:bCs/>
                <w:color w:val="000000"/>
                <w:sz w:val="20"/>
                <w:szCs w:val="20"/>
                <w:lang w:eastAsia="zh-CN"/>
              </w:rPr>
            </w:pPr>
            <w:r>
              <w:rPr>
                <w:rFonts w:hint="eastAsia" w:ascii="Calibri" w:hAnsi="Calibri" w:cs="Calibri"/>
                <w:b/>
                <w:bCs/>
                <w:color w:val="000000"/>
                <w:sz w:val="20"/>
                <w:szCs w:val="20"/>
                <w:lang w:eastAsia="zh-CN"/>
              </w:rPr>
              <w:t>处置的含</w:t>
            </w:r>
            <w:r>
              <w:rPr>
                <w:rFonts w:hint="eastAsia" w:eastAsia="Times New Roman"/>
                <w:lang w:eastAsia="zh-CN"/>
              </w:rPr>
              <w:t>滴滴涕</w:t>
            </w:r>
            <w:r>
              <w:rPr>
                <w:rFonts w:hint="eastAsia" w:ascii="Calibri" w:hAnsi="Calibri" w:cs="Calibri"/>
                <w:b/>
                <w:bCs/>
                <w:color w:val="000000"/>
                <w:sz w:val="20"/>
                <w:szCs w:val="20"/>
                <w:lang w:eastAsia="zh-CN"/>
              </w:rPr>
              <w:t>的废物总量（吨/年）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580" w:type="dxa"/>
            <w:vMerge w:val="restart"/>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否</w:t>
            </w:r>
          </w:p>
          <w:p>
            <w:pPr>
              <w:spacing w:after="0" w:line="240" w:lineRule="auto"/>
              <w:rPr>
                <w:rFonts w:ascii="Calibri" w:hAnsi="Calibri" w:eastAsia="宋体" w:cs="Calibri"/>
                <w:color w:val="000000"/>
                <w:sz w:val="20"/>
                <w:szCs w:val="20"/>
                <w:lang w:eastAsia="zh-CN"/>
              </w:rPr>
            </w:pPr>
            <w:r>
              <w:rPr>
                <w:rFonts w:ascii="Calibri" w:hAnsi="Calibri" w:eastAsia="Times New Roman" w:cs="Calibri"/>
                <w:color w:val="000000"/>
                <w:sz w:val="20"/>
                <w:szCs w:val="20"/>
              </w:rPr>
              <w:t xml:space="preserve">[] </w:t>
            </w:r>
            <w:r>
              <w:rPr>
                <w:rFonts w:hint="eastAsia" w:ascii="Calibri" w:hAnsi="Calibri" w:eastAsia="宋体" w:cs="Calibri"/>
                <w:color w:val="000000"/>
                <w:sz w:val="20"/>
                <w:szCs w:val="20"/>
                <w:lang w:eastAsia="zh-CN"/>
              </w:rPr>
              <w:t>信息不详</w:t>
            </w:r>
          </w:p>
        </w:tc>
        <w:tc>
          <w:tcPr>
            <w:tcW w:w="2115" w:type="dxa"/>
            <w:shd w:val="clear" w:color="auto" w:fill="auto"/>
            <w:noWrap/>
            <w:vAlign w:val="bottom"/>
          </w:tcPr>
          <w:p>
            <w:pPr>
              <w:spacing w:after="0" w:line="240" w:lineRule="auto"/>
              <w:rPr>
                <w:rFonts w:ascii="Calibri" w:hAnsi="Calibri" w:eastAsia="Times New Roman" w:cs="Calibri"/>
                <w:color w:val="000000"/>
                <w:sz w:val="20"/>
                <w:szCs w:val="20"/>
              </w:rPr>
            </w:pPr>
          </w:p>
        </w:tc>
        <w:tc>
          <w:tcPr>
            <w:tcW w:w="4680" w:type="dxa"/>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580" w:type="dxa"/>
            <w:vMerge w:val="continue"/>
          </w:tcPr>
          <w:p>
            <w:pPr>
              <w:spacing w:after="0" w:line="240" w:lineRule="auto"/>
              <w:rPr>
                <w:rFonts w:ascii="Calibri" w:hAnsi="Calibri" w:eastAsia="Times New Roman" w:cs="Calibri"/>
                <w:color w:val="000000"/>
                <w:sz w:val="20"/>
                <w:szCs w:val="20"/>
              </w:rPr>
            </w:pPr>
          </w:p>
        </w:tc>
        <w:tc>
          <w:tcPr>
            <w:tcW w:w="2115"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4680"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r>
    </w:tbl>
    <w:p/>
    <w:p/>
    <w:p>
      <w:pPr>
        <w:pStyle w:val="6"/>
        <w:rPr>
          <w:rFonts w:eastAsia="Times New Roman"/>
        </w:rPr>
      </w:pPr>
      <w:r>
        <w:rPr>
          <w:rFonts w:eastAsia="Times New Roman"/>
        </w:rPr>
        <w:t xml:space="preserve">2.3.11.2.10 </w:t>
      </w:r>
      <w:r>
        <w:rPr>
          <w:rFonts w:eastAsia="Times New Roman"/>
          <w:lang w:eastAsia="zh-CN"/>
        </w:rPr>
        <w:t>PFOS</w:t>
      </w:r>
      <w:r>
        <w:rPr>
          <w:rFonts w:hint="eastAsia" w:eastAsia="Times New Roman"/>
          <w:lang w:val="en-US" w:eastAsia="zh-CN"/>
        </w:rPr>
        <w:t>及</w:t>
      </w:r>
      <w:r>
        <w:rPr>
          <w:rFonts w:hint="eastAsia" w:eastAsia="Times New Roman"/>
          <w:lang w:eastAsia="zh-CN"/>
        </w:rPr>
        <w:t>其盐类和</w:t>
      </w:r>
      <w:r>
        <w:rPr>
          <w:rFonts w:eastAsia="Times New Roman"/>
          <w:lang w:eastAsia="zh-CN"/>
        </w:rPr>
        <w:t>PFOSF</w:t>
      </w:r>
    </w:p>
    <w:p>
      <w:pPr>
        <w:rPr>
          <w:lang w:eastAsia="zh-CN"/>
        </w:rPr>
      </w:pPr>
      <w:r>
        <w:rPr>
          <w:rFonts w:hint="eastAsia" w:eastAsia="宋体"/>
          <w:lang w:eastAsia="zh-CN"/>
        </w:rPr>
        <w:t>表[ ]</w:t>
      </w:r>
      <w:r>
        <w:rPr>
          <w:lang w:eastAsia="zh-CN"/>
        </w:rPr>
        <w:t xml:space="preserve"> </w:t>
      </w:r>
      <w:r>
        <w:rPr>
          <w:rFonts w:hint="eastAsia"/>
          <w:lang w:eastAsia="zh-CN"/>
        </w:rPr>
        <w:t>[年份]含PFOS</w:t>
      </w:r>
      <w:r>
        <w:rPr>
          <w:rFonts w:hint="eastAsia"/>
          <w:lang w:val="en-US" w:eastAsia="zh-CN"/>
        </w:rPr>
        <w:t>及</w:t>
      </w:r>
      <w:r>
        <w:rPr>
          <w:rFonts w:hint="eastAsia"/>
          <w:lang w:eastAsia="zh-CN"/>
        </w:rPr>
        <w:t>其盐类和PFOSF废物的</w:t>
      </w:r>
      <w:r>
        <w:rPr>
          <w:rFonts w:hint="eastAsia"/>
          <w:lang w:val="en-US" w:eastAsia="zh-CN"/>
        </w:rPr>
        <w:t>处置情况</w:t>
      </w:r>
    </w:p>
    <w:tbl>
      <w:tblPr>
        <w:tblStyle w:val="20"/>
        <w:tblW w:w="937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0"/>
        <w:gridCol w:w="1272"/>
        <w:gridCol w:w="2586"/>
        <w:gridCol w:w="2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580" w:type="dxa"/>
          </w:tcPr>
          <w:p>
            <w:pPr>
              <w:spacing w:after="0" w:line="240" w:lineRule="auto"/>
              <w:rPr>
                <w:rFonts w:ascii="Calibri" w:hAnsi="Calibri" w:eastAsia="Times New Roman" w:cs="Calibri"/>
                <w:b/>
                <w:bCs/>
                <w:color w:val="000000"/>
                <w:sz w:val="20"/>
                <w:szCs w:val="20"/>
              </w:rPr>
            </w:pPr>
            <w:r>
              <w:rPr>
                <w:rFonts w:hint="eastAsia" w:ascii="Calibri" w:hAnsi="Calibri" w:eastAsia="Times New Roman" w:cs="Calibri"/>
                <w:b/>
                <w:bCs/>
                <w:color w:val="000000"/>
                <w:sz w:val="20"/>
                <w:szCs w:val="20"/>
              </w:rPr>
              <w:t>废物</w:t>
            </w:r>
            <w:r>
              <w:rPr>
                <w:rFonts w:hint="eastAsia" w:ascii="Calibri" w:hAnsi="Calibri" w:eastAsia="宋体" w:cs="Calibri"/>
                <w:b/>
                <w:bCs/>
                <w:color w:val="000000"/>
                <w:sz w:val="20"/>
                <w:szCs w:val="20"/>
                <w:lang w:eastAsia="zh-CN"/>
              </w:rPr>
              <w:t>处置</w:t>
            </w:r>
            <w:r>
              <w:rPr>
                <w:rFonts w:hint="eastAsia" w:ascii="Calibri" w:hAnsi="Calibri" w:eastAsia="Times New Roman" w:cs="Calibri"/>
                <w:b/>
                <w:bCs/>
                <w:color w:val="000000"/>
                <w:sz w:val="20"/>
                <w:szCs w:val="20"/>
              </w:rPr>
              <w:t>的现状</w:t>
            </w:r>
          </w:p>
        </w:tc>
        <w:tc>
          <w:tcPr>
            <w:tcW w:w="1272"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年份</w:t>
            </w:r>
          </w:p>
        </w:tc>
        <w:tc>
          <w:tcPr>
            <w:tcW w:w="2586" w:type="dxa"/>
            <w:shd w:val="clear" w:color="auto" w:fill="auto"/>
            <w:vAlign w:val="bottom"/>
          </w:tcPr>
          <w:p>
            <w:pPr>
              <w:rPr>
                <w:rFonts w:ascii="Calibri" w:hAnsi="Calibri" w:cs="Calibri"/>
                <w:b/>
                <w:bCs/>
                <w:color w:val="000000"/>
                <w:sz w:val="20"/>
                <w:szCs w:val="20"/>
                <w:lang w:eastAsia="zh-CN"/>
              </w:rPr>
            </w:pPr>
            <w:r>
              <w:rPr>
                <w:rFonts w:hint="eastAsia" w:ascii="Calibri" w:hAnsi="Calibri" w:cs="Calibri"/>
                <w:b/>
                <w:bCs/>
                <w:color w:val="000000"/>
                <w:sz w:val="20"/>
                <w:szCs w:val="20"/>
                <w:lang w:eastAsia="zh-CN"/>
              </w:rPr>
              <w:t>含PFOS</w:t>
            </w:r>
            <w:r>
              <w:rPr>
                <w:rFonts w:hint="eastAsia" w:ascii="Calibri" w:hAnsi="Calibri" w:cs="Calibri"/>
                <w:b/>
                <w:bCs/>
                <w:color w:val="000000"/>
                <w:sz w:val="20"/>
                <w:szCs w:val="20"/>
                <w:lang w:val="en-US" w:eastAsia="zh-CN"/>
              </w:rPr>
              <w:t>及</w:t>
            </w:r>
            <w:r>
              <w:rPr>
                <w:rFonts w:hint="eastAsia" w:ascii="Calibri" w:hAnsi="Calibri" w:cs="Calibri"/>
                <w:b/>
                <w:bCs/>
                <w:color w:val="000000"/>
                <w:sz w:val="20"/>
                <w:szCs w:val="20"/>
                <w:lang w:eastAsia="zh-CN"/>
              </w:rPr>
              <w:t>其盐类和PFOSF的物品/产品类型</w:t>
            </w:r>
          </w:p>
        </w:tc>
        <w:tc>
          <w:tcPr>
            <w:tcW w:w="2937" w:type="dxa"/>
            <w:shd w:val="clear" w:color="auto" w:fill="auto"/>
            <w:vAlign w:val="bottom"/>
          </w:tcPr>
          <w:p>
            <w:pPr>
              <w:rPr>
                <w:rFonts w:ascii="Calibri" w:hAnsi="Calibri" w:cs="Calibri"/>
                <w:b/>
                <w:bCs/>
                <w:color w:val="000000"/>
                <w:sz w:val="20"/>
                <w:szCs w:val="20"/>
                <w:lang w:eastAsia="zh-CN"/>
              </w:rPr>
            </w:pPr>
            <w:r>
              <w:rPr>
                <w:rFonts w:hint="eastAsia" w:ascii="Calibri" w:hAnsi="Calibri" w:cs="Calibri"/>
                <w:b/>
                <w:bCs/>
                <w:color w:val="000000"/>
                <w:sz w:val="20"/>
                <w:szCs w:val="20"/>
                <w:lang w:eastAsia="zh-CN"/>
              </w:rPr>
              <w:t>处置的含PFOS</w:t>
            </w:r>
            <w:r>
              <w:rPr>
                <w:rFonts w:hint="eastAsia" w:ascii="Calibri" w:hAnsi="Calibri" w:cs="Calibri"/>
                <w:b/>
                <w:bCs/>
                <w:color w:val="000000"/>
                <w:sz w:val="20"/>
                <w:szCs w:val="20"/>
                <w:lang w:val="en-US" w:eastAsia="zh-CN"/>
              </w:rPr>
              <w:t>及</w:t>
            </w:r>
            <w:r>
              <w:rPr>
                <w:rFonts w:hint="eastAsia" w:ascii="Calibri" w:hAnsi="Calibri" w:cs="Calibri"/>
                <w:b/>
                <w:bCs/>
                <w:color w:val="000000"/>
                <w:sz w:val="20"/>
                <w:szCs w:val="20"/>
                <w:lang w:eastAsia="zh-CN"/>
              </w:rPr>
              <w:t>其盐类和PFOSF的废物总量（吨/年）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580" w:type="dxa"/>
            <w:vMerge w:val="restart"/>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否</w:t>
            </w:r>
          </w:p>
          <w:p>
            <w:pPr>
              <w:spacing w:after="0" w:line="240" w:lineRule="auto"/>
              <w:rPr>
                <w:rFonts w:ascii="Calibri" w:hAnsi="Calibri" w:eastAsia="宋体" w:cs="Calibri"/>
                <w:color w:val="000000"/>
                <w:sz w:val="20"/>
                <w:szCs w:val="20"/>
                <w:lang w:eastAsia="zh-CN"/>
              </w:rPr>
            </w:pPr>
            <w:r>
              <w:rPr>
                <w:rFonts w:ascii="Calibri" w:hAnsi="Calibri" w:eastAsia="Times New Roman" w:cs="Calibri"/>
                <w:color w:val="000000"/>
                <w:sz w:val="20"/>
                <w:szCs w:val="20"/>
              </w:rPr>
              <w:t xml:space="preserve">[] </w:t>
            </w:r>
            <w:r>
              <w:rPr>
                <w:rFonts w:hint="eastAsia" w:ascii="Calibri" w:hAnsi="Calibri" w:eastAsia="宋体" w:cs="Calibri"/>
                <w:color w:val="000000"/>
                <w:sz w:val="20"/>
                <w:szCs w:val="20"/>
                <w:lang w:eastAsia="zh-CN"/>
              </w:rPr>
              <w:t>信息不详</w:t>
            </w:r>
          </w:p>
        </w:tc>
        <w:tc>
          <w:tcPr>
            <w:tcW w:w="1272" w:type="dxa"/>
            <w:shd w:val="clear" w:color="auto" w:fill="auto"/>
            <w:noWrap/>
            <w:vAlign w:val="bottom"/>
          </w:tcPr>
          <w:p>
            <w:pPr>
              <w:spacing w:after="0" w:line="240" w:lineRule="auto"/>
              <w:rPr>
                <w:rFonts w:ascii="Calibri" w:hAnsi="Calibri" w:eastAsia="Times New Roman" w:cs="Calibri"/>
                <w:color w:val="000000"/>
                <w:sz w:val="20"/>
                <w:szCs w:val="20"/>
              </w:rPr>
            </w:pPr>
          </w:p>
        </w:tc>
        <w:tc>
          <w:tcPr>
            <w:tcW w:w="2586" w:type="dxa"/>
            <w:shd w:val="clear" w:color="auto" w:fill="auto"/>
            <w:noWrap/>
            <w:vAlign w:val="bottom"/>
          </w:tcPr>
          <w:p>
            <w:pPr>
              <w:spacing w:after="0" w:line="240" w:lineRule="auto"/>
              <w:rPr>
                <w:rFonts w:ascii="Calibri" w:hAnsi="Calibri" w:eastAsia="Times New Roman" w:cs="Calibri"/>
                <w:color w:val="000000"/>
                <w:sz w:val="20"/>
                <w:szCs w:val="20"/>
              </w:rPr>
            </w:pPr>
          </w:p>
        </w:tc>
        <w:tc>
          <w:tcPr>
            <w:tcW w:w="2937" w:type="dxa"/>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580" w:type="dxa"/>
            <w:vMerge w:val="continue"/>
          </w:tcPr>
          <w:p>
            <w:pPr>
              <w:spacing w:after="0" w:line="240" w:lineRule="auto"/>
              <w:rPr>
                <w:rFonts w:ascii="Calibri" w:hAnsi="Calibri" w:eastAsia="Times New Roman" w:cs="Calibri"/>
                <w:color w:val="000000"/>
                <w:sz w:val="20"/>
                <w:szCs w:val="20"/>
              </w:rPr>
            </w:pPr>
          </w:p>
        </w:tc>
        <w:tc>
          <w:tcPr>
            <w:tcW w:w="1272"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2586"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2937"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r>
    </w:tbl>
    <w:p/>
    <w:p>
      <w:pPr>
        <w:pStyle w:val="6"/>
        <w:rPr>
          <w:rFonts w:eastAsia="宋体"/>
          <w:lang w:eastAsia="zh-CN"/>
        </w:rPr>
      </w:pPr>
      <w:r>
        <w:rPr>
          <w:rFonts w:eastAsia="Times New Roman"/>
        </w:rPr>
        <w:t xml:space="preserve">2.3.11.2.11 </w:t>
      </w:r>
      <w:r>
        <w:rPr>
          <w:rFonts w:hint="eastAsia" w:eastAsia="宋体"/>
          <w:lang w:eastAsia="zh-CN"/>
        </w:rPr>
        <w:t>无意产生的POPs(</w:t>
      </w:r>
      <w:r>
        <w:t>uPOP</w:t>
      </w:r>
      <w:r>
        <w:rPr>
          <w:rFonts w:hint="eastAsia"/>
          <w:lang w:eastAsia="zh-CN"/>
        </w:rPr>
        <w:t>s</w:t>
      </w:r>
      <w:r>
        <w:rPr>
          <w:rFonts w:hint="eastAsia" w:eastAsia="宋体"/>
          <w:lang w:eastAsia="zh-CN"/>
        </w:rPr>
        <w:t>)</w:t>
      </w:r>
    </w:p>
    <w:p>
      <w:pPr>
        <w:rPr>
          <w:rFonts w:eastAsia="宋体"/>
          <w:lang w:eastAsia="zh-CN"/>
        </w:rPr>
      </w:pPr>
      <w:r>
        <w:rPr>
          <w:rFonts w:hint="eastAsia" w:eastAsia="宋体"/>
          <w:lang w:eastAsia="zh-CN"/>
        </w:rPr>
        <w:t>表[ ]</w:t>
      </w:r>
      <w:r>
        <w:rPr>
          <w:lang w:eastAsia="zh-CN"/>
        </w:rPr>
        <w:t xml:space="preserve"> </w:t>
      </w:r>
      <w:r>
        <w:rPr>
          <w:rFonts w:hint="eastAsia"/>
          <w:lang w:eastAsia="zh-CN"/>
        </w:rPr>
        <w:t>[年份]含uPOPs废物的</w:t>
      </w:r>
      <w:r>
        <w:rPr>
          <w:rFonts w:hint="eastAsia"/>
          <w:lang w:val="en-US" w:eastAsia="zh-CN"/>
        </w:rPr>
        <w:t>处置情况</w:t>
      </w:r>
    </w:p>
    <w:tbl>
      <w:tblPr>
        <w:tblStyle w:val="20"/>
        <w:tblW w:w="937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0"/>
        <w:gridCol w:w="1645"/>
        <w:gridCol w:w="5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2580" w:type="dxa"/>
          </w:tcPr>
          <w:p>
            <w:pPr>
              <w:spacing w:after="0" w:line="240" w:lineRule="auto"/>
              <w:rPr>
                <w:rFonts w:ascii="Calibri" w:hAnsi="Calibri" w:eastAsia="Times New Roman" w:cs="Calibri"/>
                <w:b/>
                <w:bCs/>
                <w:color w:val="000000"/>
                <w:sz w:val="20"/>
                <w:szCs w:val="20"/>
              </w:rPr>
            </w:pPr>
            <w:r>
              <w:rPr>
                <w:rFonts w:hint="eastAsia" w:ascii="Calibri" w:hAnsi="Calibri" w:eastAsia="Times New Roman" w:cs="Calibri"/>
                <w:b/>
                <w:bCs/>
                <w:color w:val="000000"/>
                <w:sz w:val="20"/>
                <w:szCs w:val="20"/>
              </w:rPr>
              <w:t>废物</w:t>
            </w:r>
            <w:r>
              <w:rPr>
                <w:rFonts w:hint="eastAsia" w:ascii="Calibri" w:hAnsi="Calibri" w:eastAsia="宋体" w:cs="Calibri"/>
                <w:b/>
                <w:bCs/>
                <w:color w:val="000000"/>
                <w:sz w:val="20"/>
                <w:szCs w:val="20"/>
                <w:lang w:eastAsia="zh-CN"/>
              </w:rPr>
              <w:t>处置</w:t>
            </w:r>
            <w:r>
              <w:rPr>
                <w:rFonts w:hint="eastAsia" w:ascii="Calibri" w:hAnsi="Calibri" w:eastAsia="Times New Roman" w:cs="Calibri"/>
                <w:b/>
                <w:bCs/>
                <w:color w:val="000000"/>
                <w:sz w:val="20"/>
                <w:szCs w:val="20"/>
              </w:rPr>
              <w:t>的现状</w:t>
            </w:r>
          </w:p>
        </w:tc>
        <w:tc>
          <w:tcPr>
            <w:tcW w:w="1645"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年份</w:t>
            </w:r>
          </w:p>
        </w:tc>
        <w:tc>
          <w:tcPr>
            <w:tcW w:w="5150" w:type="dxa"/>
            <w:shd w:val="clear" w:color="auto" w:fill="auto"/>
            <w:vAlign w:val="bottom"/>
          </w:tcPr>
          <w:p>
            <w:pPr>
              <w:rPr>
                <w:rFonts w:ascii="Calibri" w:hAnsi="Calibri" w:cs="Calibri"/>
                <w:b/>
                <w:bCs/>
                <w:color w:val="000000"/>
                <w:sz w:val="20"/>
                <w:szCs w:val="20"/>
                <w:lang w:eastAsia="zh-CN"/>
              </w:rPr>
            </w:pPr>
            <w:r>
              <w:rPr>
                <w:rFonts w:hint="eastAsia" w:ascii="Calibri" w:hAnsi="Calibri" w:eastAsia="宋体" w:cs="Calibri"/>
                <w:b/>
                <w:bCs/>
                <w:color w:val="000000"/>
                <w:sz w:val="20"/>
                <w:szCs w:val="20"/>
                <w:lang w:val="en-US" w:eastAsia="zh-CN"/>
              </w:rPr>
              <w:t>处置</w:t>
            </w:r>
            <w:r>
              <w:rPr>
                <w:rFonts w:hint="eastAsia" w:ascii="Calibri" w:hAnsi="Calibri" w:cs="Calibri"/>
                <w:b/>
                <w:bCs/>
                <w:color w:val="000000"/>
                <w:sz w:val="20"/>
                <w:szCs w:val="20"/>
                <w:lang w:eastAsia="zh-CN"/>
              </w:rPr>
              <w:t>的含</w:t>
            </w:r>
            <w:r>
              <w:rPr>
                <w:rFonts w:hint="eastAsia" w:ascii="Calibri" w:hAnsi="Calibri" w:cs="Calibri"/>
                <w:b/>
                <w:bCs/>
                <w:color w:val="000000"/>
                <w:sz w:val="20"/>
                <w:szCs w:val="20"/>
                <w:lang w:val="en-US" w:eastAsia="zh-CN"/>
              </w:rPr>
              <w:t>无意产生</w:t>
            </w:r>
            <w:r>
              <w:rPr>
                <w:rFonts w:hint="eastAsia" w:ascii="Calibri" w:hAnsi="Calibri" w:cs="Calibri"/>
                <w:b/>
                <w:bCs/>
                <w:color w:val="000000"/>
                <w:sz w:val="20"/>
                <w:szCs w:val="20"/>
                <w:lang w:eastAsia="zh-CN"/>
              </w:rPr>
              <w:t>POPs 的废物总量（吨/年）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580" w:type="dxa"/>
            <w:vMerge w:val="restart"/>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否</w:t>
            </w:r>
          </w:p>
          <w:p>
            <w:pPr>
              <w:spacing w:after="0" w:line="240" w:lineRule="auto"/>
              <w:rPr>
                <w:rFonts w:ascii="Calibri" w:hAnsi="Calibri" w:eastAsia="宋体" w:cs="Calibri"/>
                <w:color w:val="000000"/>
                <w:sz w:val="20"/>
                <w:szCs w:val="20"/>
                <w:lang w:eastAsia="zh-CN"/>
              </w:rPr>
            </w:pPr>
            <w:r>
              <w:rPr>
                <w:rFonts w:ascii="Calibri" w:hAnsi="Calibri" w:eastAsia="Times New Roman" w:cs="Calibri"/>
                <w:color w:val="000000"/>
                <w:sz w:val="20"/>
                <w:szCs w:val="20"/>
              </w:rPr>
              <w:t xml:space="preserve">[] </w:t>
            </w:r>
            <w:r>
              <w:rPr>
                <w:rFonts w:hint="eastAsia" w:ascii="Calibri" w:hAnsi="Calibri" w:eastAsia="宋体" w:cs="Calibri"/>
                <w:color w:val="000000"/>
                <w:sz w:val="20"/>
                <w:szCs w:val="20"/>
                <w:lang w:eastAsia="zh-CN"/>
              </w:rPr>
              <w:t>信息不详</w:t>
            </w:r>
          </w:p>
        </w:tc>
        <w:tc>
          <w:tcPr>
            <w:tcW w:w="1645" w:type="dxa"/>
            <w:shd w:val="clear" w:color="auto" w:fill="auto"/>
            <w:noWrap/>
            <w:vAlign w:val="bottom"/>
          </w:tcPr>
          <w:p>
            <w:pPr>
              <w:spacing w:after="0" w:line="240" w:lineRule="auto"/>
              <w:rPr>
                <w:rFonts w:ascii="Calibri" w:hAnsi="Calibri" w:eastAsia="Times New Roman" w:cs="Calibri"/>
                <w:color w:val="000000"/>
                <w:sz w:val="20"/>
                <w:szCs w:val="20"/>
              </w:rPr>
            </w:pPr>
          </w:p>
        </w:tc>
        <w:tc>
          <w:tcPr>
            <w:tcW w:w="5150" w:type="dxa"/>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580" w:type="dxa"/>
            <w:vMerge w:val="continue"/>
          </w:tcPr>
          <w:p>
            <w:pPr>
              <w:spacing w:after="0" w:line="240" w:lineRule="auto"/>
              <w:rPr>
                <w:rFonts w:ascii="Calibri" w:hAnsi="Calibri" w:eastAsia="Times New Roman" w:cs="Calibri"/>
                <w:color w:val="000000"/>
                <w:sz w:val="20"/>
                <w:szCs w:val="20"/>
              </w:rPr>
            </w:pPr>
          </w:p>
        </w:tc>
        <w:tc>
          <w:tcPr>
            <w:tcW w:w="1645"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5150"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r>
    </w:tbl>
    <w:p/>
    <w:p>
      <w:pPr>
        <w:pStyle w:val="5"/>
        <w:rPr>
          <w:rFonts w:eastAsia="宋体"/>
          <w:lang w:eastAsia="zh-CN"/>
        </w:rPr>
      </w:pPr>
      <w:r>
        <w:rPr>
          <w:rFonts w:eastAsia="Times New Roman"/>
        </w:rPr>
        <w:t xml:space="preserve">2.3.11.3 </w:t>
      </w:r>
      <w:r>
        <w:rPr>
          <w:rFonts w:hint="eastAsia" w:eastAsia="宋体"/>
          <w:lang w:val="en-US" w:eastAsia="zh-CN"/>
        </w:rPr>
        <w:t>污染场地</w:t>
      </w:r>
    </w:p>
    <w:p>
      <w:pPr>
        <w:rPr>
          <w:lang w:eastAsia="zh-CN"/>
        </w:rPr>
      </w:pPr>
      <w:r>
        <w:rPr>
          <w:rFonts w:hint="eastAsia" w:eastAsia="宋体"/>
          <w:lang w:eastAsia="zh-CN"/>
        </w:rPr>
        <w:t>表[ ]</w:t>
      </w:r>
      <w:r>
        <w:rPr>
          <w:rFonts w:hint="eastAsia"/>
          <w:lang w:eastAsia="zh-CN"/>
        </w:rPr>
        <w:t>[年份]</w:t>
      </w:r>
      <w:r>
        <w:rPr>
          <w:rFonts w:hint="eastAsia"/>
          <w:lang w:val="en-US" w:eastAsia="zh-CN"/>
        </w:rPr>
        <w:t>识别</w:t>
      </w:r>
      <w:r>
        <w:rPr>
          <w:rFonts w:hint="eastAsia"/>
          <w:lang w:eastAsia="zh-CN"/>
        </w:rPr>
        <w:t>受附件A、B或C所列化学品污染的</w:t>
      </w:r>
      <w:r>
        <w:rPr>
          <w:rFonts w:hint="eastAsia" w:eastAsia="宋体"/>
          <w:lang w:eastAsia="zh-CN"/>
        </w:rPr>
        <w:t>场地</w:t>
      </w:r>
      <w:r>
        <w:rPr>
          <w:rFonts w:hint="eastAsia" w:eastAsia="宋体"/>
          <w:lang w:val="en-US" w:eastAsia="zh-CN"/>
        </w:rPr>
        <w:t>的情况</w:t>
      </w:r>
    </w:p>
    <w:tbl>
      <w:tblPr>
        <w:tblStyle w:val="20"/>
        <w:tblW w:w="506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354"/>
        <w:gridCol w:w="1979"/>
        <w:gridCol w:w="2250"/>
        <w:gridCol w:w="992"/>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584" w:type="pct"/>
            <w:vMerge w:val="restart"/>
            <w:shd w:val="clear" w:color="auto" w:fill="auto"/>
            <w:noWrap/>
            <w:vAlign w:val="bottom"/>
          </w:tcPr>
          <w:p>
            <w:pPr>
              <w:spacing w:after="0" w:line="240" w:lineRule="auto"/>
              <w:rPr>
                <w:rFonts w:ascii="Calibri" w:hAnsi="Calibri" w:eastAsia="宋体" w:cs="Calibri"/>
                <w:b/>
                <w:bCs/>
                <w:sz w:val="20"/>
                <w:szCs w:val="20"/>
                <w:lang w:eastAsia="zh-CN"/>
              </w:rPr>
            </w:pPr>
            <w:r>
              <w:rPr>
                <w:rFonts w:hint="eastAsia" w:ascii="Calibri" w:hAnsi="Calibri" w:eastAsia="宋体" w:cs="Calibri"/>
                <w:b/>
                <w:bCs/>
                <w:sz w:val="20"/>
                <w:szCs w:val="20"/>
                <w:lang w:eastAsia="zh-CN"/>
              </w:rPr>
              <w:t>行动</w:t>
            </w:r>
          </w:p>
        </w:tc>
        <w:tc>
          <w:tcPr>
            <w:tcW w:w="697" w:type="pct"/>
            <w:vMerge w:val="restart"/>
            <w:shd w:val="clear" w:color="auto" w:fill="auto"/>
            <w:noWrap/>
            <w:vAlign w:val="bottom"/>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b/>
                <w:bCs/>
                <w:color w:val="000000"/>
                <w:sz w:val="20"/>
                <w:szCs w:val="20"/>
                <w:lang w:eastAsia="zh-CN"/>
              </w:rPr>
              <w:t>现状</w:t>
            </w:r>
          </w:p>
        </w:tc>
        <w:tc>
          <w:tcPr>
            <w:tcW w:w="1019" w:type="pct"/>
            <w:shd w:val="clear" w:color="auto" w:fill="auto"/>
            <w:noWrap/>
            <w:vAlign w:val="bottom"/>
          </w:tcPr>
          <w:p>
            <w:pPr>
              <w:spacing w:after="0" w:line="240" w:lineRule="auto"/>
              <w:rPr>
                <w:rFonts w:ascii="Calibri" w:hAnsi="Calibri" w:eastAsia="宋体" w:cs="Calibri"/>
                <w:b/>
                <w:bCs/>
                <w:i/>
                <w:iCs/>
                <w:color w:val="000000"/>
                <w:sz w:val="20"/>
                <w:szCs w:val="20"/>
                <w:lang w:eastAsia="zh-CN"/>
              </w:rPr>
            </w:pPr>
            <w:r>
              <w:rPr>
                <w:rFonts w:hint="eastAsia" w:ascii="Calibri" w:hAnsi="Calibri" w:eastAsia="宋体" w:cs="Calibri"/>
                <w:b/>
                <w:bCs/>
                <w:i/>
                <w:iCs/>
                <w:color w:val="000000"/>
                <w:sz w:val="20"/>
                <w:szCs w:val="20"/>
                <w:lang w:eastAsia="zh-CN"/>
              </w:rPr>
              <w:t>附件 A 或 B 中列出的农药：</w:t>
            </w:r>
          </w:p>
        </w:tc>
        <w:tc>
          <w:tcPr>
            <w:tcW w:w="1670" w:type="pct"/>
            <w:gridSpan w:val="2"/>
            <w:shd w:val="clear" w:color="auto" w:fill="auto"/>
            <w:noWrap/>
            <w:vAlign w:val="bottom"/>
          </w:tcPr>
          <w:p>
            <w:pPr>
              <w:spacing w:after="0" w:line="240" w:lineRule="auto"/>
              <w:rPr>
                <w:rFonts w:ascii="Calibri" w:hAnsi="Calibri" w:eastAsia="宋体" w:cs="Calibri"/>
                <w:b/>
                <w:bCs/>
                <w:sz w:val="20"/>
                <w:szCs w:val="20"/>
                <w:lang w:eastAsia="zh-CN"/>
              </w:rPr>
            </w:pPr>
            <w:r>
              <w:rPr>
                <w:rFonts w:hint="eastAsia" w:ascii="Calibri" w:hAnsi="Calibri" w:eastAsia="宋体" w:cs="Calibri"/>
                <w:b/>
                <w:bCs/>
                <w:i/>
                <w:iCs/>
                <w:color w:val="000000"/>
                <w:sz w:val="20"/>
                <w:szCs w:val="20"/>
                <w:lang w:eastAsia="zh-CN"/>
              </w:rPr>
              <w:t>附件 A 或 B 中列出的工业化学品：</w:t>
            </w:r>
          </w:p>
        </w:tc>
        <w:tc>
          <w:tcPr>
            <w:tcW w:w="1028" w:type="pct"/>
            <w:shd w:val="clear" w:color="auto" w:fill="auto"/>
            <w:noWrap/>
            <w:vAlign w:val="bottom"/>
          </w:tcPr>
          <w:p>
            <w:pPr>
              <w:spacing w:after="0" w:line="240" w:lineRule="auto"/>
              <w:rPr>
                <w:rFonts w:ascii="Calibri" w:hAnsi="Calibri" w:eastAsia="Times New Roman" w:cs="Calibri"/>
                <w:b/>
                <w:bCs/>
                <w:color w:val="000000"/>
                <w:sz w:val="20"/>
                <w:szCs w:val="20"/>
                <w:lang w:eastAsia="zh-CN"/>
              </w:rPr>
            </w:pPr>
            <w:r>
              <w:rPr>
                <w:rFonts w:hint="eastAsia" w:ascii="Calibri" w:hAnsi="Calibri" w:eastAsia="宋体" w:cs="Calibri"/>
                <w:b/>
                <w:bCs/>
                <w:i/>
                <w:iCs/>
                <w:color w:val="000000"/>
                <w:sz w:val="20"/>
                <w:szCs w:val="20"/>
                <w:lang w:eastAsia="zh-CN"/>
              </w:rPr>
              <w:t xml:space="preserve">附件 C 中所列的无意产生的化学品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584" w:type="pct"/>
            <w:vMerge w:val="continue"/>
            <w:shd w:val="clear" w:color="auto" w:fill="auto"/>
            <w:noWrap/>
            <w:vAlign w:val="bottom"/>
          </w:tcPr>
          <w:p>
            <w:pPr>
              <w:spacing w:after="0" w:line="240" w:lineRule="auto"/>
              <w:rPr>
                <w:rFonts w:ascii="Calibri" w:hAnsi="Calibri" w:eastAsia="Times New Roman" w:cs="Calibri"/>
                <w:b/>
                <w:bCs/>
                <w:color w:val="00B050"/>
                <w:sz w:val="20"/>
                <w:szCs w:val="20"/>
                <w:lang w:eastAsia="zh-CN"/>
              </w:rPr>
            </w:pPr>
          </w:p>
        </w:tc>
        <w:tc>
          <w:tcPr>
            <w:tcW w:w="697" w:type="pct"/>
            <w:vMerge w:val="continue"/>
            <w:shd w:val="clear" w:color="auto" w:fill="auto"/>
            <w:noWrap/>
            <w:vAlign w:val="bottom"/>
          </w:tcPr>
          <w:p>
            <w:pPr>
              <w:spacing w:after="0" w:line="240" w:lineRule="auto"/>
              <w:rPr>
                <w:rFonts w:ascii="Calibri" w:hAnsi="Calibri" w:eastAsia="Times New Roman" w:cs="Calibri"/>
                <w:b/>
                <w:bCs/>
                <w:color w:val="000000"/>
                <w:sz w:val="20"/>
                <w:szCs w:val="20"/>
                <w:lang w:eastAsia="zh-CN"/>
              </w:rPr>
            </w:pPr>
          </w:p>
        </w:tc>
        <w:tc>
          <w:tcPr>
            <w:tcW w:w="1019" w:type="pct"/>
            <w:shd w:val="clear" w:color="auto" w:fill="auto"/>
            <w:vAlign w:val="bottom"/>
          </w:tcPr>
          <w:p>
            <w:pPr>
              <w:spacing w:after="0" w:line="240" w:lineRule="auto"/>
              <w:rPr>
                <w:rFonts w:ascii="Calibri" w:hAnsi="Calibri" w:eastAsia="宋体" w:cs="Calibri"/>
                <w:b/>
                <w:bCs/>
                <w:i/>
                <w:iCs/>
                <w:sz w:val="20"/>
                <w:szCs w:val="20"/>
                <w:lang w:eastAsia="zh-CN"/>
              </w:rPr>
            </w:pPr>
            <w:r>
              <w:rPr>
                <w:rFonts w:hint="eastAsia" w:ascii="Calibri" w:hAnsi="Calibri" w:eastAsia="宋体" w:cs="Calibri"/>
                <w:b/>
                <w:bCs/>
                <w:sz w:val="20"/>
                <w:szCs w:val="20"/>
                <w:lang w:eastAsia="zh-CN"/>
              </w:rPr>
              <w:t>年份</w:t>
            </w:r>
          </w:p>
        </w:tc>
        <w:tc>
          <w:tcPr>
            <w:tcW w:w="1159" w:type="pct"/>
            <w:shd w:val="clear" w:color="auto" w:fill="auto"/>
            <w:vAlign w:val="bottom"/>
          </w:tcPr>
          <w:p>
            <w:pPr>
              <w:spacing w:after="0" w:line="240" w:lineRule="auto"/>
              <w:rPr>
                <w:rFonts w:ascii="Calibri" w:hAnsi="Calibri" w:eastAsia="宋体" w:cs="Calibri"/>
                <w:b/>
                <w:bCs/>
                <w:i/>
                <w:iCs/>
                <w:color w:val="000000"/>
                <w:sz w:val="20"/>
                <w:szCs w:val="20"/>
                <w:lang w:eastAsia="zh-CN"/>
              </w:rPr>
            </w:pPr>
            <w:r>
              <w:rPr>
                <w:rFonts w:hint="eastAsia" w:ascii="Calibri" w:hAnsi="Calibri" w:eastAsia="宋体" w:cs="Calibri"/>
                <w:b/>
                <w:bCs/>
                <w:sz w:val="20"/>
                <w:szCs w:val="20"/>
                <w:lang w:eastAsia="zh-CN"/>
              </w:rPr>
              <w:t>类别</w:t>
            </w:r>
          </w:p>
        </w:tc>
        <w:tc>
          <w:tcPr>
            <w:tcW w:w="511" w:type="pct"/>
            <w:shd w:val="clear" w:color="auto" w:fill="auto"/>
            <w:vAlign w:val="bottom"/>
          </w:tcPr>
          <w:p>
            <w:pPr>
              <w:spacing w:after="0" w:line="240" w:lineRule="auto"/>
              <w:rPr>
                <w:rFonts w:ascii="Calibri" w:hAnsi="Calibri" w:eastAsia="宋体" w:cs="Calibri"/>
                <w:b/>
                <w:bCs/>
                <w:i/>
                <w:iCs/>
                <w:color w:val="000000"/>
                <w:sz w:val="20"/>
                <w:szCs w:val="20"/>
                <w:lang w:eastAsia="zh-CN"/>
              </w:rPr>
            </w:pPr>
            <w:r>
              <w:rPr>
                <w:rFonts w:hint="eastAsia" w:ascii="Calibri" w:hAnsi="Calibri" w:eastAsia="宋体" w:cs="Calibri"/>
                <w:b/>
                <w:bCs/>
                <w:sz w:val="20"/>
                <w:szCs w:val="20"/>
                <w:lang w:eastAsia="zh-CN"/>
              </w:rPr>
              <w:t>年份</w:t>
            </w:r>
          </w:p>
        </w:tc>
        <w:tc>
          <w:tcPr>
            <w:tcW w:w="1028" w:type="pct"/>
            <w:shd w:val="clear" w:color="auto" w:fill="auto"/>
            <w:vAlign w:val="bottom"/>
          </w:tcPr>
          <w:p>
            <w:pPr>
              <w:spacing w:after="0" w:line="240" w:lineRule="auto"/>
              <w:rPr>
                <w:rFonts w:ascii="Calibri" w:hAnsi="Calibri" w:eastAsia="宋体" w:cs="Calibri"/>
                <w:b/>
                <w:bCs/>
                <w:i/>
                <w:iCs/>
                <w:color w:val="000000"/>
                <w:sz w:val="20"/>
                <w:szCs w:val="20"/>
                <w:lang w:eastAsia="zh-CN"/>
              </w:rPr>
            </w:pPr>
            <w:r>
              <w:rPr>
                <w:rFonts w:hint="eastAsia" w:ascii="Calibri" w:hAnsi="Calibri" w:eastAsia="宋体" w:cs="Calibri"/>
                <w:b/>
                <w:bCs/>
                <w:color w:val="000000"/>
                <w:sz w:val="20"/>
                <w:szCs w:val="20"/>
                <w:lang w:eastAsia="zh-CN"/>
              </w:rPr>
              <w:t>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 w:hRule="atLeast"/>
        </w:trPr>
        <w:tc>
          <w:tcPr>
            <w:tcW w:w="584" w:type="pct"/>
            <w:shd w:val="clear" w:color="auto" w:fill="auto"/>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宋体" w:cs="Calibri"/>
                <w:color w:val="000000"/>
                <w:sz w:val="20"/>
                <w:szCs w:val="20"/>
                <w:lang w:val="en-US" w:eastAsia="zh-CN"/>
              </w:rPr>
              <w:t>识别受</w:t>
            </w:r>
            <w:r>
              <w:rPr>
                <w:rFonts w:hint="eastAsia" w:ascii="Calibri" w:hAnsi="Calibri" w:eastAsia="Times New Roman" w:cs="Calibri"/>
                <w:color w:val="000000"/>
                <w:sz w:val="20"/>
                <w:szCs w:val="20"/>
                <w:lang w:eastAsia="zh-CN"/>
              </w:rPr>
              <w:t>附件 A、B 或 C 所列化学品污染的场地</w:t>
            </w:r>
          </w:p>
        </w:tc>
        <w:tc>
          <w:tcPr>
            <w:tcW w:w="697" w:type="pct"/>
            <w:shd w:val="clear" w:color="auto" w:fill="auto"/>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宋体" w:cs="Calibri"/>
                <w:color w:val="000000"/>
                <w:sz w:val="20"/>
                <w:szCs w:val="20"/>
                <w:lang w:eastAsia="zh-CN"/>
              </w:rPr>
              <w:t>[] 是</w:t>
            </w:r>
            <w:r>
              <w:rPr>
                <w:rFonts w:ascii="Calibri" w:hAnsi="Calibri" w:eastAsia="Times New Roman" w:cs="Calibri"/>
                <w:color w:val="000000"/>
                <w:sz w:val="20"/>
                <w:szCs w:val="20"/>
                <w:lang w:eastAsia="zh-CN"/>
              </w:rPr>
              <w:br w:type="textWrapping"/>
            </w:r>
            <w:r>
              <w:rPr>
                <w:rFonts w:ascii="Calibri" w:hAnsi="Calibri" w:eastAsia="Times New Roman" w:cs="Calibri"/>
                <w:color w:val="000000"/>
                <w:sz w:val="20"/>
                <w:szCs w:val="20"/>
                <w:lang w:eastAsia="zh-CN"/>
              </w:rPr>
              <w:t xml:space="preserve">[] </w:t>
            </w:r>
            <w:r>
              <w:rPr>
                <w:rFonts w:hint="eastAsia" w:ascii="Calibri" w:hAnsi="Calibri" w:eastAsia="Times New Roman" w:cs="Calibri"/>
                <w:color w:val="000000"/>
                <w:sz w:val="20"/>
                <w:szCs w:val="20"/>
                <w:lang w:eastAsia="zh-CN"/>
              </w:rPr>
              <w:t>目前正在确定中。</w:t>
            </w:r>
            <w:r>
              <w:rPr>
                <w:rFonts w:ascii="Calibri" w:hAnsi="Calibri" w:eastAsia="Times New Roman" w:cs="Calibri"/>
                <w:color w:val="000000"/>
                <w:sz w:val="20"/>
                <w:szCs w:val="20"/>
                <w:lang w:eastAsia="zh-CN"/>
              </w:rPr>
              <w:br w:type="textWrapping"/>
            </w:r>
            <w:r>
              <w:rPr>
                <w:rFonts w:hint="eastAsia" w:ascii="Calibri" w:hAnsi="Calibri" w:eastAsia="宋体" w:cs="Calibri"/>
                <w:color w:val="000000"/>
                <w:sz w:val="20"/>
                <w:szCs w:val="20"/>
                <w:lang w:eastAsia="zh-CN"/>
              </w:rPr>
              <w:t>[] 否</w:t>
            </w:r>
            <w:r>
              <w:rPr>
                <w:rFonts w:ascii="Calibri" w:hAnsi="Calibri" w:eastAsia="Times New Roman" w:cs="Calibri"/>
                <w:color w:val="000000"/>
                <w:sz w:val="20"/>
                <w:szCs w:val="20"/>
                <w:lang w:eastAsia="zh-CN"/>
              </w:rPr>
              <w:br w:type="textWrapping"/>
            </w:r>
            <w:r>
              <w:rPr>
                <w:rFonts w:ascii="Calibri" w:hAnsi="Calibri" w:eastAsia="Times New Roman" w:cs="Calibri"/>
                <w:color w:val="000000"/>
                <w:sz w:val="20"/>
                <w:szCs w:val="20"/>
                <w:lang w:eastAsia="zh-CN"/>
              </w:rPr>
              <w:t xml:space="preserve">[] </w:t>
            </w:r>
            <w:r>
              <w:rPr>
                <w:rFonts w:hint="eastAsia" w:ascii="Calibri" w:hAnsi="Calibri" w:eastAsia="宋体" w:cs="Calibri"/>
                <w:color w:val="000000"/>
                <w:sz w:val="20"/>
                <w:szCs w:val="20"/>
                <w:lang w:eastAsia="zh-CN"/>
              </w:rPr>
              <w:t>信息不详</w:t>
            </w:r>
            <w:r>
              <w:rPr>
                <w:rFonts w:ascii="Calibri" w:hAnsi="Calibri" w:eastAsia="Times New Roman" w:cs="Calibri"/>
                <w:color w:val="000000"/>
                <w:sz w:val="20"/>
                <w:szCs w:val="20"/>
                <w:lang w:eastAsia="zh-CN"/>
              </w:rPr>
              <w:t>.</w:t>
            </w:r>
          </w:p>
        </w:tc>
        <w:tc>
          <w:tcPr>
            <w:tcW w:w="1019"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1159"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511"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1028" w:type="pct"/>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r>
    </w:tbl>
    <w:p/>
    <w:p>
      <w:pPr>
        <w:rPr>
          <w:lang w:eastAsia="zh-CN"/>
        </w:rPr>
      </w:pPr>
      <w:r>
        <w:rPr>
          <w:rFonts w:hint="eastAsia" w:eastAsia="宋体"/>
          <w:lang w:eastAsia="zh-CN"/>
        </w:rPr>
        <w:t>表[ ]</w:t>
      </w:r>
      <w:r>
        <w:rPr>
          <w:lang w:eastAsia="zh-CN"/>
        </w:rPr>
        <w:t xml:space="preserve"> </w:t>
      </w:r>
      <w:r>
        <w:rPr>
          <w:rFonts w:hint="eastAsia"/>
          <w:lang w:eastAsia="zh-CN"/>
        </w:rPr>
        <w:t>[年份] 采取措施修复被附件 A、B 或 C 所列化学品污染的场地的情况</w:t>
      </w:r>
    </w:p>
    <w:tbl>
      <w:tblPr>
        <w:tblStyle w:val="20"/>
        <w:tblW w:w="946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6"/>
        <w:gridCol w:w="1560"/>
        <w:gridCol w:w="2640"/>
        <w:gridCol w:w="2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6" w:type="dxa"/>
            <w:shd w:val="clear" w:color="auto" w:fill="auto"/>
            <w:noWrap/>
            <w:vAlign w:val="bottom"/>
          </w:tcPr>
          <w:p>
            <w:pPr>
              <w:spacing w:after="0" w:line="240" w:lineRule="auto"/>
              <w:rPr>
                <w:rFonts w:ascii="Calibri" w:hAnsi="Calibri" w:eastAsia="宋体" w:cs="Calibri"/>
                <w:b/>
                <w:color w:val="000000"/>
                <w:sz w:val="20"/>
                <w:szCs w:val="20"/>
                <w:lang w:eastAsia="zh-CN"/>
              </w:rPr>
            </w:pPr>
            <w:r>
              <w:rPr>
                <w:rFonts w:hint="eastAsia" w:ascii="Calibri" w:hAnsi="Calibri" w:eastAsia="宋体" w:cs="Calibri"/>
                <w:b/>
                <w:color w:val="000000"/>
                <w:sz w:val="20"/>
                <w:szCs w:val="20"/>
                <w:lang w:eastAsia="zh-CN"/>
              </w:rPr>
              <w:t>行动</w:t>
            </w:r>
          </w:p>
        </w:tc>
        <w:tc>
          <w:tcPr>
            <w:tcW w:w="1560"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现状</w:t>
            </w:r>
          </w:p>
        </w:tc>
        <w:tc>
          <w:tcPr>
            <w:tcW w:w="2640" w:type="dxa"/>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阶段</w:t>
            </w:r>
          </w:p>
        </w:tc>
        <w:tc>
          <w:tcPr>
            <w:tcW w:w="2969" w:type="dxa"/>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主要问题来源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trPr>
        <w:tc>
          <w:tcPr>
            <w:tcW w:w="2296" w:type="dxa"/>
            <w:shd w:val="clear" w:color="auto" w:fill="auto"/>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采取措施修复受附件 A、B 或 C 所列化学品污染的场地</w:t>
            </w:r>
          </w:p>
        </w:tc>
        <w:tc>
          <w:tcPr>
            <w:tcW w:w="1560" w:type="dxa"/>
            <w:shd w:val="clear" w:color="auto" w:fill="auto"/>
            <w:vAlign w:val="bottom"/>
          </w:tcPr>
          <w:p>
            <w:pPr>
              <w:spacing w:after="24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r>
              <w:rPr>
                <w:rFonts w:ascii="Calibri" w:hAnsi="Calibri" w:eastAsia="Times New Roman" w:cs="Calibri"/>
                <w:color w:val="000000"/>
                <w:sz w:val="20"/>
                <w:szCs w:val="20"/>
              </w:rPr>
              <w:br w:type="textWrapping"/>
            </w:r>
            <w:r>
              <w:rPr>
                <w:rFonts w:hint="eastAsia" w:ascii="Calibri" w:hAnsi="Calibri" w:eastAsia="宋体" w:cs="Calibri"/>
                <w:color w:val="000000"/>
                <w:sz w:val="20"/>
                <w:szCs w:val="20"/>
                <w:lang w:eastAsia="zh-CN"/>
              </w:rPr>
              <w:t>[] 否</w:t>
            </w:r>
          </w:p>
        </w:tc>
        <w:tc>
          <w:tcPr>
            <w:tcW w:w="2640" w:type="dxa"/>
            <w:shd w:val="clear" w:color="auto" w:fill="auto"/>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目前正在制定</w:t>
            </w:r>
            <w:r>
              <w:rPr>
                <w:rFonts w:hint="eastAsia" w:ascii="Calibri" w:hAnsi="Calibri" w:eastAsia="Times New Roman" w:cs="Calibri"/>
                <w:color w:val="000000"/>
                <w:sz w:val="20"/>
                <w:szCs w:val="20"/>
                <w:lang w:val="en-US" w:eastAsia="zh-CN"/>
              </w:rPr>
              <w:t>修复</w:t>
            </w:r>
            <w:r>
              <w:rPr>
                <w:rFonts w:hint="eastAsia" w:ascii="Calibri" w:hAnsi="Calibri" w:eastAsia="Times New Roman" w:cs="Calibri"/>
                <w:color w:val="000000"/>
                <w:sz w:val="20"/>
                <w:szCs w:val="20"/>
                <w:lang w:eastAsia="zh-CN"/>
              </w:rPr>
              <w:t>计划。</w:t>
            </w:r>
          </w:p>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修复正在进行中，因为：</w:t>
            </w:r>
          </w:p>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年份:</w:t>
            </w:r>
          </w:p>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rPr>
              <w:t>[] 修复已完成：</w:t>
            </w:r>
            <w:r>
              <w:rPr>
                <w:rFonts w:ascii="Calibri" w:hAnsi="Calibri" w:eastAsia="Times New Roman" w:cs="Calibri"/>
                <w:color w:val="000000"/>
                <w:sz w:val="20"/>
                <w:szCs w:val="20"/>
              </w:rPr>
              <w:br w:type="textWrapping"/>
            </w:r>
            <w:r>
              <w:rPr>
                <w:rFonts w:hint="eastAsia" w:ascii="Calibri" w:hAnsi="Calibri" w:eastAsia="宋体" w:cs="Calibri"/>
                <w:color w:val="000000"/>
                <w:sz w:val="20"/>
                <w:szCs w:val="20"/>
                <w:lang w:eastAsia="zh-CN"/>
              </w:rPr>
              <w:t>年份</w:t>
            </w:r>
            <w:r>
              <w:rPr>
                <w:rFonts w:ascii="Calibri" w:hAnsi="Calibri" w:eastAsia="Times New Roman" w:cs="Calibri"/>
                <w:color w:val="000000"/>
                <w:sz w:val="20"/>
                <w:szCs w:val="20"/>
              </w:rPr>
              <w:t>:</w:t>
            </w:r>
          </w:p>
        </w:tc>
        <w:tc>
          <w:tcPr>
            <w:tcW w:w="2969" w:type="dxa"/>
            <w:shd w:val="clear" w:color="auto" w:fill="auto"/>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尚未</w:t>
            </w:r>
            <w:r>
              <w:rPr>
                <w:rFonts w:hint="eastAsia" w:ascii="Calibri" w:hAnsi="Calibri" w:eastAsia="Times New Roman" w:cs="Calibri"/>
                <w:color w:val="000000"/>
                <w:sz w:val="20"/>
                <w:szCs w:val="20"/>
                <w:lang w:val="en-US" w:eastAsia="zh-CN"/>
              </w:rPr>
              <w:t>查明受</w:t>
            </w:r>
            <w:r>
              <w:rPr>
                <w:rFonts w:hint="eastAsia" w:ascii="Calibri" w:hAnsi="Calibri" w:eastAsia="Times New Roman" w:cs="Calibri"/>
                <w:color w:val="000000"/>
                <w:sz w:val="20"/>
                <w:szCs w:val="20"/>
                <w:lang w:eastAsia="zh-CN"/>
              </w:rPr>
              <w:t>附件 A、B 或 C 所列化学品污染的场地。</w:t>
            </w:r>
          </w:p>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缺乏体制或政策框架。</w:t>
            </w:r>
          </w:p>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缺乏财政资源。</w:t>
            </w:r>
          </w:p>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人力资源有限。</w:t>
            </w:r>
          </w:p>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lang w:eastAsia="zh-CN"/>
              </w:rPr>
              <w:t>[] 技术能力不足。</w:t>
            </w:r>
            <w:r>
              <w:rPr>
                <w:rFonts w:ascii="Calibri" w:hAnsi="Calibri" w:eastAsia="Times New Roman" w:cs="Calibri"/>
                <w:color w:val="000000"/>
                <w:sz w:val="20"/>
                <w:szCs w:val="20"/>
                <w:lang w:eastAsia="zh-CN"/>
              </w:rPr>
              <w:br w:type="textWrapping"/>
            </w:r>
            <w:r>
              <w:rPr>
                <w:rFonts w:hint="eastAsia" w:ascii="Calibri" w:hAnsi="Calibri" w:eastAsia="宋体" w:cs="Calibri"/>
                <w:color w:val="000000"/>
                <w:sz w:val="20"/>
                <w:szCs w:val="20"/>
                <w:lang w:eastAsia="zh-CN"/>
              </w:rPr>
              <w:t>[] 其他：</w:t>
            </w:r>
            <w:r>
              <w:rPr>
                <w:rFonts w:ascii="Calibri" w:hAnsi="Calibri" w:eastAsia="Times New Roman" w:cs="Calibri"/>
                <w:color w:val="000000"/>
                <w:sz w:val="20"/>
                <w:szCs w:val="20"/>
              </w:rPr>
              <w:t xml:space="preserve"> </w:t>
            </w:r>
          </w:p>
        </w:tc>
      </w:tr>
    </w:tbl>
    <w:p/>
    <w:p>
      <w:pPr>
        <w:pStyle w:val="6"/>
        <w:rPr>
          <w:rFonts w:eastAsia="宋体"/>
          <w:lang w:eastAsia="zh-CN"/>
        </w:rPr>
      </w:pPr>
      <w:r>
        <w:rPr>
          <w:rFonts w:eastAsia="Times New Roman"/>
          <w:lang w:eastAsia="zh-CN"/>
        </w:rPr>
        <w:t xml:space="preserve">2.3.11.3.1 </w:t>
      </w:r>
      <w:r>
        <w:rPr>
          <w:rFonts w:hint="eastAsia" w:eastAsia="Times New Roman"/>
          <w:lang w:val="en-US" w:eastAsia="zh-CN"/>
        </w:rPr>
        <w:t>杀虫剂类</w:t>
      </w:r>
      <w:r>
        <w:rPr>
          <w:rFonts w:hint="eastAsia" w:eastAsia="宋体"/>
          <w:lang w:eastAsia="zh-CN"/>
        </w:rPr>
        <w:t>POPs</w:t>
      </w:r>
    </w:p>
    <w:p>
      <w:pPr>
        <w:rPr>
          <w:bCs/>
          <w:color w:val="000000" w:themeColor="text1"/>
          <w:lang w:eastAsia="zh-CN"/>
          <w14:textFill>
            <w14:solidFill>
              <w14:schemeClr w14:val="tx1"/>
            </w14:solidFill>
          </w14:textFill>
        </w:rPr>
      </w:pPr>
      <w:r>
        <w:rPr>
          <w:rFonts w:hint="eastAsia" w:eastAsia="宋体"/>
          <w:bCs/>
          <w:color w:val="000000" w:themeColor="text1"/>
          <w:lang w:eastAsia="zh-CN"/>
          <w14:textFill>
            <w14:solidFill>
              <w14:schemeClr w14:val="tx1"/>
            </w14:solidFill>
          </w14:textFill>
        </w:rPr>
        <w:t>表[ ]</w:t>
      </w:r>
      <w:r>
        <w:rPr>
          <w:bCs/>
          <w:color w:val="000000" w:themeColor="text1"/>
          <w:lang w:eastAsia="zh-CN"/>
          <w14:textFill>
            <w14:solidFill>
              <w14:schemeClr w14:val="tx1"/>
            </w14:solidFill>
          </w14:textFill>
        </w:rPr>
        <w:t xml:space="preserve"> </w:t>
      </w:r>
      <w:r>
        <w:rPr>
          <w:rFonts w:hint="eastAsia" w:eastAsia="宋体"/>
          <w:bCs/>
          <w:color w:val="000000" w:themeColor="text1"/>
          <w:lang w:eastAsia="zh-CN"/>
          <w14:textFill>
            <w14:solidFill>
              <w14:schemeClr w14:val="tx1"/>
            </w14:solidFill>
          </w14:textFill>
        </w:rPr>
        <w:t>受</w:t>
      </w:r>
      <w:r>
        <w:rPr>
          <w:rFonts w:hint="eastAsia" w:eastAsia="宋体"/>
          <w:bCs/>
          <w:color w:val="000000" w:themeColor="text1"/>
          <w:lang w:val="en-US" w:eastAsia="zh-CN"/>
          <w14:textFill>
            <w14:solidFill>
              <w14:schemeClr w14:val="tx1"/>
            </w14:solidFill>
          </w14:textFill>
        </w:rPr>
        <w:t>杀虫剂类</w:t>
      </w:r>
      <w:r>
        <w:rPr>
          <w:rFonts w:hint="eastAsia" w:eastAsia="宋体"/>
          <w:lang w:eastAsia="zh-CN"/>
        </w:rPr>
        <w:t>POPs</w:t>
      </w:r>
      <w:r>
        <w:rPr>
          <w:rFonts w:hint="eastAsia"/>
          <w:bCs/>
          <w:color w:val="000000" w:themeColor="text1"/>
          <w:lang w:eastAsia="zh-CN"/>
          <w14:textFill>
            <w14:solidFill>
              <w14:schemeClr w14:val="tx1"/>
            </w14:solidFill>
          </w14:textFill>
        </w:rPr>
        <w:t>污染</w:t>
      </w:r>
      <w:r>
        <w:rPr>
          <w:rFonts w:hint="eastAsia" w:eastAsia="宋体"/>
          <w:bCs/>
          <w:color w:val="000000" w:themeColor="text1"/>
          <w:lang w:eastAsia="zh-CN"/>
          <w14:textFill>
            <w14:solidFill>
              <w14:schemeClr w14:val="tx1"/>
            </w14:solidFill>
          </w14:textFill>
        </w:rPr>
        <w:t>的</w:t>
      </w:r>
      <w:r>
        <w:rPr>
          <w:rFonts w:hint="eastAsia"/>
          <w:bCs/>
          <w:color w:val="000000" w:themeColor="text1"/>
          <w:lang w:eastAsia="zh-CN"/>
          <w14:textFill>
            <w14:solidFill>
              <w14:schemeClr w14:val="tx1"/>
            </w14:solidFill>
          </w14:textFill>
        </w:rPr>
        <w:t>场地</w:t>
      </w:r>
      <w:r>
        <w:rPr>
          <w:rFonts w:hint="eastAsia" w:eastAsia="宋体"/>
          <w:bCs/>
          <w:color w:val="000000" w:themeColor="text1"/>
          <w:lang w:val="en-US" w:eastAsia="zh-CN"/>
          <w14:textFill>
            <w14:solidFill>
              <w14:schemeClr w14:val="tx1"/>
            </w14:solidFill>
          </w14:textFill>
        </w:rPr>
        <w:t>的</w:t>
      </w:r>
      <w:r>
        <w:rPr>
          <w:rFonts w:hint="eastAsia"/>
          <w:bCs/>
          <w:color w:val="000000" w:themeColor="text1"/>
          <w:lang w:eastAsia="zh-CN"/>
          <w14:textFill>
            <w14:solidFill>
              <w14:schemeClr w14:val="tx1"/>
            </w14:solidFill>
          </w14:textFill>
        </w:rPr>
        <w:t>识别与修复</w:t>
      </w:r>
      <w:r>
        <w:rPr>
          <w:rFonts w:hint="eastAsia"/>
          <w:bCs/>
          <w:color w:val="000000" w:themeColor="text1"/>
          <w:lang w:val="en-US" w:eastAsia="zh-CN"/>
          <w14:textFill>
            <w14:solidFill>
              <w14:schemeClr w14:val="tx1"/>
            </w14:solidFill>
          </w14:textFill>
        </w:rPr>
        <w:t>情况</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63"/>
        <w:gridCol w:w="2351"/>
        <w:gridCol w:w="2748"/>
        <w:gridCol w:w="2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63" w:type="dxa"/>
          </w:tcPr>
          <w:p>
            <w:pPr>
              <w:spacing w:after="0" w:line="240" w:lineRule="auto"/>
              <w:rPr>
                <w:b/>
                <w:sz w:val="20"/>
              </w:rPr>
            </w:pPr>
            <w:r>
              <w:rPr>
                <w:rFonts w:hint="eastAsia"/>
                <w:b/>
                <w:sz w:val="20"/>
              </w:rPr>
              <w:t>行动</w:t>
            </w:r>
          </w:p>
        </w:tc>
        <w:tc>
          <w:tcPr>
            <w:tcW w:w="2351" w:type="dxa"/>
          </w:tcPr>
          <w:p>
            <w:pPr>
              <w:spacing w:after="0" w:line="240" w:lineRule="auto"/>
              <w:rPr>
                <w:rFonts w:eastAsia="宋体"/>
                <w:b/>
                <w:sz w:val="20"/>
                <w:lang w:eastAsia="zh-CN"/>
              </w:rPr>
            </w:pPr>
            <w:r>
              <w:rPr>
                <w:rFonts w:hint="eastAsia" w:eastAsia="宋体"/>
                <w:b/>
                <w:sz w:val="20"/>
                <w:lang w:eastAsia="zh-CN"/>
              </w:rPr>
              <w:t>现状</w:t>
            </w:r>
          </w:p>
        </w:tc>
        <w:tc>
          <w:tcPr>
            <w:tcW w:w="2748" w:type="dxa"/>
          </w:tcPr>
          <w:p>
            <w:pPr>
              <w:spacing w:after="0" w:line="240" w:lineRule="auto"/>
              <w:rPr>
                <w:b/>
                <w:sz w:val="20"/>
                <w:szCs w:val="20"/>
                <w:lang w:eastAsia="zh-CN"/>
              </w:rPr>
            </w:pPr>
            <w:r>
              <w:rPr>
                <w:rFonts w:hint="eastAsia"/>
                <w:b/>
                <w:sz w:val="20"/>
                <w:szCs w:val="20"/>
                <w:lang w:eastAsia="zh-CN"/>
              </w:rPr>
              <w:t>发现/修复受污染场地的年份</w:t>
            </w:r>
          </w:p>
        </w:tc>
        <w:tc>
          <w:tcPr>
            <w:tcW w:w="2014" w:type="dxa"/>
          </w:tcPr>
          <w:p>
            <w:pPr>
              <w:spacing w:after="0" w:line="240" w:lineRule="auto"/>
              <w:rPr>
                <w:b/>
                <w:sz w:val="20"/>
                <w:szCs w:val="20"/>
              </w:rPr>
            </w:pPr>
            <w:r>
              <w:rPr>
                <w:rFonts w:hint="eastAsia" w:eastAsia="宋体"/>
                <w:b/>
                <w:sz w:val="20"/>
                <w:szCs w:val="20"/>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3" w:type="dxa"/>
          </w:tcPr>
          <w:p>
            <w:pPr>
              <w:spacing w:after="0" w:line="240" w:lineRule="auto"/>
              <w:rPr>
                <w:sz w:val="20"/>
                <w:lang w:eastAsia="zh-CN"/>
              </w:rPr>
            </w:pPr>
            <w:r>
              <w:rPr>
                <w:rFonts w:hint="eastAsia" w:eastAsia="宋体"/>
                <w:sz w:val="20"/>
                <w:lang w:eastAsia="zh-CN"/>
              </w:rPr>
              <w:t xml:space="preserve">识别受POPs 农药污染的场地 </w:t>
            </w:r>
          </w:p>
        </w:tc>
        <w:tc>
          <w:tcPr>
            <w:tcW w:w="2351" w:type="dxa"/>
          </w:tcPr>
          <w:p>
            <w:pPr>
              <w:spacing w:after="0" w:line="240" w:lineRule="auto"/>
              <w:rPr>
                <w:rFonts w:eastAsia="宋体"/>
                <w:sz w:val="20"/>
                <w:lang w:eastAsia="zh-CN"/>
              </w:rPr>
            </w:pPr>
            <w:r>
              <w:rPr>
                <w:rFonts w:hint="eastAsia" w:eastAsia="宋体"/>
                <w:sz w:val="20"/>
                <w:lang w:eastAsia="zh-CN"/>
              </w:rPr>
              <w:t>[] 是</w:t>
            </w:r>
          </w:p>
          <w:p>
            <w:pPr>
              <w:spacing w:after="0" w:line="240" w:lineRule="auto"/>
              <w:rPr>
                <w:rFonts w:eastAsia="宋体"/>
                <w:sz w:val="20"/>
                <w:lang w:eastAsia="zh-CN"/>
              </w:rPr>
            </w:pPr>
            <w:r>
              <w:rPr>
                <w:rFonts w:hint="eastAsia" w:eastAsia="宋体"/>
                <w:sz w:val="20"/>
                <w:lang w:eastAsia="zh-CN"/>
              </w:rPr>
              <w:t>[] 否</w:t>
            </w:r>
          </w:p>
          <w:p>
            <w:pPr>
              <w:spacing w:after="0" w:line="240" w:lineRule="auto"/>
              <w:rPr>
                <w:sz w:val="20"/>
              </w:rPr>
            </w:pPr>
            <w:r>
              <w:rPr>
                <w:sz w:val="20"/>
              </w:rPr>
              <w:t xml:space="preserve">[] </w:t>
            </w:r>
            <w:r>
              <w:rPr>
                <w:rFonts w:hint="eastAsia" w:eastAsia="宋体"/>
                <w:sz w:val="20"/>
                <w:szCs w:val="20"/>
                <w:lang w:eastAsia="zh-CN"/>
              </w:rPr>
              <w:t>正在进行</w:t>
            </w:r>
            <w:r>
              <w:rPr>
                <w:sz w:val="20"/>
              </w:rPr>
              <w:t xml:space="preserve"> </w:t>
            </w:r>
          </w:p>
        </w:tc>
        <w:tc>
          <w:tcPr>
            <w:tcW w:w="2748" w:type="dxa"/>
          </w:tcPr>
          <w:p>
            <w:pPr>
              <w:spacing w:after="0" w:line="240" w:lineRule="auto"/>
              <w:rPr>
                <w:sz w:val="20"/>
              </w:rPr>
            </w:pPr>
            <w:r>
              <w:rPr>
                <w:sz w:val="20"/>
              </w:rPr>
              <w:t>[]</w:t>
            </w:r>
          </w:p>
        </w:tc>
        <w:tc>
          <w:tcPr>
            <w:tcW w:w="2014" w:type="dxa"/>
          </w:tcPr>
          <w:p>
            <w:pPr>
              <w:spacing w:after="0" w:line="240" w:lineRule="auto"/>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3" w:type="dxa"/>
          </w:tcPr>
          <w:p>
            <w:pPr>
              <w:spacing w:after="0" w:line="240" w:lineRule="auto"/>
              <w:rPr>
                <w:sz w:val="20"/>
                <w:lang w:eastAsia="zh-CN"/>
              </w:rPr>
            </w:pPr>
            <w:r>
              <w:rPr>
                <w:rFonts w:hint="eastAsia"/>
                <w:sz w:val="20"/>
                <w:lang w:eastAsia="zh-CN"/>
              </w:rPr>
              <w:t>修复受POPs 农药污染的</w:t>
            </w:r>
            <w:r>
              <w:rPr>
                <w:rFonts w:hint="eastAsia" w:eastAsia="宋体"/>
                <w:sz w:val="20"/>
                <w:lang w:eastAsia="zh-CN"/>
              </w:rPr>
              <w:t>场地</w:t>
            </w:r>
          </w:p>
        </w:tc>
        <w:tc>
          <w:tcPr>
            <w:tcW w:w="2351" w:type="dxa"/>
          </w:tcPr>
          <w:p>
            <w:pPr>
              <w:spacing w:after="0" w:line="240" w:lineRule="auto"/>
              <w:rPr>
                <w:rFonts w:eastAsia="宋体"/>
                <w:sz w:val="20"/>
                <w:lang w:eastAsia="zh-CN"/>
              </w:rPr>
            </w:pPr>
            <w:r>
              <w:rPr>
                <w:rFonts w:hint="eastAsia" w:eastAsia="宋体"/>
                <w:sz w:val="20"/>
                <w:lang w:eastAsia="zh-CN"/>
              </w:rPr>
              <w:t>[] 是</w:t>
            </w:r>
          </w:p>
          <w:p>
            <w:pPr>
              <w:spacing w:after="0" w:line="240" w:lineRule="auto"/>
              <w:rPr>
                <w:rFonts w:eastAsia="宋体"/>
                <w:sz w:val="20"/>
                <w:lang w:eastAsia="zh-CN"/>
              </w:rPr>
            </w:pPr>
            <w:r>
              <w:rPr>
                <w:rFonts w:hint="eastAsia" w:eastAsia="宋体"/>
                <w:sz w:val="20"/>
                <w:lang w:eastAsia="zh-CN"/>
              </w:rPr>
              <w:t>[] 否</w:t>
            </w:r>
          </w:p>
          <w:p>
            <w:pPr>
              <w:spacing w:after="0" w:line="240" w:lineRule="auto"/>
              <w:rPr>
                <w:rFonts w:eastAsia="宋体"/>
                <w:sz w:val="20"/>
                <w:lang w:eastAsia="zh-CN"/>
              </w:rPr>
            </w:pPr>
            <w:r>
              <w:rPr>
                <w:sz w:val="20"/>
              </w:rPr>
              <w:t xml:space="preserve">[] </w:t>
            </w:r>
            <w:r>
              <w:rPr>
                <w:rFonts w:hint="eastAsia" w:eastAsia="宋体"/>
                <w:sz w:val="20"/>
                <w:szCs w:val="20"/>
                <w:lang w:eastAsia="zh-CN"/>
              </w:rPr>
              <w:t>正在进行</w:t>
            </w:r>
          </w:p>
        </w:tc>
        <w:tc>
          <w:tcPr>
            <w:tcW w:w="2748" w:type="dxa"/>
          </w:tcPr>
          <w:p>
            <w:pPr>
              <w:spacing w:after="0" w:line="240" w:lineRule="auto"/>
              <w:rPr>
                <w:sz w:val="20"/>
              </w:rPr>
            </w:pPr>
          </w:p>
        </w:tc>
        <w:tc>
          <w:tcPr>
            <w:tcW w:w="2014" w:type="dxa"/>
          </w:tcPr>
          <w:p>
            <w:pPr>
              <w:spacing w:after="0" w:line="240" w:lineRule="auto"/>
              <w:rPr>
                <w:sz w:val="20"/>
              </w:rPr>
            </w:pPr>
          </w:p>
        </w:tc>
      </w:tr>
    </w:tbl>
    <w:p/>
    <w:p>
      <w:pPr>
        <w:pStyle w:val="6"/>
        <w:rPr>
          <w:rFonts w:eastAsia="Times New Roman"/>
        </w:rPr>
      </w:pPr>
      <w:r>
        <w:rPr>
          <w:rFonts w:eastAsia="Times New Roman"/>
        </w:rPr>
        <w:t>2.3.11.3.2 PCBs</w:t>
      </w:r>
    </w:p>
    <w:p>
      <w:pPr>
        <w:rPr>
          <w:bCs/>
          <w:color w:val="000000" w:themeColor="text1"/>
          <w:lang w:eastAsia="zh-CN"/>
          <w14:textFill>
            <w14:solidFill>
              <w14:schemeClr w14:val="tx1"/>
            </w14:solidFill>
          </w14:textFill>
        </w:rPr>
      </w:pPr>
      <w:r>
        <w:rPr>
          <w:rFonts w:hint="eastAsia" w:eastAsia="宋体"/>
          <w:bCs/>
          <w:color w:val="000000" w:themeColor="text1"/>
          <w:lang w:eastAsia="zh-CN"/>
          <w14:textFill>
            <w14:solidFill>
              <w14:schemeClr w14:val="tx1"/>
            </w14:solidFill>
          </w14:textFill>
        </w:rPr>
        <w:t>表[ ]</w:t>
      </w:r>
      <w:r>
        <w:rPr>
          <w:bCs/>
          <w:color w:val="000000" w:themeColor="text1"/>
          <w:lang w:eastAsia="zh-CN"/>
          <w14:textFill>
            <w14:solidFill>
              <w14:schemeClr w14:val="tx1"/>
            </w14:solidFill>
          </w14:textFill>
        </w:rPr>
        <w:t xml:space="preserve"> </w:t>
      </w:r>
      <w:r>
        <w:rPr>
          <w:rFonts w:hint="eastAsia" w:eastAsia="宋体"/>
          <w:bCs/>
          <w:color w:val="000000" w:themeColor="text1"/>
          <w:lang w:eastAsia="zh-CN"/>
          <w14:textFill>
            <w14:solidFill>
              <w14:schemeClr w14:val="tx1"/>
            </w14:solidFill>
          </w14:textFill>
        </w:rPr>
        <w:t>受</w:t>
      </w:r>
      <w:r>
        <w:rPr>
          <w:rFonts w:eastAsia="Times New Roman"/>
          <w:lang w:eastAsia="zh-CN"/>
        </w:rPr>
        <w:t>PCB</w:t>
      </w:r>
      <w:r>
        <w:rPr>
          <w:rFonts w:hint="eastAsia"/>
          <w:bCs/>
          <w:color w:val="000000" w:themeColor="text1"/>
          <w:lang w:eastAsia="zh-CN"/>
          <w14:textFill>
            <w14:solidFill>
              <w14:schemeClr w14:val="tx1"/>
            </w14:solidFill>
          </w14:textFill>
        </w:rPr>
        <w:t>污染</w:t>
      </w:r>
      <w:r>
        <w:rPr>
          <w:rFonts w:hint="eastAsia" w:eastAsia="宋体"/>
          <w:bCs/>
          <w:color w:val="000000" w:themeColor="text1"/>
          <w:lang w:eastAsia="zh-CN"/>
          <w14:textFill>
            <w14:solidFill>
              <w14:schemeClr w14:val="tx1"/>
            </w14:solidFill>
          </w14:textFill>
        </w:rPr>
        <w:t>的</w:t>
      </w:r>
      <w:r>
        <w:rPr>
          <w:rFonts w:hint="eastAsia"/>
          <w:bCs/>
          <w:color w:val="000000" w:themeColor="text1"/>
          <w:lang w:eastAsia="zh-CN"/>
          <w14:textFill>
            <w14:solidFill>
              <w14:schemeClr w14:val="tx1"/>
            </w14:solidFill>
          </w14:textFill>
        </w:rPr>
        <w:t>场地</w:t>
      </w:r>
      <w:r>
        <w:rPr>
          <w:rFonts w:hint="eastAsia" w:eastAsia="宋体"/>
          <w:bCs/>
          <w:color w:val="000000" w:themeColor="text1"/>
          <w:lang w:eastAsia="zh-CN"/>
          <w14:textFill>
            <w14:solidFill>
              <w14:schemeClr w14:val="tx1"/>
            </w14:solidFill>
          </w14:textFill>
        </w:rPr>
        <w:t>，</w:t>
      </w:r>
      <w:r>
        <w:rPr>
          <w:rFonts w:hint="eastAsia"/>
          <w:bCs/>
          <w:color w:val="000000" w:themeColor="text1"/>
          <w:lang w:eastAsia="zh-CN"/>
          <w14:textFill>
            <w14:solidFill>
              <w14:schemeClr w14:val="tx1"/>
            </w14:solidFill>
          </w14:textFill>
        </w:rPr>
        <w:t>识别与修复现状</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63"/>
        <w:gridCol w:w="2351"/>
        <w:gridCol w:w="2748"/>
        <w:gridCol w:w="2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2463" w:type="dxa"/>
          </w:tcPr>
          <w:p>
            <w:pPr>
              <w:spacing w:after="0" w:line="240" w:lineRule="auto"/>
              <w:rPr>
                <w:b/>
                <w:sz w:val="20"/>
              </w:rPr>
            </w:pPr>
            <w:r>
              <w:rPr>
                <w:rFonts w:hint="eastAsia"/>
                <w:b/>
                <w:sz w:val="20"/>
              </w:rPr>
              <w:t>行动</w:t>
            </w:r>
          </w:p>
        </w:tc>
        <w:tc>
          <w:tcPr>
            <w:tcW w:w="2351" w:type="dxa"/>
          </w:tcPr>
          <w:p>
            <w:pPr>
              <w:spacing w:after="0" w:line="240" w:lineRule="auto"/>
              <w:rPr>
                <w:b/>
                <w:sz w:val="20"/>
              </w:rPr>
            </w:pPr>
            <w:r>
              <w:rPr>
                <w:rFonts w:hint="eastAsia" w:eastAsia="宋体"/>
                <w:b/>
                <w:sz w:val="20"/>
                <w:lang w:eastAsia="zh-CN"/>
              </w:rPr>
              <w:t>现状</w:t>
            </w:r>
          </w:p>
        </w:tc>
        <w:tc>
          <w:tcPr>
            <w:tcW w:w="2748" w:type="dxa"/>
          </w:tcPr>
          <w:p>
            <w:pPr>
              <w:spacing w:after="0" w:line="240" w:lineRule="auto"/>
              <w:rPr>
                <w:b/>
                <w:sz w:val="20"/>
                <w:szCs w:val="20"/>
                <w:lang w:eastAsia="zh-CN"/>
              </w:rPr>
            </w:pPr>
            <w:r>
              <w:rPr>
                <w:rFonts w:hint="eastAsia"/>
                <w:b/>
                <w:sz w:val="20"/>
                <w:szCs w:val="20"/>
                <w:lang w:eastAsia="zh-CN"/>
              </w:rPr>
              <w:t>发现/修复受污染场地的年份</w:t>
            </w:r>
          </w:p>
        </w:tc>
        <w:tc>
          <w:tcPr>
            <w:tcW w:w="2014" w:type="dxa"/>
          </w:tcPr>
          <w:p>
            <w:pPr>
              <w:spacing w:after="0" w:line="240" w:lineRule="auto"/>
              <w:rPr>
                <w:b/>
                <w:sz w:val="20"/>
                <w:szCs w:val="20"/>
              </w:rPr>
            </w:pPr>
            <w:r>
              <w:rPr>
                <w:rFonts w:hint="eastAsia" w:eastAsia="宋体"/>
                <w:b/>
                <w:sz w:val="20"/>
                <w:szCs w:val="20"/>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463" w:type="dxa"/>
          </w:tcPr>
          <w:p>
            <w:pPr>
              <w:spacing w:after="0" w:line="240" w:lineRule="auto"/>
              <w:rPr>
                <w:sz w:val="20"/>
                <w:lang w:eastAsia="zh-CN"/>
              </w:rPr>
            </w:pPr>
            <w:r>
              <w:rPr>
                <w:rFonts w:hint="eastAsia" w:eastAsia="宋体"/>
                <w:sz w:val="20"/>
                <w:lang w:eastAsia="zh-CN"/>
              </w:rPr>
              <w:t xml:space="preserve">识别受超过 0.005% (50 ppm) PCB污染的场地 </w:t>
            </w:r>
          </w:p>
        </w:tc>
        <w:tc>
          <w:tcPr>
            <w:tcW w:w="2351" w:type="dxa"/>
          </w:tcPr>
          <w:p>
            <w:pPr>
              <w:spacing w:after="0" w:line="240" w:lineRule="auto"/>
              <w:rPr>
                <w:rFonts w:eastAsia="宋体"/>
                <w:sz w:val="20"/>
                <w:lang w:eastAsia="zh-CN"/>
              </w:rPr>
            </w:pPr>
            <w:r>
              <w:rPr>
                <w:rFonts w:hint="eastAsia" w:eastAsia="宋体"/>
                <w:sz w:val="20"/>
                <w:lang w:eastAsia="zh-CN"/>
              </w:rPr>
              <w:t>[] 是</w:t>
            </w:r>
          </w:p>
          <w:p>
            <w:pPr>
              <w:spacing w:after="0" w:line="240" w:lineRule="auto"/>
              <w:rPr>
                <w:rFonts w:eastAsia="宋体"/>
                <w:sz w:val="20"/>
                <w:lang w:eastAsia="zh-CN"/>
              </w:rPr>
            </w:pPr>
            <w:r>
              <w:rPr>
                <w:rFonts w:hint="eastAsia" w:eastAsia="宋体"/>
                <w:sz w:val="20"/>
                <w:lang w:eastAsia="zh-CN"/>
              </w:rPr>
              <w:t>[] 否</w:t>
            </w:r>
          </w:p>
        </w:tc>
        <w:tc>
          <w:tcPr>
            <w:tcW w:w="2748" w:type="dxa"/>
          </w:tcPr>
          <w:p>
            <w:pPr>
              <w:spacing w:after="0" w:line="240" w:lineRule="auto"/>
              <w:rPr>
                <w:sz w:val="20"/>
              </w:rPr>
            </w:pPr>
            <w:r>
              <w:rPr>
                <w:sz w:val="20"/>
              </w:rPr>
              <w:t>[]</w:t>
            </w:r>
          </w:p>
        </w:tc>
        <w:tc>
          <w:tcPr>
            <w:tcW w:w="2014" w:type="dxa"/>
          </w:tcPr>
          <w:p>
            <w:pPr>
              <w:spacing w:after="0" w:line="240" w:lineRule="auto"/>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3" w:type="dxa"/>
          </w:tcPr>
          <w:p>
            <w:pPr>
              <w:spacing w:after="0" w:line="240" w:lineRule="auto"/>
              <w:rPr>
                <w:sz w:val="20"/>
                <w:lang w:eastAsia="zh-CN"/>
              </w:rPr>
            </w:pPr>
            <w:r>
              <w:rPr>
                <w:rFonts w:hint="eastAsia"/>
                <w:sz w:val="20"/>
                <w:lang w:eastAsia="zh-CN"/>
              </w:rPr>
              <w:t>修复受</w:t>
            </w:r>
            <w:r>
              <w:rPr>
                <w:rFonts w:hint="eastAsia" w:eastAsia="宋体"/>
                <w:sz w:val="20"/>
                <w:lang w:eastAsia="zh-CN"/>
              </w:rPr>
              <w:t>超过 0.005% (50 ppm) PCB</w:t>
            </w:r>
            <w:r>
              <w:rPr>
                <w:rFonts w:hint="eastAsia"/>
                <w:sz w:val="20"/>
                <w:lang w:eastAsia="zh-CN"/>
              </w:rPr>
              <w:t>污染的</w:t>
            </w:r>
            <w:r>
              <w:rPr>
                <w:rFonts w:hint="eastAsia" w:eastAsia="宋体"/>
                <w:sz w:val="20"/>
                <w:lang w:eastAsia="zh-CN"/>
              </w:rPr>
              <w:t>场地</w:t>
            </w:r>
          </w:p>
        </w:tc>
        <w:tc>
          <w:tcPr>
            <w:tcW w:w="2351" w:type="dxa"/>
          </w:tcPr>
          <w:p>
            <w:pPr>
              <w:spacing w:after="0" w:line="240" w:lineRule="auto"/>
              <w:rPr>
                <w:rFonts w:eastAsia="宋体"/>
                <w:sz w:val="20"/>
                <w:lang w:eastAsia="zh-CN"/>
              </w:rPr>
            </w:pPr>
            <w:r>
              <w:rPr>
                <w:rFonts w:hint="eastAsia" w:eastAsia="宋体"/>
                <w:sz w:val="20"/>
                <w:lang w:eastAsia="zh-CN"/>
              </w:rPr>
              <w:t>[] 是</w:t>
            </w:r>
          </w:p>
          <w:p>
            <w:pPr>
              <w:spacing w:after="0" w:line="240" w:lineRule="auto"/>
              <w:rPr>
                <w:rFonts w:eastAsia="宋体"/>
                <w:sz w:val="20"/>
                <w:lang w:eastAsia="zh-CN"/>
              </w:rPr>
            </w:pPr>
            <w:r>
              <w:rPr>
                <w:rFonts w:hint="eastAsia" w:eastAsia="宋体"/>
                <w:sz w:val="20"/>
                <w:lang w:eastAsia="zh-CN"/>
              </w:rPr>
              <w:t>[] 否</w:t>
            </w:r>
          </w:p>
          <w:p>
            <w:pPr>
              <w:spacing w:after="0" w:line="240" w:lineRule="auto"/>
              <w:rPr>
                <w:rFonts w:eastAsia="宋体"/>
                <w:sz w:val="20"/>
                <w:lang w:eastAsia="zh-CN"/>
              </w:rPr>
            </w:pPr>
            <w:r>
              <w:rPr>
                <w:sz w:val="20"/>
              </w:rPr>
              <w:t xml:space="preserve">[] </w:t>
            </w:r>
            <w:r>
              <w:rPr>
                <w:rFonts w:hint="eastAsia" w:eastAsia="宋体"/>
                <w:sz w:val="20"/>
                <w:szCs w:val="20"/>
                <w:lang w:eastAsia="zh-CN"/>
              </w:rPr>
              <w:t>正在进行</w:t>
            </w:r>
          </w:p>
        </w:tc>
        <w:tc>
          <w:tcPr>
            <w:tcW w:w="2748" w:type="dxa"/>
          </w:tcPr>
          <w:p>
            <w:pPr>
              <w:spacing w:after="0" w:line="240" w:lineRule="auto"/>
              <w:rPr>
                <w:sz w:val="20"/>
              </w:rPr>
            </w:pPr>
          </w:p>
        </w:tc>
        <w:tc>
          <w:tcPr>
            <w:tcW w:w="2014" w:type="dxa"/>
          </w:tcPr>
          <w:p>
            <w:pPr>
              <w:spacing w:after="0" w:line="240" w:lineRule="auto"/>
              <w:rPr>
                <w:sz w:val="20"/>
              </w:rPr>
            </w:pPr>
          </w:p>
        </w:tc>
      </w:tr>
    </w:tbl>
    <w:p/>
    <w:p>
      <w:pPr>
        <w:pStyle w:val="6"/>
        <w:rPr>
          <w:rFonts w:eastAsia="Times New Roman"/>
        </w:rPr>
      </w:pPr>
      <w:r>
        <w:rPr>
          <w:rFonts w:eastAsia="Times New Roman"/>
        </w:rPr>
        <w:t>2.3.11.3.3 POP-PBDEs</w:t>
      </w:r>
    </w:p>
    <w:p>
      <w:pPr>
        <w:rPr>
          <w:bCs/>
          <w:color w:val="000000" w:themeColor="text1"/>
          <w:lang w:eastAsia="zh-CN"/>
          <w14:textFill>
            <w14:solidFill>
              <w14:schemeClr w14:val="tx1"/>
            </w14:solidFill>
          </w14:textFill>
        </w:rPr>
      </w:pPr>
      <w:r>
        <w:rPr>
          <w:rFonts w:hint="eastAsia" w:eastAsia="宋体"/>
          <w:bCs/>
          <w:color w:val="000000" w:themeColor="text1"/>
          <w:lang w:eastAsia="zh-CN"/>
          <w14:textFill>
            <w14:solidFill>
              <w14:schemeClr w14:val="tx1"/>
            </w14:solidFill>
          </w14:textFill>
        </w:rPr>
        <w:t>表[ ]</w:t>
      </w:r>
      <w:r>
        <w:rPr>
          <w:bCs/>
          <w:color w:val="000000" w:themeColor="text1"/>
          <w:lang w:eastAsia="zh-CN"/>
          <w14:textFill>
            <w14:solidFill>
              <w14:schemeClr w14:val="tx1"/>
            </w14:solidFill>
          </w14:textFill>
        </w:rPr>
        <w:t xml:space="preserve"> </w:t>
      </w:r>
      <w:r>
        <w:rPr>
          <w:rFonts w:hint="eastAsia" w:eastAsia="宋体"/>
          <w:bCs/>
          <w:color w:val="000000" w:themeColor="text1"/>
          <w:lang w:eastAsia="zh-CN"/>
          <w14:textFill>
            <w14:solidFill>
              <w14:schemeClr w14:val="tx1"/>
            </w14:solidFill>
          </w14:textFill>
        </w:rPr>
        <w:t>受</w:t>
      </w:r>
      <w:r>
        <w:rPr>
          <w:rFonts w:eastAsia="Times New Roman"/>
          <w:lang w:eastAsia="zh-CN"/>
        </w:rPr>
        <w:t>POP-PBDEs</w:t>
      </w:r>
      <w:r>
        <w:rPr>
          <w:rFonts w:hint="eastAsia"/>
          <w:bCs/>
          <w:color w:val="000000" w:themeColor="text1"/>
          <w:lang w:eastAsia="zh-CN"/>
          <w14:textFill>
            <w14:solidFill>
              <w14:schemeClr w14:val="tx1"/>
            </w14:solidFill>
          </w14:textFill>
        </w:rPr>
        <w:t>污染</w:t>
      </w:r>
      <w:r>
        <w:rPr>
          <w:rFonts w:hint="eastAsia" w:eastAsia="宋体"/>
          <w:bCs/>
          <w:color w:val="000000" w:themeColor="text1"/>
          <w:lang w:eastAsia="zh-CN"/>
          <w14:textFill>
            <w14:solidFill>
              <w14:schemeClr w14:val="tx1"/>
            </w14:solidFill>
          </w14:textFill>
        </w:rPr>
        <w:t>的</w:t>
      </w:r>
      <w:r>
        <w:rPr>
          <w:rFonts w:hint="eastAsia"/>
          <w:bCs/>
          <w:color w:val="000000" w:themeColor="text1"/>
          <w:lang w:eastAsia="zh-CN"/>
          <w14:textFill>
            <w14:solidFill>
              <w14:schemeClr w14:val="tx1"/>
            </w14:solidFill>
          </w14:textFill>
        </w:rPr>
        <w:t>场地</w:t>
      </w:r>
      <w:r>
        <w:rPr>
          <w:rFonts w:hint="eastAsia" w:eastAsia="宋体"/>
          <w:bCs/>
          <w:color w:val="000000" w:themeColor="text1"/>
          <w:lang w:val="en-US" w:eastAsia="zh-CN"/>
          <w14:textFill>
            <w14:solidFill>
              <w14:schemeClr w14:val="tx1"/>
            </w14:solidFill>
          </w14:textFill>
        </w:rPr>
        <w:t>的</w:t>
      </w:r>
      <w:r>
        <w:rPr>
          <w:rFonts w:hint="eastAsia"/>
          <w:bCs/>
          <w:color w:val="000000" w:themeColor="text1"/>
          <w:lang w:eastAsia="zh-CN"/>
          <w14:textFill>
            <w14:solidFill>
              <w14:schemeClr w14:val="tx1"/>
            </w14:solidFill>
          </w14:textFill>
        </w:rPr>
        <w:t>识别与修复</w:t>
      </w:r>
      <w:r>
        <w:rPr>
          <w:rFonts w:hint="eastAsia"/>
          <w:bCs/>
          <w:color w:val="000000" w:themeColor="text1"/>
          <w:lang w:val="en-US" w:eastAsia="zh-CN"/>
          <w14:textFill>
            <w14:solidFill>
              <w14:schemeClr w14:val="tx1"/>
            </w14:solidFill>
          </w14:textFill>
        </w:rPr>
        <w:t>情况</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63"/>
        <w:gridCol w:w="2351"/>
        <w:gridCol w:w="2748"/>
        <w:gridCol w:w="2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3" w:type="dxa"/>
          </w:tcPr>
          <w:p>
            <w:pPr>
              <w:spacing w:after="0" w:line="240" w:lineRule="auto"/>
              <w:rPr>
                <w:b/>
                <w:sz w:val="20"/>
              </w:rPr>
            </w:pPr>
            <w:r>
              <w:rPr>
                <w:rFonts w:hint="eastAsia"/>
                <w:b/>
                <w:sz w:val="20"/>
              </w:rPr>
              <w:t>行动</w:t>
            </w:r>
          </w:p>
        </w:tc>
        <w:tc>
          <w:tcPr>
            <w:tcW w:w="2351" w:type="dxa"/>
          </w:tcPr>
          <w:p>
            <w:pPr>
              <w:spacing w:after="0" w:line="240" w:lineRule="auto"/>
              <w:rPr>
                <w:b/>
                <w:sz w:val="20"/>
              </w:rPr>
            </w:pPr>
            <w:r>
              <w:rPr>
                <w:rFonts w:hint="eastAsia" w:eastAsia="宋体"/>
                <w:b/>
                <w:sz w:val="20"/>
                <w:lang w:eastAsia="zh-CN"/>
              </w:rPr>
              <w:t>现状</w:t>
            </w:r>
          </w:p>
        </w:tc>
        <w:tc>
          <w:tcPr>
            <w:tcW w:w="2748" w:type="dxa"/>
          </w:tcPr>
          <w:p>
            <w:pPr>
              <w:spacing w:after="0" w:line="240" w:lineRule="auto"/>
              <w:rPr>
                <w:b/>
                <w:sz w:val="20"/>
                <w:szCs w:val="20"/>
                <w:lang w:eastAsia="zh-CN"/>
              </w:rPr>
            </w:pPr>
            <w:r>
              <w:rPr>
                <w:rFonts w:hint="eastAsia"/>
                <w:b/>
                <w:sz w:val="20"/>
                <w:szCs w:val="20"/>
                <w:lang w:eastAsia="zh-CN"/>
              </w:rPr>
              <w:t>发现/修复受污染场地的年份</w:t>
            </w:r>
          </w:p>
        </w:tc>
        <w:tc>
          <w:tcPr>
            <w:tcW w:w="2014" w:type="dxa"/>
          </w:tcPr>
          <w:p>
            <w:pPr>
              <w:spacing w:after="0" w:line="240" w:lineRule="auto"/>
              <w:rPr>
                <w:b/>
                <w:sz w:val="20"/>
                <w:szCs w:val="20"/>
              </w:rPr>
            </w:pPr>
            <w:r>
              <w:rPr>
                <w:rFonts w:hint="eastAsia" w:eastAsia="宋体"/>
                <w:b/>
                <w:sz w:val="20"/>
                <w:szCs w:val="20"/>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3" w:type="dxa"/>
          </w:tcPr>
          <w:p>
            <w:pPr>
              <w:spacing w:after="0" w:line="240" w:lineRule="auto"/>
              <w:rPr>
                <w:sz w:val="20"/>
                <w:lang w:eastAsia="zh-CN"/>
              </w:rPr>
            </w:pPr>
            <w:r>
              <w:rPr>
                <w:rFonts w:hint="eastAsia" w:eastAsia="宋体"/>
                <w:sz w:val="20"/>
                <w:lang w:eastAsia="zh-CN"/>
              </w:rPr>
              <w:t>识别受</w:t>
            </w:r>
            <w:r>
              <w:rPr>
                <w:rFonts w:eastAsia="Times New Roman"/>
                <w:lang w:eastAsia="zh-CN"/>
              </w:rPr>
              <w:t>POP-PBDEs</w:t>
            </w:r>
            <w:r>
              <w:rPr>
                <w:rFonts w:hint="eastAsia" w:eastAsia="宋体"/>
                <w:sz w:val="20"/>
                <w:lang w:eastAsia="zh-CN"/>
              </w:rPr>
              <w:t xml:space="preserve">污染的场地 </w:t>
            </w:r>
          </w:p>
        </w:tc>
        <w:tc>
          <w:tcPr>
            <w:tcW w:w="2351" w:type="dxa"/>
          </w:tcPr>
          <w:p>
            <w:pPr>
              <w:spacing w:after="0" w:line="240" w:lineRule="auto"/>
              <w:rPr>
                <w:rFonts w:eastAsia="宋体"/>
                <w:sz w:val="20"/>
                <w:lang w:eastAsia="zh-CN"/>
              </w:rPr>
            </w:pPr>
            <w:r>
              <w:rPr>
                <w:rFonts w:hint="eastAsia" w:eastAsia="宋体"/>
                <w:sz w:val="20"/>
                <w:lang w:eastAsia="zh-CN"/>
              </w:rPr>
              <w:t>[] 是</w:t>
            </w:r>
          </w:p>
          <w:p>
            <w:pPr>
              <w:spacing w:after="0" w:line="240" w:lineRule="auto"/>
              <w:rPr>
                <w:rFonts w:eastAsia="宋体"/>
                <w:sz w:val="20"/>
                <w:lang w:eastAsia="zh-CN"/>
              </w:rPr>
            </w:pPr>
            <w:r>
              <w:rPr>
                <w:rFonts w:hint="eastAsia" w:eastAsia="宋体"/>
                <w:sz w:val="20"/>
                <w:lang w:eastAsia="zh-CN"/>
              </w:rPr>
              <w:t>[] 否</w:t>
            </w:r>
          </w:p>
          <w:p>
            <w:pPr>
              <w:spacing w:after="0" w:line="240" w:lineRule="auto"/>
              <w:rPr>
                <w:sz w:val="20"/>
              </w:rPr>
            </w:pPr>
            <w:r>
              <w:rPr>
                <w:sz w:val="20"/>
              </w:rPr>
              <w:t xml:space="preserve">[] </w:t>
            </w:r>
            <w:r>
              <w:rPr>
                <w:rFonts w:hint="eastAsia" w:eastAsia="宋体"/>
                <w:sz w:val="20"/>
                <w:szCs w:val="20"/>
                <w:lang w:eastAsia="zh-CN"/>
              </w:rPr>
              <w:t>正在进行</w:t>
            </w:r>
            <w:r>
              <w:rPr>
                <w:sz w:val="20"/>
              </w:rPr>
              <w:t xml:space="preserve"> </w:t>
            </w:r>
          </w:p>
        </w:tc>
        <w:tc>
          <w:tcPr>
            <w:tcW w:w="2748" w:type="dxa"/>
          </w:tcPr>
          <w:p>
            <w:pPr>
              <w:spacing w:after="0" w:line="240" w:lineRule="auto"/>
              <w:rPr>
                <w:sz w:val="20"/>
              </w:rPr>
            </w:pPr>
            <w:r>
              <w:rPr>
                <w:sz w:val="20"/>
              </w:rPr>
              <w:t>[]</w:t>
            </w:r>
          </w:p>
        </w:tc>
        <w:tc>
          <w:tcPr>
            <w:tcW w:w="2014" w:type="dxa"/>
          </w:tcPr>
          <w:p>
            <w:pPr>
              <w:spacing w:after="0" w:line="240" w:lineRule="auto"/>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3" w:type="dxa"/>
          </w:tcPr>
          <w:p>
            <w:pPr>
              <w:spacing w:after="0" w:line="240" w:lineRule="auto"/>
              <w:rPr>
                <w:sz w:val="20"/>
              </w:rPr>
            </w:pPr>
            <w:r>
              <w:rPr>
                <w:rFonts w:hint="eastAsia"/>
                <w:sz w:val="20"/>
              </w:rPr>
              <w:t>修复受</w:t>
            </w:r>
            <w:r>
              <w:rPr>
                <w:rFonts w:eastAsia="Times New Roman"/>
              </w:rPr>
              <w:t>POP-PBDEs</w:t>
            </w:r>
            <w:r>
              <w:rPr>
                <w:rFonts w:hint="eastAsia"/>
                <w:sz w:val="20"/>
              </w:rPr>
              <w:t>污染的</w:t>
            </w:r>
            <w:r>
              <w:rPr>
                <w:rFonts w:hint="eastAsia" w:eastAsia="宋体"/>
                <w:sz w:val="20"/>
                <w:lang w:eastAsia="zh-CN"/>
              </w:rPr>
              <w:t>场地</w:t>
            </w:r>
          </w:p>
        </w:tc>
        <w:tc>
          <w:tcPr>
            <w:tcW w:w="2351" w:type="dxa"/>
          </w:tcPr>
          <w:p>
            <w:pPr>
              <w:spacing w:after="0" w:line="240" w:lineRule="auto"/>
              <w:rPr>
                <w:rFonts w:eastAsia="宋体"/>
                <w:sz w:val="20"/>
                <w:lang w:eastAsia="zh-CN"/>
              </w:rPr>
            </w:pPr>
            <w:r>
              <w:rPr>
                <w:rFonts w:hint="eastAsia" w:eastAsia="宋体"/>
                <w:sz w:val="20"/>
                <w:lang w:eastAsia="zh-CN"/>
              </w:rPr>
              <w:t>[] 是</w:t>
            </w:r>
          </w:p>
          <w:p>
            <w:pPr>
              <w:spacing w:after="0" w:line="240" w:lineRule="auto"/>
              <w:rPr>
                <w:rFonts w:eastAsia="宋体"/>
                <w:sz w:val="20"/>
                <w:lang w:eastAsia="zh-CN"/>
              </w:rPr>
            </w:pPr>
            <w:r>
              <w:rPr>
                <w:rFonts w:hint="eastAsia" w:eastAsia="宋体"/>
                <w:sz w:val="20"/>
                <w:lang w:eastAsia="zh-CN"/>
              </w:rPr>
              <w:t>[] 否</w:t>
            </w:r>
          </w:p>
          <w:p>
            <w:pPr>
              <w:spacing w:after="0" w:line="240" w:lineRule="auto"/>
              <w:rPr>
                <w:rFonts w:eastAsia="宋体"/>
                <w:sz w:val="20"/>
                <w:lang w:eastAsia="zh-CN"/>
              </w:rPr>
            </w:pPr>
            <w:r>
              <w:rPr>
                <w:sz w:val="20"/>
              </w:rPr>
              <w:t xml:space="preserve">[] </w:t>
            </w:r>
            <w:r>
              <w:rPr>
                <w:rFonts w:hint="eastAsia" w:eastAsia="宋体"/>
                <w:sz w:val="20"/>
                <w:szCs w:val="20"/>
                <w:lang w:eastAsia="zh-CN"/>
              </w:rPr>
              <w:t>正在进行</w:t>
            </w:r>
          </w:p>
        </w:tc>
        <w:tc>
          <w:tcPr>
            <w:tcW w:w="2748" w:type="dxa"/>
          </w:tcPr>
          <w:p>
            <w:pPr>
              <w:spacing w:after="0" w:line="240" w:lineRule="auto"/>
              <w:rPr>
                <w:sz w:val="20"/>
              </w:rPr>
            </w:pPr>
          </w:p>
        </w:tc>
        <w:tc>
          <w:tcPr>
            <w:tcW w:w="2014" w:type="dxa"/>
          </w:tcPr>
          <w:p>
            <w:pPr>
              <w:spacing w:after="0" w:line="240" w:lineRule="auto"/>
              <w:rPr>
                <w:sz w:val="20"/>
              </w:rPr>
            </w:pPr>
          </w:p>
        </w:tc>
      </w:tr>
    </w:tbl>
    <w:p/>
    <w:p>
      <w:pPr>
        <w:pStyle w:val="6"/>
        <w:rPr>
          <w:rFonts w:eastAsia="Times New Roman"/>
        </w:rPr>
      </w:pPr>
      <w:r>
        <w:rPr>
          <w:rFonts w:eastAsia="Times New Roman"/>
        </w:rPr>
        <w:t>2.3.11.3.4 HBCD</w:t>
      </w:r>
    </w:p>
    <w:p>
      <w:pPr>
        <w:rPr>
          <w:bCs/>
          <w:color w:val="000000" w:themeColor="text1"/>
          <w:lang w:eastAsia="zh-CN"/>
          <w14:textFill>
            <w14:solidFill>
              <w14:schemeClr w14:val="tx1"/>
            </w14:solidFill>
          </w14:textFill>
        </w:rPr>
      </w:pPr>
      <w:r>
        <w:rPr>
          <w:rFonts w:hint="eastAsia" w:eastAsia="宋体"/>
          <w:bCs/>
          <w:color w:val="000000" w:themeColor="text1"/>
          <w:lang w:eastAsia="zh-CN"/>
          <w14:textFill>
            <w14:solidFill>
              <w14:schemeClr w14:val="tx1"/>
            </w14:solidFill>
          </w14:textFill>
        </w:rPr>
        <w:t>表[ ]</w:t>
      </w:r>
      <w:r>
        <w:rPr>
          <w:bCs/>
          <w:color w:val="000000" w:themeColor="text1"/>
          <w:lang w:eastAsia="zh-CN"/>
          <w14:textFill>
            <w14:solidFill>
              <w14:schemeClr w14:val="tx1"/>
            </w14:solidFill>
          </w14:textFill>
        </w:rPr>
        <w:t xml:space="preserve"> </w:t>
      </w:r>
      <w:r>
        <w:rPr>
          <w:rFonts w:hint="eastAsia" w:eastAsia="宋体"/>
          <w:bCs/>
          <w:color w:val="000000" w:themeColor="text1"/>
          <w:lang w:eastAsia="zh-CN"/>
          <w14:textFill>
            <w14:solidFill>
              <w14:schemeClr w14:val="tx1"/>
            </w14:solidFill>
          </w14:textFill>
        </w:rPr>
        <w:t>受</w:t>
      </w:r>
      <w:r>
        <w:rPr>
          <w:rFonts w:eastAsia="Times New Roman"/>
          <w:lang w:eastAsia="zh-CN"/>
        </w:rPr>
        <w:t>HBCD</w:t>
      </w:r>
      <w:r>
        <w:rPr>
          <w:rFonts w:hint="eastAsia"/>
          <w:bCs/>
          <w:color w:val="000000" w:themeColor="text1"/>
          <w:lang w:eastAsia="zh-CN"/>
          <w14:textFill>
            <w14:solidFill>
              <w14:schemeClr w14:val="tx1"/>
            </w14:solidFill>
          </w14:textFill>
        </w:rPr>
        <w:t>污染</w:t>
      </w:r>
      <w:r>
        <w:rPr>
          <w:rFonts w:hint="eastAsia" w:eastAsia="宋体"/>
          <w:bCs/>
          <w:color w:val="000000" w:themeColor="text1"/>
          <w:lang w:eastAsia="zh-CN"/>
          <w14:textFill>
            <w14:solidFill>
              <w14:schemeClr w14:val="tx1"/>
            </w14:solidFill>
          </w14:textFill>
        </w:rPr>
        <w:t>的</w:t>
      </w:r>
      <w:r>
        <w:rPr>
          <w:rFonts w:hint="eastAsia"/>
          <w:bCs/>
          <w:color w:val="000000" w:themeColor="text1"/>
          <w:lang w:eastAsia="zh-CN"/>
          <w14:textFill>
            <w14:solidFill>
              <w14:schemeClr w14:val="tx1"/>
            </w14:solidFill>
          </w14:textFill>
        </w:rPr>
        <w:t>场地</w:t>
      </w:r>
      <w:r>
        <w:rPr>
          <w:rFonts w:hint="eastAsia" w:eastAsia="宋体"/>
          <w:bCs/>
          <w:color w:val="000000" w:themeColor="text1"/>
          <w:lang w:val="en-US" w:eastAsia="zh-CN"/>
          <w14:textFill>
            <w14:solidFill>
              <w14:schemeClr w14:val="tx1"/>
            </w14:solidFill>
          </w14:textFill>
        </w:rPr>
        <w:t>的</w:t>
      </w:r>
      <w:r>
        <w:rPr>
          <w:rFonts w:hint="eastAsia"/>
          <w:bCs/>
          <w:color w:val="000000" w:themeColor="text1"/>
          <w:lang w:eastAsia="zh-CN"/>
          <w14:textFill>
            <w14:solidFill>
              <w14:schemeClr w14:val="tx1"/>
            </w14:solidFill>
          </w14:textFill>
        </w:rPr>
        <w:t>识别与修复</w:t>
      </w:r>
      <w:r>
        <w:rPr>
          <w:rFonts w:hint="eastAsia"/>
          <w:bCs/>
          <w:color w:val="000000" w:themeColor="text1"/>
          <w:lang w:val="en-US" w:eastAsia="zh-CN"/>
          <w14:textFill>
            <w14:solidFill>
              <w14:schemeClr w14:val="tx1"/>
            </w14:solidFill>
          </w14:textFill>
        </w:rPr>
        <w:t>情况</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63"/>
        <w:gridCol w:w="2351"/>
        <w:gridCol w:w="2748"/>
        <w:gridCol w:w="2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3" w:type="dxa"/>
          </w:tcPr>
          <w:p>
            <w:pPr>
              <w:spacing w:after="0" w:line="240" w:lineRule="auto"/>
              <w:rPr>
                <w:b/>
                <w:sz w:val="20"/>
              </w:rPr>
            </w:pPr>
            <w:r>
              <w:rPr>
                <w:rFonts w:hint="eastAsia"/>
                <w:b/>
                <w:sz w:val="20"/>
              </w:rPr>
              <w:t>行动</w:t>
            </w:r>
          </w:p>
        </w:tc>
        <w:tc>
          <w:tcPr>
            <w:tcW w:w="2351" w:type="dxa"/>
          </w:tcPr>
          <w:p>
            <w:pPr>
              <w:spacing w:after="0" w:line="240" w:lineRule="auto"/>
              <w:rPr>
                <w:b/>
                <w:sz w:val="20"/>
              </w:rPr>
            </w:pPr>
            <w:r>
              <w:rPr>
                <w:rFonts w:hint="eastAsia" w:eastAsia="宋体"/>
                <w:b/>
                <w:sz w:val="20"/>
                <w:lang w:eastAsia="zh-CN"/>
              </w:rPr>
              <w:t>现状</w:t>
            </w:r>
          </w:p>
        </w:tc>
        <w:tc>
          <w:tcPr>
            <w:tcW w:w="2748" w:type="dxa"/>
          </w:tcPr>
          <w:p>
            <w:pPr>
              <w:spacing w:after="0" w:line="240" w:lineRule="auto"/>
              <w:rPr>
                <w:b/>
                <w:sz w:val="20"/>
                <w:szCs w:val="20"/>
                <w:lang w:eastAsia="zh-CN"/>
              </w:rPr>
            </w:pPr>
            <w:r>
              <w:rPr>
                <w:rFonts w:hint="eastAsia"/>
                <w:b/>
                <w:sz w:val="20"/>
                <w:szCs w:val="20"/>
                <w:lang w:eastAsia="zh-CN"/>
              </w:rPr>
              <w:t>发现/修复受污染场地的年份</w:t>
            </w:r>
          </w:p>
        </w:tc>
        <w:tc>
          <w:tcPr>
            <w:tcW w:w="2014" w:type="dxa"/>
          </w:tcPr>
          <w:p>
            <w:pPr>
              <w:spacing w:after="0" w:line="240" w:lineRule="auto"/>
              <w:rPr>
                <w:b/>
                <w:sz w:val="20"/>
                <w:szCs w:val="20"/>
              </w:rPr>
            </w:pPr>
            <w:r>
              <w:rPr>
                <w:rFonts w:hint="eastAsia" w:eastAsia="宋体"/>
                <w:b/>
                <w:sz w:val="20"/>
                <w:szCs w:val="20"/>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3" w:type="dxa"/>
          </w:tcPr>
          <w:p>
            <w:pPr>
              <w:spacing w:after="0" w:line="240" w:lineRule="auto"/>
              <w:rPr>
                <w:rFonts w:eastAsia="宋体"/>
                <w:sz w:val="20"/>
                <w:lang w:eastAsia="zh-CN"/>
              </w:rPr>
            </w:pPr>
            <w:r>
              <w:rPr>
                <w:rFonts w:hint="eastAsia" w:eastAsia="宋体"/>
                <w:sz w:val="20"/>
                <w:lang w:eastAsia="zh-CN"/>
              </w:rPr>
              <w:t xml:space="preserve">识别受 HBCD污染的场地 </w:t>
            </w:r>
          </w:p>
        </w:tc>
        <w:tc>
          <w:tcPr>
            <w:tcW w:w="2351" w:type="dxa"/>
          </w:tcPr>
          <w:p>
            <w:pPr>
              <w:spacing w:after="0" w:line="240" w:lineRule="auto"/>
              <w:rPr>
                <w:rFonts w:eastAsia="宋体"/>
                <w:sz w:val="20"/>
                <w:lang w:eastAsia="zh-CN"/>
              </w:rPr>
            </w:pPr>
            <w:r>
              <w:rPr>
                <w:rFonts w:hint="eastAsia" w:eastAsia="宋体"/>
                <w:sz w:val="20"/>
                <w:lang w:eastAsia="zh-CN"/>
              </w:rPr>
              <w:t>[] 是</w:t>
            </w:r>
          </w:p>
          <w:p>
            <w:pPr>
              <w:spacing w:after="0" w:line="240" w:lineRule="auto"/>
              <w:rPr>
                <w:rFonts w:eastAsia="宋体"/>
                <w:sz w:val="20"/>
                <w:lang w:eastAsia="zh-CN"/>
              </w:rPr>
            </w:pPr>
            <w:r>
              <w:rPr>
                <w:rFonts w:hint="eastAsia" w:eastAsia="宋体"/>
                <w:sz w:val="20"/>
                <w:lang w:eastAsia="zh-CN"/>
              </w:rPr>
              <w:t>[] 否</w:t>
            </w:r>
          </w:p>
          <w:p>
            <w:pPr>
              <w:spacing w:after="0" w:line="240" w:lineRule="auto"/>
              <w:rPr>
                <w:sz w:val="20"/>
              </w:rPr>
            </w:pPr>
            <w:r>
              <w:rPr>
                <w:sz w:val="20"/>
              </w:rPr>
              <w:t xml:space="preserve">[] </w:t>
            </w:r>
            <w:r>
              <w:rPr>
                <w:rFonts w:hint="eastAsia" w:eastAsia="宋体"/>
                <w:sz w:val="20"/>
                <w:szCs w:val="20"/>
                <w:lang w:eastAsia="zh-CN"/>
              </w:rPr>
              <w:t>正在进行</w:t>
            </w:r>
            <w:r>
              <w:rPr>
                <w:sz w:val="20"/>
              </w:rPr>
              <w:t xml:space="preserve"> </w:t>
            </w:r>
          </w:p>
        </w:tc>
        <w:tc>
          <w:tcPr>
            <w:tcW w:w="2748" w:type="dxa"/>
          </w:tcPr>
          <w:p>
            <w:pPr>
              <w:spacing w:after="0" w:line="240" w:lineRule="auto"/>
              <w:rPr>
                <w:sz w:val="20"/>
              </w:rPr>
            </w:pPr>
            <w:r>
              <w:rPr>
                <w:sz w:val="20"/>
              </w:rPr>
              <w:t>[]</w:t>
            </w:r>
          </w:p>
        </w:tc>
        <w:tc>
          <w:tcPr>
            <w:tcW w:w="2014" w:type="dxa"/>
          </w:tcPr>
          <w:p>
            <w:pPr>
              <w:spacing w:after="0" w:line="240" w:lineRule="auto"/>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3" w:type="dxa"/>
          </w:tcPr>
          <w:p>
            <w:pPr>
              <w:spacing w:after="0" w:line="240" w:lineRule="auto"/>
              <w:rPr>
                <w:rFonts w:eastAsia="宋体"/>
                <w:sz w:val="20"/>
                <w:lang w:eastAsia="zh-CN"/>
              </w:rPr>
            </w:pPr>
            <w:r>
              <w:rPr>
                <w:rFonts w:hint="eastAsia"/>
                <w:sz w:val="20"/>
                <w:lang w:eastAsia="zh-CN"/>
              </w:rPr>
              <w:t>修复受HBCD污染的</w:t>
            </w:r>
            <w:r>
              <w:rPr>
                <w:rFonts w:hint="eastAsia" w:eastAsia="宋体"/>
                <w:sz w:val="20"/>
                <w:lang w:eastAsia="zh-CN"/>
              </w:rPr>
              <w:t>场地</w:t>
            </w:r>
          </w:p>
        </w:tc>
        <w:tc>
          <w:tcPr>
            <w:tcW w:w="2351" w:type="dxa"/>
          </w:tcPr>
          <w:p>
            <w:pPr>
              <w:spacing w:after="0" w:line="240" w:lineRule="auto"/>
              <w:rPr>
                <w:rFonts w:eastAsia="宋体"/>
                <w:sz w:val="20"/>
                <w:lang w:eastAsia="zh-CN"/>
              </w:rPr>
            </w:pPr>
            <w:r>
              <w:rPr>
                <w:rFonts w:hint="eastAsia" w:eastAsia="宋体"/>
                <w:sz w:val="20"/>
                <w:lang w:eastAsia="zh-CN"/>
              </w:rPr>
              <w:t>[] 是</w:t>
            </w:r>
          </w:p>
          <w:p>
            <w:pPr>
              <w:spacing w:after="0" w:line="240" w:lineRule="auto"/>
              <w:rPr>
                <w:rFonts w:eastAsia="宋体"/>
                <w:sz w:val="20"/>
                <w:lang w:eastAsia="zh-CN"/>
              </w:rPr>
            </w:pPr>
            <w:r>
              <w:rPr>
                <w:rFonts w:hint="eastAsia" w:eastAsia="宋体"/>
                <w:sz w:val="20"/>
                <w:lang w:eastAsia="zh-CN"/>
              </w:rPr>
              <w:t>[] 否</w:t>
            </w:r>
          </w:p>
          <w:p>
            <w:pPr>
              <w:spacing w:after="0" w:line="240" w:lineRule="auto"/>
              <w:rPr>
                <w:rFonts w:eastAsia="宋体"/>
                <w:sz w:val="20"/>
                <w:lang w:eastAsia="zh-CN"/>
              </w:rPr>
            </w:pPr>
            <w:r>
              <w:rPr>
                <w:sz w:val="20"/>
              </w:rPr>
              <w:t xml:space="preserve">[] </w:t>
            </w:r>
            <w:r>
              <w:rPr>
                <w:rFonts w:hint="eastAsia" w:eastAsia="宋体"/>
                <w:sz w:val="20"/>
                <w:szCs w:val="20"/>
                <w:lang w:eastAsia="zh-CN"/>
              </w:rPr>
              <w:t>正在进行</w:t>
            </w:r>
          </w:p>
        </w:tc>
        <w:tc>
          <w:tcPr>
            <w:tcW w:w="2748" w:type="dxa"/>
          </w:tcPr>
          <w:p>
            <w:pPr>
              <w:spacing w:after="0" w:line="240" w:lineRule="auto"/>
              <w:rPr>
                <w:sz w:val="20"/>
              </w:rPr>
            </w:pPr>
          </w:p>
        </w:tc>
        <w:tc>
          <w:tcPr>
            <w:tcW w:w="2014" w:type="dxa"/>
          </w:tcPr>
          <w:p>
            <w:pPr>
              <w:spacing w:after="0" w:line="240" w:lineRule="auto"/>
              <w:rPr>
                <w:sz w:val="20"/>
              </w:rPr>
            </w:pPr>
          </w:p>
        </w:tc>
      </w:tr>
    </w:tbl>
    <w:p/>
    <w:p>
      <w:pPr>
        <w:pStyle w:val="6"/>
        <w:rPr>
          <w:rFonts w:eastAsia="Times New Roman"/>
        </w:rPr>
      </w:pPr>
      <w:r>
        <w:rPr>
          <w:rFonts w:eastAsia="Times New Roman"/>
        </w:rPr>
        <w:t>2.3.11.3.5 HCBD</w:t>
      </w:r>
    </w:p>
    <w:p>
      <w:pPr>
        <w:rPr>
          <w:bCs/>
          <w:color w:val="000000" w:themeColor="text1"/>
          <w:lang w:eastAsia="zh-CN"/>
          <w14:textFill>
            <w14:solidFill>
              <w14:schemeClr w14:val="tx1"/>
            </w14:solidFill>
          </w14:textFill>
        </w:rPr>
      </w:pPr>
      <w:r>
        <w:rPr>
          <w:rFonts w:hint="eastAsia" w:eastAsia="宋体"/>
          <w:bCs/>
          <w:color w:val="000000" w:themeColor="text1"/>
          <w:lang w:eastAsia="zh-CN"/>
          <w14:textFill>
            <w14:solidFill>
              <w14:schemeClr w14:val="tx1"/>
            </w14:solidFill>
          </w14:textFill>
        </w:rPr>
        <w:t>表[ ]</w:t>
      </w:r>
      <w:r>
        <w:rPr>
          <w:bCs/>
          <w:color w:val="000000" w:themeColor="text1"/>
          <w:lang w:eastAsia="zh-CN"/>
          <w14:textFill>
            <w14:solidFill>
              <w14:schemeClr w14:val="tx1"/>
            </w14:solidFill>
          </w14:textFill>
        </w:rPr>
        <w:t xml:space="preserve"> </w:t>
      </w:r>
      <w:r>
        <w:rPr>
          <w:rFonts w:hint="eastAsia" w:eastAsia="宋体"/>
          <w:bCs/>
          <w:color w:val="000000" w:themeColor="text1"/>
          <w:lang w:eastAsia="zh-CN"/>
          <w14:textFill>
            <w14:solidFill>
              <w14:schemeClr w14:val="tx1"/>
            </w14:solidFill>
          </w14:textFill>
        </w:rPr>
        <w:t>受</w:t>
      </w:r>
      <w:r>
        <w:rPr>
          <w:rFonts w:eastAsia="Times New Roman"/>
          <w:lang w:eastAsia="zh-CN"/>
        </w:rPr>
        <w:t>HCBD</w:t>
      </w:r>
      <w:r>
        <w:rPr>
          <w:rFonts w:hint="eastAsia"/>
          <w:bCs/>
          <w:color w:val="000000" w:themeColor="text1"/>
          <w:lang w:eastAsia="zh-CN"/>
          <w14:textFill>
            <w14:solidFill>
              <w14:schemeClr w14:val="tx1"/>
            </w14:solidFill>
          </w14:textFill>
        </w:rPr>
        <w:t>污染</w:t>
      </w:r>
      <w:r>
        <w:rPr>
          <w:rFonts w:hint="eastAsia" w:eastAsia="宋体"/>
          <w:bCs/>
          <w:color w:val="000000" w:themeColor="text1"/>
          <w:lang w:eastAsia="zh-CN"/>
          <w14:textFill>
            <w14:solidFill>
              <w14:schemeClr w14:val="tx1"/>
            </w14:solidFill>
          </w14:textFill>
        </w:rPr>
        <w:t>的</w:t>
      </w:r>
      <w:r>
        <w:rPr>
          <w:rFonts w:hint="eastAsia"/>
          <w:bCs/>
          <w:color w:val="000000" w:themeColor="text1"/>
          <w:lang w:eastAsia="zh-CN"/>
          <w14:textFill>
            <w14:solidFill>
              <w14:schemeClr w14:val="tx1"/>
            </w14:solidFill>
          </w14:textFill>
        </w:rPr>
        <w:t>场地</w:t>
      </w:r>
      <w:r>
        <w:rPr>
          <w:rFonts w:hint="eastAsia" w:eastAsia="宋体"/>
          <w:bCs/>
          <w:color w:val="000000" w:themeColor="text1"/>
          <w:lang w:val="en-US" w:eastAsia="zh-CN"/>
          <w14:textFill>
            <w14:solidFill>
              <w14:schemeClr w14:val="tx1"/>
            </w14:solidFill>
          </w14:textFill>
        </w:rPr>
        <w:t>的</w:t>
      </w:r>
      <w:r>
        <w:rPr>
          <w:rFonts w:hint="eastAsia"/>
          <w:bCs/>
          <w:color w:val="000000" w:themeColor="text1"/>
          <w:lang w:eastAsia="zh-CN"/>
          <w14:textFill>
            <w14:solidFill>
              <w14:schemeClr w14:val="tx1"/>
            </w14:solidFill>
          </w14:textFill>
        </w:rPr>
        <w:t>识别与修复</w:t>
      </w:r>
      <w:r>
        <w:rPr>
          <w:rFonts w:hint="eastAsia"/>
          <w:bCs/>
          <w:color w:val="000000" w:themeColor="text1"/>
          <w:lang w:val="en-US" w:eastAsia="zh-CN"/>
          <w14:textFill>
            <w14:solidFill>
              <w14:schemeClr w14:val="tx1"/>
            </w14:solidFill>
          </w14:textFill>
        </w:rPr>
        <w:t>情况</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63"/>
        <w:gridCol w:w="2351"/>
        <w:gridCol w:w="2748"/>
        <w:gridCol w:w="2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3" w:type="dxa"/>
          </w:tcPr>
          <w:p>
            <w:pPr>
              <w:spacing w:after="0" w:line="240" w:lineRule="auto"/>
              <w:rPr>
                <w:b/>
                <w:sz w:val="20"/>
              </w:rPr>
            </w:pPr>
            <w:r>
              <w:rPr>
                <w:rFonts w:hint="eastAsia"/>
                <w:b/>
                <w:sz w:val="20"/>
              </w:rPr>
              <w:t>行动</w:t>
            </w:r>
          </w:p>
        </w:tc>
        <w:tc>
          <w:tcPr>
            <w:tcW w:w="2351" w:type="dxa"/>
          </w:tcPr>
          <w:p>
            <w:pPr>
              <w:spacing w:after="0" w:line="240" w:lineRule="auto"/>
              <w:rPr>
                <w:b/>
                <w:sz w:val="20"/>
              </w:rPr>
            </w:pPr>
            <w:r>
              <w:rPr>
                <w:rFonts w:hint="eastAsia" w:eastAsia="宋体"/>
                <w:b/>
                <w:sz w:val="20"/>
                <w:lang w:eastAsia="zh-CN"/>
              </w:rPr>
              <w:t>现状</w:t>
            </w:r>
          </w:p>
        </w:tc>
        <w:tc>
          <w:tcPr>
            <w:tcW w:w="2748" w:type="dxa"/>
          </w:tcPr>
          <w:p>
            <w:pPr>
              <w:spacing w:after="0" w:line="240" w:lineRule="auto"/>
              <w:rPr>
                <w:b/>
                <w:sz w:val="20"/>
                <w:szCs w:val="20"/>
                <w:lang w:eastAsia="zh-CN"/>
              </w:rPr>
            </w:pPr>
            <w:r>
              <w:rPr>
                <w:rFonts w:hint="eastAsia"/>
                <w:b/>
                <w:sz w:val="20"/>
                <w:szCs w:val="20"/>
                <w:lang w:eastAsia="zh-CN"/>
              </w:rPr>
              <w:t>发现/修复受污染场地的年份</w:t>
            </w:r>
          </w:p>
        </w:tc>
        <w:tc>
          <w:tcPr>
            <w:tcW w:w="2014" w:type="dxa"/>
          </w:tcPr>
          <w:p>
            <w:pPr>
              <w:spacing w:after="0" w:line="240" w:lineRule="auto"/>
              <w:rPr>
                <w:b/>
                <w:sz w:val="20"/>
                <w:szCs w:val="20"/>
              </w:rPr>
            </w:pPr>
            <w:r>
              <w:rPr>
                <w:rFonts w:hint="eastAsia" w:eastAsia="宋体"/>
                <w:b/>
                <w:sz w:val="20"/>
                <w:szCs w:val="20"/>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3" w:type="dxa"/>
          </w:tcPr>
          <w:p>
            <w:pPr>
              <w:spacing w:after="0" w:line="240" w:lineRule="auto"/>
              <w:rPr>
                <w:rFonts w:eastAsia="宋体"/>
                <w:sz w:val="20"/>
                <w:lang w:eastAsia="zh-CN"/>
              </w:rPr>
            </w:pPr>
            <w:r>
              <w:rPr>
                <w:rFonts w:hint="eastAsia" w:eastAsia="宋体"/>
                <w:sz w:val="20"/>
                <w:lang w:eastAsia="zh-CN"/>
              </w:rPr>
              <w:t>识别受</w:t>
            </w:r>
            <w:r>
              <w:rPr>
                <w:rFonts w:eastAsia="Times New Roman"/>
                <w:lang w:eastAsia="zh-CN"/>
              </w:rPr>
              <w:t>HCBD</w:t>
            </w:r>
            <w:r>
              <w:rPr>
                <w:rFonts w:hint="eastAsia" w:eastAsia="宋体"/>
                <w:sz w:val="20"/>
                <w:lang w:eastAsia="zh-CN"/>
              </w:rPr>
              <w:t>污染的场地</w:t>
            </w:r>
          </w:p>
        </w:tc>
        <w:tc>
          <w:tcPr>
            <w:tcW w:w="2351" w:type="dxa"/>
          </w:tcPr>
          <w:p>
            <w:pPr>
              <w:spacing w:after="0" w:line="240" w:lineRule="auto"/>
              <w:rPr>
                <w:rFonts w:eastAsia="宋体"/>
                <w:sz w:val="20"/>
                <w:lang w:eastAsia="zh-CN"/>
              </w:rPr>
            </w:pPr>
            <w:r>
              <w:rPr>
                <w:rFonts w:hint="eastAsia" w:eastAsia="宋体"/>
                <w:sz w:val="20"/>
                <w:lang w:eastAsia="zh-CN"/>
              </w:rPr>
              <w:t>[] 是</w:t>
            </w:r>
          </w:p>
          <w:p>
            <w:pPr>
              <w:spacing w:after="0" w:line="240" w:lineRule="auto"/>
              <w:rPr>
                <w:rFonts w:eastAsia="宋体"/>
                <w:sz w:val="20"/>
                <w:lang w:eastAsia="zh-CN"/>
              </w:rPr>
            </w:pPr>
            <w:r>
              <w:rPr>
                <w:rFonts w:hint="eastAsia" w:eastAsia="宋体"/>
                <w:sz w:val="20"/>
                <w:lang w:eastAsia="zh-CN"/>
              </w:rPr>
              <w:t>[] 否</w:t>
            </w:r>
          </w:p>
          <w:p>
            <w:pPr>
              <w:spacing w:after="0" w:line="240" w:lineRule="auto"/>
              <w:rPr>
                <w:sz w:val="20"/>
              </w:rPr>
            </w:pPr>
            <w:r>
              <w:rPr>
                <w:sz w:val="20"/>
              </w:rPr>
              <w:t xml:space="preserve">[] </w:t>
            </w:r>
            <w:r>
              <w:rPr>
                <w:rFonts w:hint="eastAsia" w:eastAsia="宋体"/>
                <w:sz w:val="20"/>
                <w:szCs w:val="20"/>
                <w:lang w:eastAsia="zh-CN"/>
              </w:rPr>
              <w:t>正在进行</w:t>
            </w:r>
            <w:r>
              <w:rPr>
                <w:sz w:val="20"/>
              </w:rPr>
              <w:t xml:space="preserve"> </w:t>
            </w:r>
          </w:p>
        </w:tc>
        <w:tc>
          <w:tcPr>
            <w:tcW w:w="2748" w:type="dxa"/>
          </w:tcPr>
          <w:p>
            <w:pPr>
              <w:spacing w:after="0" w:line="240" w:lineRule="auto"/>
              <w:rPr>
                <w:sz w:val="20"/>
              </w:rPr>
            </w:pPr>
            <w:r>
              <w:rPr>
                <w:sz w:val="20"/>
              </w:rPr>
              <w:t>[]</w:t>
            </w:r>
          </w:p>
        </w:tc>
        <w:tc>
          <w:tcPr>
            <w:tcW w:w="2014" w:type="dxa"/>
          </w:tcPr>
          <w:p>
            <w:pPr>
              <w:spacing w:after="0" w:line="240" w:lineRule="auto"/>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3" w:type="dxa"/>
          </w:tcPr>
          <w:p>
            <w:pPr>
              <w:spacing w:after="0" w:line="240" w:lineRule="auto"/>
              <w:rPr>
                <w:rFonts w:eastAsia="宋体"/>
                <w:sz w:val="20"/>
                <w:lang w:eastAsia="zh-CN"/>
              </w:rPr>
            </w:pPr>
            <w:r>
              <w:rPr>
                <w:rFonts w:hint="eastAsia" w:eastAsia="宋体"/>
                <w:sz w:val="20"/>
                <w:lang w:eastAsia="zh-CN"/>
              </w:rPr>
              <w:t>修复受</w:t>
            </w:r>
            <w:r>
              <w:rPr>
                <w:rFonts w:eastAsia="Times New Roman"/>
                <w:lang w:eastAsia="zh-CN"/>
              </w:rPr>
              <w:t>HCBD</w:t>
            </w:r>
            <w:r>
              <w:rPr>
                <w:rFonts w:hint="eastAsia" w:eastAsia="宋体"/>
                <w:sz w:val="20"/>
                <w:lang w:eastAsia="zh-CN"/>
              </w:rPr>
              <w:t>污染的场地</w:t>
            </w:r>
          </w:p>
        </w:tc>
        <w:tc>
          <w:tcPr>
            <w:tcW w:w="2351" w:type="dxa"/>
          </w:tcPr>
          <w:p>
            <w:pPr>
              <w:spacing w:after="0" w:line="240" w:lineRule="auto"/>
              <w:rPr>
                <w:rFonts w:eastAsia="宋体"/>
                <w:sz w:val="20"/>
                <w:lang w:eastAsia="zh-CN"/>
              </w:rPr>
            </w:pPr>
            <w:r>
              <w:rPr>
                <w:rFonts w:hint="eastAsia" w:eastAsia="宋体"/>
                <w:sz w:val="20"/>
                <w:lang w:eastAsia="zh-CN"/>
              </w:rPr>
              <w:t>[] 是</w:t>
            </w:r>
          </w:p>
          <w:p>
            <w:pPr>
              <w:spacing w:after="0" w:line="240" w:lineRule="auto"/>
              <w:rPr>
                <w:rFonts w:eastAsia="宋体"/>
                <w:sz w:val="20"/>
                <w:lang w:eastAsia="zh-CN"/>
              </w:rPr>
            </w:pPr>
            <w:r>
              <w:rPr>
                <w:rFonts w:hint="eastAsia" w:eastAsia="宋体"/>
                <w:sz w:val="20"/>
                <w:lang w:eastAsia="zh-CN"/>
              </w:rPr>
              <w:t>[] 否</w:t>
            </w:r>
          </w:p>
          <w:p>
            <w:pPr>
              <w:spacing w:after="0" w:line="240" w:lineRule="auto"/>
              <w:rPr>
                <w:rFonts w:eastAsia="宋体"/>
                <w:sz w:val="20"/>
                <w:lang w:eastAsia="zh-CN"/>
              </w:rPr>
            </w:pPr>
            <w:r>
              <w:rPr>
                <w:sz w:val="20"/>
              </w:rPr>
              <w:t xml:space="preserve">[] </w:t>
            </w:r>
            <w:r>
              <w:rPr>
                <w:rFonts w:hint="eastAsia" w:eastAsia="宋体"/>
                <w:sz w:val="20"/>
                <w:szCs w:val="20"/>
                <w:lang w:eastAsia="zh-CN"/>
              </w:rPr>
              <w:t>正在进行</w:t>
            </w:r>
          </w:p>
        </w:tc>
        <w:tc>
          <w:tcPr>
            <w:tcW w:w="2748" w:type="dxa"/>
          </w:tcPr>
          <w:p>
            <w:pPr>
              <w:spacing w:after="0" w:line="240" w:lineRule="auto"/>
              <w:rPr>
                <w:sz w:val="20"/>
              </w:rPr>
            </w:pPr>
          </w:p>
        </w:tc>
        <w:tc>
          <w:tcPr>
            <w:tcW w:w="2014" w:type="dxa"/>
          </w:tcPr>
          <w:p>
            <w:pPr>
              <w:spacing w:after="0" w:line="240" w:lineRule="auto"/>
              <w:rPr>
                <w:sz w:val="20"/>
              </w:rPr>
            </w:pPr>
          </w:p>
        </w:tc>
      </w:tr>
    </w:tbl>
    <w:p/>
    <w:p>
      <w:pPr>
        <w:pStyle w:val="6"/>
        <w:rPr>
          <w:rFonts w:eastAsia="Times New Roman"/>
        </w:rPr>
      </w:pPr>
      <w:r>
        <w:rPr>
          <w:rFonts w:eastAsia="Times New Roman"/>
        </w:rPr>
        <w:t>2.3.11.3.6 PCN</w:t>
      </w:r>
    </w:p>
    <w:p>
      <w:pPr>
        <w:rPr>
          <w:bCs/>
          <w:color w:val="000000" w:themeColor="text1"/>
          <w:lang w:eastAsia="zh-CN"/>
          <w14:textFill>
            <w14:solidFill>
              <w14:schemeClr w14:val="tx1"/>
            </w14:solidFill>
          </w14:textFill>
        </w:rPr>
      </w:pPr>
      <w:r>
        <w:rPr>
          <w:rFonts w:hint="eastAsia" w:eastAsia="宋体"/>
          <w:bCs/>
          <w:color w:val="000000" w:themeColor="text1"/>
          <w:lang w:eastAsia="zh-CN"/>
          <w14:textFill>
            <w14:solidFill>
              <w14:schemeClr w14:val="tx1"/>
            </w14:solidFill>
          </w14:textFill>
        </w:rPr>
        <w:t>表[ ]</w:t>
      </w:r>
      <w:r>
        <w:rPr>
          <w:bCs/>
          <w:color w:val="000000" w:themeColor="text1"/>
          <w:lang w:eastAsia="zh-CN"/>
          <w14:textFill>
            <w14:solidFill>
              <w14:schemeClr w14:val="tx1"/>
            </w14:solidFill>
          </w14:textFill>
        </w:rPr>
        <w:t xml:space="preserve"> </w:t>
      </w:r>
      <w:r>
        <w:rPr>
          <w:rFonts w:hint="eastAsia" w:eastAsia="宋体"/>
          <w:bCs/>
          <w:color w:val="000000" w:themeColor="text1"/>
          <w:lang w:eastAsia="zh-CN"/>
          <w14:textFill>
            <w14:solidFill>
              <w14:schemeClr w14:val="tx1"/>
            </w14:solidFill>
          </w14:textFill>
        </w:rPr>
        <w:t>受</w:t>
      </w:r>
      <w:r>
        <w:rPr>
          <w:rFonts w:eastAsia="Times New Roman"/>
          <w:lang w:eastAsia="zh-CN"/>
        </w:rPr>
        <w:t>PCN</w:t>
      </w:r>
      <w:r>
        <w:rPr>
          <w:rFonts w:hint="eastAsia"/>
          <w:bCs/>
          <w:color w:val="000000" w:themeColor="text1"/>
          <w:lang w:eastAsia="zh-CN"/>
          <w14:textFill>
            <w14:solidFill>
              <w14:schemeClr w14:val="tx1"/>
            </w14:solidFill>
          </w14:textFill>
        </w:rPr>
        <w:t>污染</w:t>
      </w:r>
      <w:r>
        <w:rPr>
          <w:rFonts w:hint="eastAsia" w:eastAsia="宋体"/>
          <w:bCs/>
          <w:color w:val="000000" w:themeColor="text1"/>
          <w:lang w:eastAsia="zh-CN"/>
          <w14:textFill>
            <w14:solidFill>
              <w14:schemeClr w14:val="tx1"/>
            </w14:solidFill>
          </w14:textFill>
        </w:rPr>
        <w:t>的</w:t>
      </w:r>
      <w:r>
        <w:rPr>
          <w:rFonts w:hint="eastAsia"/>
          <w:bCs/>
          <w:color w:val="000000" w:themeColor="text1"/>
          <w:lang w:eastAsia="zh-CN"/>
          <w14:textFill>
            <w14:solidFill>
              <w14:schemeClr w14:val="tx1"/>
            </w14:solidFill>
          </w14:textFill>
        </w:rPr>
        <w:t>场地</w:t>
      </w:r>
      <w:r>
        <w:rPr>
          <w:rFonts w:hint="eastAsia" w:eastAsia="宋体"/>
          <w:bCs/>
          <w:color w:val="000000" w:themeColor="text1"/>
          <w:lang w:val="en-US" w:eastAsia="zh-CN"/>
          <w14:textFill>
            <w14:solidFill>
              <w14:schemeClr w14:val="tx1"/>
            </w14:solidFill>
          </w14:textFill>
        </w:rPr>
        <w:t>的</w:t>
      </w:r>
      <w:r>
        <w:rPr>
          <w:rFonts w:hint="eastAsia"/>
          <w:bCs/>
          <w:color w:val="000000" w:themeColor="text1"/>
          <w:lang w:eastAsia="zh-CN"/>
          <w14:textFill>
            <w14:solidFill>
              <w14:schemeClr w14:val="tx1"/>
            </w14:solidFill>
          </w14:textFill>
        </w:rPr>
        <w:t>识别与修复</w:t>
      </w:r>
      <w:r>
        <w:rPr>
          <w:rFonts w:hint="eastAsia"/>
          <w:bCs/>
          <w:color w:val="000000" w:themeColor="text1"/>
          <w:lang w:val="en-US" w:eastAsia="zh-CN"/>
          <w14:textFill>
            <w14:solidFill>
              <w14:schemeClr w14:val="tx1"/>
            </w14:solidFill>
          </w14:textFill>
        </w:rPr>
        <w:t>情况</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63"/>
        <w:gridCol w:w="2351"/>
        <w:gridCol w:w="2748"/>
        <w:gridCol w:w="2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3" w:type="dxa"/>
          </w:tcPr>
          <w:p>
            <w:pPr>
              <w:spacing w:after="0" w:line="240" w:lineRule="auto"/>
              <w:rPr>
                <w:b/>
                <w:sz w:val="20"/>
              </w:rPr>
            </w:pPr>
            <w:r>
              <w:rPr>
                <w:rFonts w:hint="eastAsia"/>
                <w:b/>
                <w:sz w:val="20"/>
              </w:rPr>
              <w:t>行动</w:t>
            </w:r>
          </w:p>
        </w:tc>
        <w:tc>
          <w:tcPr>
            <w:tcW w:w="2351" w:type="dxa"/>
          </w:tcPr>
          <w:p>
            <w:pPr>
              <w:spacing w:after="0" w:line="240" w:lineRule="auto"/>
              <w:rPr>
                <w:b/>
                <w:sz w:val="20"/>
              </w:rPr>
            </w:pPr>
            <w:r>
              <w:rPr>
                <w:rFonts w:hint="eastAsia" w:eastAsia="宋体"/>
                <w:b/>
                <w:sz w:val="20"/>
                <w:lang w:eastAsia="zh-CN"/>
              </w:rPr>
              <w:t>现状</w:t>
            </w:r>
          </w:p>
        </w:tc>
        <w:tc>
          <w:tcPr>
            <w:tcW w:w="2748" w:type="dxa"/>
          </w:tcPr>
          <w:p>
            <w:pPr>
              <w:spacing w:after="0" w:line="240" w:lineRule="auto"/>
              <w:rPr>
                <w:b/>
                <w:sz w:val="20"/>
                <w:szCs w:val="20"/>
                <w:lang w:eastAsia="zh-CN"/>
              </w:rPr>
            </w:pPr>
            <w:r>
              <w:rPr>
                <w:rFonts w:hint="eastAsia"/>
                <w:b/>
                <w:sz w:val="20"/>
                <w:szCs w:val="20"/>
                <w:lang w:eastAsia="zh-CN"/>
              </w:rPr>
              <w:t>发现/修复受污染场地的年份</w:t>
            </w:r>
          </w:p>
        </w:tc>
        <w:tc>
          <w:tcPr>
            <w:tcW w:w="2014" w:type="dxa"/>
          </w:tcPr>
          <w:p>
            <w:pPr>
              <w:spacing w:after="0" w:line="240" w:lineRule="auto"/>
              <w:rPr>
                <w:b/>
                <w:sz w:val="20"/>
                <w:szCs w:val="20"/>
              </w:rPr>
            </w:pPr>
            <w:r>
              <w:rPr>
                <w:rFonts w:hint="eastAsia" w:eastAsia="宋体"/>
                <w:b/>
                <w:sz w:val="20"/>
                <w:szCs w:val="20"/>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3" w:type="dxa"/>
          </w:tcPr>
          <w:p>
            <w:pPr>
              <w:spacing w:after="0" w:line="240" w:lineRule="auto"/>
              <w:rPr>
                <w:sz w:val="20"/>
                <w:lang w:eastAsia="zh-CN"/>
              </w:rPr>
            </w:pPr>
            <w:r>
              <w:rPr>
                <w:rFonts w:hint="eastAsia" w:eastAsia="宋体"/>
                <w:sz w:val="20"/>
                <w:lang w:eastAsia="zh-CN"/>
              </w:rPr>
              <w:t>识别受</w:t>
            </w:r>
            <w:r>
              <w:rPr>
                <w:rFonts w:eastAsia="Times New Roman"/>
                <w:lang w:eastAsia="zh-CN"/>
              </w:rPr>
              <w:t>PCN</w:t>
            </w:r>
            <w:r>
              <w:rPr>
                <w:rFonts w:hint="eastAsia" w:eastAsia="宋体"/>
                <w:sz w:val="20"/>
                <w:lang w:eastAsia="zh-CN"/>
              </w:rPr>
              <w:t>污染的场地</w:t>
            </w:r>
          </w:p>
        </w:tc>
        <w:tc>
          <w:tcPr>
            <w:tcW w:w="2351" w:type="dxa"/>
          </w:tcPr>
          <w:p>
            <w:pPr>
              <w:spacing w:after="0" w:line="240" w:lineRule="auto"/>
              <w:rPr>
                <w:rFonts w:eastAsia="宋体"/>
                <w:sz w:val="20"/>
                <w:lang w:eastAsia="zh-CN"/>
              </w:rPr>
            </w:pPr>
            <w:r>
              <w:rPr>
                <w:rFonts w:hint="eastAsia" w:eastAsia="宋体"/>
                <w:sz w:val="20"/>
                <w:lang w:eastAsia="zh-CN"/>
              </w:rPr>
              <w:t>[] 是</w:t>
            </w:r>
          </w:p>
          <w:p>
            <w:pPr>
              <w:spacing w:after="0" w:line="240" w:lineRule="auto"/>
              <w:rPr>
                <w:rFonts w:eastAsia="宋体"/>
                <w:sz w:val="20"/>
                <w:lang w:eastAsia="zh-CN"/>
              </w:rPr>
            </w:pPr>
            <w:r>
              <w:rPr>
                <w:rFonts w:hint="eastAsia" w:eastAsia="宋体"/>
                <w:sz w:val="20"/>
                <w:lang w:eastAsia="zh-CN"/>
              </w:rPr>
              <w:t>[] 否</w:t>
            </w:r>
          </w:p>
          <w:p>
            <w:pPr>
              <w:spacing w:after="0" w:line="240" w:lineRule="auto"/>
              <w:rPr>
                <w:sz w:val="20"/>
              </w:rPr>
            </w:pPr>
            <w:r>
              <w:rPr>
                <w:sz w:val="20"/>
              </w:rPr>
              <w:t xml:space="preserve">[] </w:t>
            </w:r>
            <w:r>
              <w:rPr>
                <w:rFonts w:hint="eastAsia" w:eastAsia="宋体"/>
                <w:sz w:val="20"/>
                <w:szCs w:val="20"/>
                <w:lang w:eastAsia="zh-CN"/>
              </w:rPr>
              <w:t>正在进行</w:t>
            </w:r>
            <w:r>
              <w:rPr>
                <w:sz w:val="20"/>
              </w:rPr>
              <w:t xml:space="preserve"> </w:t>
            </w:r>
          </w:p>
        </w:tc>
        <w:tc>
          <w:tcPr>
            <w:tcW w:w="2748" w:type="dxa"/>
          </w:tcPr>
          <w:p>
            <w:pPr>
              <w:spacing w:after="0" w:line="240" w:lineRule="auto"/>
              <w:rPr>
                <w:sz w:val="20"/>
              </w:rPr>
            </w:pPr>
            <w:r>
              <w:rPr>
                <w:sz w:val="20"/>
              </w:rPr>
              <w:t>[]</w:t>
            </w:r>
          </w:p>
        </w:tc>
        <w:tc>
          <w:tcPr>
            <w:tcW w:w="2014" w:type="dxa"/>
          </w:tcPr>
          <w:p>
            <w:pPr>
              <w:spacing w:after="0" w:line="240" w:lineRule="auto"/>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3" w:type="dxa"/>
          </w:tcPr>
          <w:p>
            <w:pPr>
              <w:spacing w:after="0" w:line="240" w:lineRule="auto"/>
              <w:rPr>
                <w:sz w:val="20"/>
                <w:lang w:eastAsia="zh-CN"/>
              </w:rPr>
            </w:pPr>
            <w:r>
              <w:rPr>
                <w:rFonts w:hint="eastAsia" w:eastAsia="宋体"/>
                <w:sz w:val="20"/>
                <w:lang w:eastAsia="zh-CN"/>
              </w:rPr>
              <w:t>修复受</w:t>
            </w:r>
            <w:r>
              <w:rPr>
                <w:rFonts w:eastAsia="Times New Roman"/>
                <w:lang w:eastAsia="zh-CN"/>
              </w:rPr>
              <w:t>PCN</w:t>
            </w:r>
            <w:r>
              <w:rPr>
                <w:rFonts w:hint="eastAsia" w:eastAsia="宋体"/>
                <w:sz w:val="20"/>
                <w:lang w:eastAsia="zh-CN"/>
              </w:rPr>
              <w:t>污染的场地</w:t>
            </w:r>
          </w:p>
        </w:tc>
        <w:tc>
          <w:tcPr>
            <w:tcW w:w="2351" w:type="dxa"/>
          </w:tcPr>
          <w:p>
            <w:pPr>
              <w:spacing w:after="0" w:line="240" w:lineRule="auto"/>
              <w:rPr>
                <w:rFonts w:eastAsia="宋体"/>
                <w:sz w:val="20"/>
                <w:lang w:eastAsia="zh-CN"/>
              </w:rPr>
            </w:pPr>
            <w:r>
              <w:rPr>
                <w:rFonts w:hint="eastAsia" w:eastAsia="宋体"/>
                <w:sz w:val="20"/>
                <w:lang w:eastAsia="zh-CN"/>
              </w:rPr>
              <w:t>[] 是</w:t>
            </w:r>
          </w:p>
          <w:p>
            <w:pPr>
              <w:spacing w:after="0" w:line="240" w:lineRule="auto"/>
              <w:rPr>
                <w:rFonts w:eastAsia="宋体"/>
                <w:sz w:val="20"/>
                <w:lang w:eastAsia="zh-CN"/>
              </w:rPr>
            </w:pPr>
            <w:r>
              <w:rPr>
                <w:rFonts w:hint="eastAsia" w:eastAsia="宋体"/>
                <w:sz w:val="20"/>
                <w:lang w:eastAsia="zh-CN"/>
              </w:rPr>
              <w:t>[] 否</w:t>
            </w:r>
          </w:p>
          <w:p>
            <w:pPr>
              <w:spacing w:after="0" w:line="240" w:lineRule="auto"/>
              <w:rPr>
                <w:rFonts w:eastAsia="宋体"/>
                <w:sz w:val="20"/>
                <w:lang w:eastAsia="zh-CN"/>
              </w:rPr>
            </w:pPr>
            <w:r>
              <w:rPr>
                <w:sz w:val="20"/>
              </w:rPr>
              <w:t xml:space="preserve">[] </w:t>
            </w:r>
            <w:r>
              <w:rPr>
                <w:rFonts w:hint="eastAsia" w:eastAsia="宋体"/>
                <w:sz w:val="20"/>
                <w:szCs w:val="20"/>
                <w:lang w:eastAsia="zh-CN"/>
              </w:rPr>
              <w:t>正在进行</w:t>
            </w:r>
          </w:p>
        </w:tc>
        <w:tc>
          <w:tcPr>
            <w:tcW w:w="2748" w:type="dxa"/>
          </w:tcPr>
          <w:p>
            <w:pPr>
              <w:spacing w:after="0" w:line="240" w:lineRule="auto"/>
              <w:rPr>
                <w:sz w:val="20"/>
              </w:rPr>
            </w:pPr>
          </w:p>
        </w:tc>
        <w:tc>
          <w:tcPr>
            <w:tcW w:w="2014" w:type="dxa"/>
          </w:tcPr>
          <w:p>
            <w:pPr>
              <w:spacing w:after="0" w:line="240" w:lineRule="auto"/>
              <w:rPr>
                <w:sz w:val="20"/>
              </w:rPr>
            </w:pPr>
          </w:p>
        </w:tc>
      </w:tr>
    </w:tbl>
    <w:p/>
    <w:p>
      <w:pPr>
        <w:pStyle w:val="6"/>
      </w:pPr>
      <w:r>
        <w:t>2.3.11.3.7 SCCPs</w:t>
      </w:r>
    </w:p>
    <w:p>
      <w:pPr>
        <w:rPr>
          <w:bCs/>
          <w:color w:val="000000" w:themeColor="text1"/>
          <w:lang w:eastAsia="zh-CN"/>
          <w14:textFill>
            <w14:solidFill>
              <w14:schemeClr w14:val="tx1"/>
            </w14:solidFill>
          </w14:textFill>
        </w:rPr>
      </w:pPr>
      <w:r>
        <w:rPr>
          <w:rFonts w:hint="eastAsia" w:eastAsia="宋体"/>
          <w:bCs/>
          <w:color w:val="000000" w:themeColor="text1"/>
          <w:lang w:eastAsia="zh-CN"/>
          <w14:textFill>
            <w14:solidFill>
              <w14:schemeClr w14:val="tx1"/>
            </w14:solidFill>
          </w14:textFill>
        </w:rPr>
        <w:t>表[ ]</w:t>
      </w:r>
      <w:r>
        <w:rPr>
          <w:bCs/>
          <w:color w:val="000000" w:themeColor="text1"/>
          <w:lang w:eastAsia="zh-CN"/>
          <w14:textFill>
            <w14:solidFill>
              <w14:schemeClr w14:val="tx1"/>
            </w14:solidFill>
          </w14:textFill>
        </w:rPr>
        <w:t xml:space="preserve"> </w:t>
      </w:r>
      <w:r>
        <w:rPr>
          <w:rFonts w:hint="eastAsia" w:eastAsia="宋体"/>
          <w:bCs/>
          <w:color w:val="000000" w:themeColor="text1"/>
          <w:lang w:eastAsia="zh-CN"/>
          <w14:textFill>
            <w14:solidFill>
              <w14:schemeClr w14:val="tx1"/>
            </w14:solidFill>
          </w14:textFill>
        </w:rPr>
        <w:t>受</w:t>
      </w:r>
      <w:r>
        <w:rPr>
          <w:lang w:eastAsia="zh-CN"/>
        </w:rPr>
        <w:t>SCCPs</w:t>
      </w:r>
      <w:r>
        <w:rPr>
          <w:rFonts w:hint="eastAsia"/>
          <w:bCs/>
          <w:color w:val="000000" w:themeColor="text1"/>
          <w:lang w:eastAsia="zh-CN"/>
          <w14:textFill>
            <w14:solidFill>
              <w14:schemeClr w14:val="tx1"/>
            </w14:solidFill>
          </w14:textFill>
        </w:rPr>
        <w:t>污染</w:t>
      </w:r>
      <w:r>
        <w:rPr>
          <w:rFonts w:hint="eastAsia" w:eastAsia="宋体"/>
          <w:bCs/>
          <w:color w:val="000000" w:themeColor="text1"/>
          <w:lang w:eastAsia="zh-CN"/>
          <w14:textFill>
            <w14:solidFill>
              <w14:schemeClr w14:val="tx1"/>
            </w14:solidFill>
          </w14:textFill>
        </w:rPr>
        <w:t>的</w:t>
      </w:r>
      <w:r>
        <w:rPr>
          <w:rFonts w:hint="eastAsia"/>
          <w:bCs/>
          <w:color w:val="000000" w:themeColor="text1"/>
          <w:lang w:eastAsia="zh-CN"/>
          <w14:textFill>
            <w14:solidFill>
              <w14:schemeClr w14:val="tx1"/>
            </w14:solidFill>
          </w14:textFill>
        </w:rPr>
        <w:t>场地</w:t>
      </w:r>
      <w:r>
        <w:rPr>
          <w:rFonts w:hint="eastAsia" w:eastAsia="宋体"/>
          <w:bCs/>
          <w:color w:val="000000" w:themeColor="text1"/>
          <w:lang w:val="en-US" w:eastAsia="zh-CN"/>
          <w14:textFill>
            <w14:solidFill>
              <w14:schemeClr w14:val="tx1"/>
            </w14:solidFill>
          </w14:textFill>
        </w:rPr>
        <w:t>的</w:t>
      </w:r>
      <w:r>
        <w:rPr>
          <w:rFonts w:hint="eastAsia"/>
          <w:bCs/>
          <w:color w:val="000000" w:themeColor="text1"/>
          <w:lang w:eastAsia="zh-CN"/>
          <w14:textFill>
            <w14:solidFill>
              <w14:schemeClr w14:val="tx1"/>
            </w14:solidFill>
          </w14:textFill>
        </w:rPr>
        <w:t>识别与修复</w:t>
      </w:r>
      <w:r>
        <w:rPr>
          <w:rFonts w:hint="eastAsia"/>
          <w:bCs/>
          <w:color w:val="000000" w:themeColor="text1"/>
          <w:lang w:val="en-US" w:eastAsia="zh-CN"/>
          <w14:textFill>
            <w14:solidFill>
              <w14:schemeClr w14:val="tx1"/>
            </w14:solidFill>
          </w14:textFill>
        </w:rPr>
        <w:t>情况</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63"/>
        <w:gridCol w:w="2351"/>
        <w:gridCol w:w="2748"/>
        <w:gridCol w:w="2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3" w:type="dxa"/>
          </w:tcPr>
          <w:p>
            <w:pPr>
              <w:spacing w:after="0" w:line="240" w:lineRule="auto"/>
              <w:rPr>
                <w:b/>
                <w:sz w:val="20"/>
              </w:rPr>
            </w:pPr>
            <w:r>
              <w:rPr>
                <w:rFonts w:hint="eastAsia"/>
                <w:b/>
                <w:sz w:val="20"/>
              </w:rPr>
              <w:t>行动</w:t>
            </w:r>
          </w:p>
        </w:tc>
        <w:tc>
          <w:tcPr>
            <w:tcW w:w="2351" w:type="dxa"/>
          </w:tcPr>
          <w:p>
            <w:pPr>
              <w:spacing w:after="0" w:line="240" w:lineRule="auto"/>
              <w:rPr>
                <w:b/>
                <w:sz w:val="20"/>
              </w:rPr>
            </w:pPr>
            <w:r>
              <w:rPr>
                <w:rFonts w:hint="eastAsia" w:eastAsia="宋体"/>
                <w:b/>
                <w:sz w:val="20"/>
                <w:lang w:eastAsia="zh-CN"/>
              </w:rPr>
              <w:t>现状</w:t>
            </w:r>
          </w:p>
        </w:tc>
        <w:tc>
          <w:tcPr>
            <w:tcW w:w="2748" w:type="dxa"/>
          </w:tcPr>
          <w:p>
            <w:pPr>
              <w:spacing w:after="0" w:line="240" w:lineRule="auto"/>
              <w:rPr>
                <w:b/>
                <w:sz w:val="20"/>
                <w:szCs w:val="20"/>
                <w:lang w:eastAsia="zh-CN"/>
              </w:rPr>
            </w:pPr>
            <w:r>
              <w:rPr>
                <w:rFonts w:hint="eastAsia"/>
                <w:b/>
                <w:sz w:val="20"/>
                <w:szCs w:val="20"/>
                <w:lang w:eastAsia="zh-CN"/>
              </w:rPr>
              <w:t>发现/修复受污染场地的年份</w:t>
            </w:r>
          </w:p>
        </w:tc>
        <w:tc>
          <w:tcPr>
            <w:tcW w:w="2014" w:type="dxa"/>
          </w:tcPr>
          <w:p>
            <w:pPr>
              <w:spacing w:after="0" w:line="240" w:lineRule="auto"/>
              <w:rPr>
                <w:b/>
                <w:sz w:val="20"/>
                <w:szCs w:val="20"/>
              </w:rPr>
            </w:pPr>
            <w:r>
              <w:rPr>
                <w:rFonts w:hint="eastAsia" w:eastAsia="宋体"/>
                <w:b/>
                <w:sz w:val="20"/>
                <w:szCs w:val="20"/>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3" w:type="dxa"/>
          </w:tcPr>
          <w:p>
            <w:pPr>
              <w:spacing w:after="0" w:line="240" w:lineRule="auto"/>
              <w:rPr>
                <w:sz w:val="20"/>
                <w:lang w:eastAsia="zh-CN"/>
              </w:rPr>
            </w:pPr>
            <w:r>
              <w:rPr>
                <w:rFonts w:hint="eastAsia" w:eastAsia="宋体"/>
                <w:sz w:val="20"/>
                <w:lang w:eastAsia="zh-CN"/>
              </w:rPr>
              <w:t>识别受</w:t>
            </w:r>
            <w:r>
              <w:rPr>
                <w:lang w:eastAsia="zh-CN"/>
              </w:rPr>
              <w:t>SCCPs</w:t>
            </w:r>
            <w:r>
              <w:rPr>
                <w:rFonts w:hint="eastAsia" w:eastAsia="宋体"/>
                <w:sz w:val="20"/>
                <w:lang w:eastAsia="zh-CN"/>
              </w:rPr>
              <w:t>污染的场地</w:t>
            </w:r>
          </w:p>
        </w:tc>
        <w:tc>
          <w:tcPr>
            <w:tcW w:w="2351" w:type="dxa"/>
          </w:tcPr>
          <w:p>
            <w:pPr>
              <w:spacing w:after="0" w:line="240" w:lineRule="auto"/>
              <w:rPr>
                <w:rFonts w:eastAsia="宋体"/>
                <w:sz w:val="20"/>
                <w:lang w:eastAsia="zh-CN"/>
              </w:rPr>
            </w:pPr>
            <w:r>
              <w:rPr>
                <w:rFonts w:hint="eastAsia" w:eastAsia="宋体"/>
                <w:sz w:val="20"/>
                <w:lang w:eastAsia="zh-CN"/>
              </w:rPr>
              <w:t>[] 是</w:t>
            </w:r>
          </w:p>
          <w:p>
            <w:pPr>
              <w:spacing w:after="0" w:line="240" w:lineRule="auto"/>
              <w:rPr>
                <w:rFonts w:eastAsia="宋体"/>
                <w:sz w:val="20"/>
                <w:lang w:eastAsia="zh-CN"/>
              </w:rPr>
            </w:pPr>
            <w:r>
              <w:rPr>
                <w:rFonts w:hint="eastAsia" w:eastAsia="宋体"/>
                <w:sz w:val="20"/>
                <w:lang w:eastAsia="zh-CN"/>
              </w:rPr>
              <w:t>[] 否</w:t>
            </w:r>
          </w:p>
          <w:p>
            <w:pPr>
              <w:spacing w:after="0" w:line="240" w:lineRule="auto"/>
              <w:rPr>
                <w:sz w:val="20"/>
              </w:rPr>
            </w:pPr>
            <w:r>
              <w:rPr>
                <w:sz w:val="20"/>
              </w:rPr>
              <w:t xml:space="preserve">[] </w:t>
            </w:r>
            <w:r>
              <w:rPr>
                <w:rFonts w:hint="eastAsia" w:eastAsia="宋体"/>
                <w:sz w:val="20"/>
                <w:szCs w:val="20"/>
                <w:lang w:eastAsia="zh-CN"/>
              </w:rPr>
              <w:t>正在进行</w:t>
            </w:r>
            <w:r>
              <w:rPr>
                <w:sz w:val="20"/>
              </w:rPr>
              <w:t xml:space="preserve"> </w:t>
            </w:r>
          </w:p>
        </w:tc>
        <w:tc>
          <w:tcPr>
            <w:tcW w:w="2748" w:type="dxa"/>
          </w:tcPr>
          <w:p>
            <w:pPr>
              <w:spacing w:after="0" w:line="240" w:lineRule="auto"/>
              <w:rPr>
                <w:sz w:val="20"/>
              </w:rPr>
            </w:pPr>
            <w:r>
              <w:rPr>
                <w:sz w:val="20"/>
              </w:rPr>
              <w:t>[]</w:t>
            </w:r>
          </w:p>
        </w:tc>
        <w:tc>
          <w:tcPr>
            <w:tcW w:w="2014" w:type="dxa"/>
          </w:tcPr>
          <w:p>
            <w:pPr>
              <w:spacing w:after="0" w:line="240" w:lineRule="auto"/>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63" w:type="dxa"/>
          </w:tcPr>
          <w:p>
            <w:pPr>
              <w:spacing w:after="0" w:line="240" w:lineRule="auto"/>
              <w:rPr>
                <w:sz w:val="20"/>
              </w:rPr>
            </w:pPr>
            <w:r>
              <w:rPr>
                <w:rFonts w:hint="eastAsia" w:eastAsia="宋体"/>
                <w:sz w:val="20"/>
                <w:lang w:eastAsia="zh-CN"/>
              </w:rPr>
              <w:t>修复受</w:t>
            </w:r>
            <w:r>
              <w:t>SCCPs</w:t>
            </w:r>
            <w:r>
              <w:rPr>
                <w:rFonts w:hint="eastAsia" w:eastAsia="宋体"/>
                <w:sz w:val="20"/>
                <w:lang w:eastAsia="zh-CN"/>
              </w:rPr>
              <w:t>污染的场地</w:t>
            </w:r>
          </w:p>
        </w:tc>
        <w:tc>
          <w:tcPr>
            <w:tcW w:w="2351" w:type="dxa"/>
          </w:tcPr>
          <w:p>
            <w:pPr>
              <w:spacing w:after="0" w:line="240" w:lineRule="auto"/>
              <w:rPr>
                <w:rFonts w:eastAsia="宋体"/>
                <w:sz w:val="20"/>
                <w:lang w:eastAsia="zh-CN"/>
              </w:rPr>
            </w:pPr>
            <w:r>
              <w:rPr>
                <w:rFonts w:hint="eastAsia" w:eastAsia="宋体"/>
                <w:sz w:val="20"/>
                <w:lang w:eastAsia="zh-CN"/>
              </w:rPr>
              <w:t>[] 是</w:t>
            </w:r>
          </w:p>
          <w:p>
            <w:pPr>
              <w:spacing w:after="0" w:line="240" w:lineRule="auto"/>
              <w:rPr>
                <w:rFonts w:eastAsia="宋体"/>
                <w:sz w:val="20"/>
                <w:lang w:eastAsia="zh-CN"/>
              </w:rPr>
            </w:pPr>
            <w:r>
              <w:rPr>
                <w:rFonts w:hint="eastAsia" w:eastAsia="宋体"/>
                <w:sz w:val="20"/>
                <w:lang w:eastAsia="zh-CN"/>
              </w:rPr>
              <w:t>[] 否</w:t>
            </w:r>
          </w:p>
          <w:p>
            <w:pPr>
              <w:spacing w:after="0" w:line="240" w:lineRule="auto"/>
              <w:rPr>
                <w:rFonts w:eastAsia="宋体"/>
                <w:sz w:val="20"/>
                <w:lang w:eastAsia="zh-CN"/>
              </w:rPr>
            </w:pPr>
            <w:r>
              <w:rPr>
                <w:sz w:val="20"/>
              </w:rPr>
              <w:t xml:space="preserve">[] </w:t>
            </w:r>
            <w:r>
              <w:rPr>
                <w:rFonts w:hint="eastAsia" w:eastAsia="宋体"/>
                <w:sz w:val="20"/>
                <w:szCs w:val="20"/>
                <w:lang w:eastAsia="zh-CN"/>
              </w:rPr>
              <w:t>正在进行</w:t>
            </w:r>
          </w:p>
        </w:tc>
        <w:tc>
          <w:tcPr>
            <w:tcW w:w="2748" w:type="dxa"/>
          </w:tcPr>
          <w:p>
            <w:pPr>
              <w:spacing w:after="0" w:line="240" w:lineRule="auto"/>
              <w:rPr>
                <w:sz w:val="20"/>
              </w:rPr>
            </w:pPr>
          </w:p>
        </w:tc>
        <w:tc>
          <w:tcPr>
            <w:tcW w:w="2014" w:type="dxa"/>
          </w:tcPr>
          <w:p>
            <w:pPr>
              <w:spacing w:after="0" w:line="240" w:lineRule="auto"/>
              <w:rPr>
                <w:sz w:val="20"/>
              </w:rPr>
            </w:pPr>
          </w:p>
        </w:tc>
      </w:tr>
    </w:tbl>
    <w:p/>
    <w:p>
      <w:pPr>
        <w:pStyle w:val="6"/>
        <w:rPr>
          <w:lang w:eastAsia="zh-CN"/>
        </w:rPr>
      </w:pPr>
      <w:r>
        <w:rPr>
          <w:lang w:eastAsia="zh-CN"/>
        </w:rPr>
        <w:t xml:space="preserve">2.3.11.3.8 </w:t>
      </w:r>
      <w:r>
        <w:rPr>
          <w:rFonts w:hint="eastAsia"/>
          <w:lang w:eastAsia="zh-CN"/>
        </w:rPr>
        <w:t>PFOA、其盐类及其相关化合物</w:t>
      </w:r>
    </w:p>
    <w:p>
      <w:pPr>
        <w:rPr>
          <w:bCs/>
          <w:color w:val="000000" w:themeColor="text1"/>
          <w:lang w:eastAsia="zh-CN"/>
          <w14:textFill>
            <w14:solidFill>
              <w14:schemeClr w14:val="tx1"/>
            </w14:solidFill>
          </w14:textFill>
        </w:rPr>
      </w:pPr>
      <w:r>
        <w:rPr>
          <w:rFonts w:hint="eastAsia" w:eastAsia="宋体"/>
          <w:bCs/>
          <w:color w:val="000000" w:themeColor="text1"/>
          <w:lang w:eastAsia="zh-CN"/>
          <w14:textFill>
            <w14:solidFill>
              <w14:schemeClr w14:val="tx1"/>
            </w14:solidFill>
          </w14:textFill>
        </w:rPr>
        <w:t>表[ ]</w:t>
      </w:r>
      <w:r>
        <w:rPr>
          <w:bCs/>
          <w:color w:val="000000" w:themeColor="text1"/>
          <w:lang w:eastAsia="zh-CN"/>
          <w14:textFill>
            <w14:solidFill>
              <w14:schemeClr w14:val="tx1"/>
            </w14:solidFill>
          </w14:textFill>
        </w:rPr>
        <w:t xml:space="preserve"> </w:t>
      </w:r>
      <w:r>
        <w:rPr>
          <w:rFonts w:hint="eastAsia" w:eastAsia="宋体"/>
          <w:bCs/>
          <w:color w:val="000000" w:themeColor="text1"/>
          <w:lang w:eastAsia="zh-CN"/>
          <w14:textFill>
            <w14:solidFill>
              <w14:schemeClr w14:val="tx1"/>
            </w14:solidFill>
          </w14:textFill>
        </w:rPr>
        <w:t>受PFOA、其盐类及其相关化合物</w:t>
      </w:r>
      <w:r>
        <w:rPr>
          <w:rFonts w:hint="eastAsia"/>
          <w:bCs/>
          <w:color w:val="000000" w:themeColor="text1"/>
          <w:lang w:eastAsia="zh-CN"/>
          <w14:textFill>
            <w14:solidFill>
              <w14:schemeClr w14:val="tx1"/>
            </w14:solidFill>
          </w14:textFill>
        </w:rPr>
        <w:t>污染</w:t>
      </w:r>
      <w:r>
        <w:rPr>
          <w:rFonts w:hint="eastAsia" w:eastAsia="宋体"/>
          <w:bCs/>
          <w:color w:val="000000" w:themeColor="text1"/>
          <w:lang w:eastAsia="zh-CN"/>
          <w14:textFill>
            <w14:solidFill>
              <w14:schemeClr w14:val="tx1"/>
            </w14:solidFill>
          </w14:textFill>
        </w:rPr>
        <w:t>的</w:t>
      </w:r>
      <w:r>
        <w:rPr>
          <w:rFonts w:hint="eastAsia"/>
          <w:bCs/>
          <w:color w:val="000000" w:themeColor="text1"/>
          <w:lang w:eastAsia="zh-CN"/>
          <w14:textFill>
            <w14:solidFill>
              <w14:schemeClr w14:val="tx1"/>
            </w14:solidFill>
          </w14:textFill>
        </w:rPr>
        <w:t>场地</w:t>
      </w:r>
      <w:r>
        <w:rPr>
          <w:rFonts w:hint="eastAsia" w:eastAsia="宋体"/>
          <w:bCs/>
          <w:color w:val="000000" w:themeColor="text1"/>
          <w:lang w:val="en-US" w:eastAsia="zh-CN"/>
          <w14:textFill>
            <w14:solidFill>
              <w14:schemeClr w14:val="tx1"/>
            </w14:solidFill>
          </w14:textFill>
        </w:rPr>
        <w:t>的</w:t>
      </w:r>
      <w:r>
        <w:rPr>
          <w:rFonts w:hint="eastAsia"/>
          <w:bCs/>
          <w:color w:val="000000" w:themeColor="text1"/>
          <w:lang w:eastAsia="zh-CN"/>
          <w14:textFill>
            <w14:solidFill>
              <w14:schemeClr w14:val="tx1"/>
            </w14:solidFill>
          </w14:textFill>
        </w:rPr>
        <w:t>识别与修复</w:t>
      </w:r>
      <w:r>
        <w:rPr>
          <w:rFonts w:hint="eastAsia"/>
          <w:bCs/>
          <w:color w:val="000000" w:themeColor="text1"/>
          <w:lang w:val="en-US" w:eastAsia="zh-CN"/>
          <w14:textFill>
            <w14:solidFill>
              <w14:schemeClr w14:val="tx1"/>
            </w14:solidFill>
          </w14:textFill>
        </w:rPr>
        <w:t>情况</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63"/>
        <w:gridCol w:w="2351"/>
        <w:gridCol w:w="2748"/>
        <w:gridCol w:w="2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3" w:type="dxa"/>
          </w:tcPr>
          <w:p>
            <w:pPr>
              <w:spacing w:after="0" w:line="240" w:lineRule="auto"/>
              <w:rPr>
                <w:b/>
                <w:sz w:val="20"/>
              </w:rPr>
            </w:pPr>
            <w:r>
              <w:rPr>
                <w:rFonts w:hint="eastAsia"/>
                <w:b/>
                <w:sz w:val="20"/>
              </w:rPr>
              <w:t>行动</w:t>
            </w:r>
          </w:p>
        </w:tc>
        <w:tc>
          <w:tcPr>
            <w:tcW w:w="2351" w:type="dxa"/>
          </w:tcPr>
          <w:p>
            <w:pPr>
              <w:spacing w:after="0" w:line="240" w:lineRule="auto"/>
              <w:rPr>
                <w:b/>
                <w:sz w:val="20"/>
              </w:rPr>
            </w:pPr>
            <w:r>
              <w:rPr>
                <w:rFonts w:hint="eastAsia" w:eastAsia="宋体"/>
                <w:b/>
                <w:sz w:val="20"/>
                <w:lang w:eastAsia="zh-CN"/>
              </w:rPr>
              <w:t>现状</w:t>
            </w:r>
          </w:p>
        </w:tc>
        <w:tc>
          <w:tcPr>
            <w:tcW w:w="2748" w:type="dxa"/>
          </w:tcPr>
          <w:p>
            <w:pPr>
              <w:spacing w:after="0" w:line="240" w:lineRule="auto"/>
              <w:rPr>
                <w:b/>
                <w:sz w:val="20"/>
                <w:szCs w:val="20"/>
                <w:lang w:eastAsia="zh-CN"/>
              </w:rPr>
            </w:pPr>
            <w:r>
              <w:rPr>
                <w:rFonts w:hint="eastAsia"/>
                <w:b/>
                <w:sz w:val="20"/>
                <w:szCs w:val="20"/>
                <w:lang w:eastAsia="zh-CN"/>
              </w:rPr>
              <w:t>发现/修复受污染场地的年份</w:t>
            </w:r>
          </w:p>
        </w:tc>
        <w:tc>
          <w:tcPr>
            <w:tcW w:w="2014" w:type="dxa"/>
          </w:tcPr>
          <w:p>
            <w:pPr>
              <w:spacing w:after="0" w:line="240" w:lineRule="auto"/>
              <w:rPr>
                <w:b/>
                <w:sz w:val="20"/>
                <w:szCs w:val="20"/>
              </w:rPr>
            </w:pPr>
            <w:r>
              <w:rPr>
                <w:rFonts w:hint="eastAsia" w:eastAsia="宋体"/>
                <w:b/>
                <w:sz w:val="20"/>
                <w:szCs w:val="20"/>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3" w:type="dxa"/>
          </w:tcPr>
          <w:p>
            <w:pPr>
              <w:spacing w:after="0" w:line="240" w:lineRule="auto"/>
              <w:rPr>
                <w:sz w:val="20"/>
                <w:lang w:eastAsia="zh-CN"/>
              </w:rPr>
            </w:pPr>
            <w:r>
              <w:rPr>
                <w:rFonts w:hint="eastAsia" w:eastAsia="宋体"/>
                <w:sz w:val="20"/>
                <w:lang w:eastAsia="zh-CN"/>
              </w:rPr>
              <w:t>识别受PFOA、其盐类及其相关化合物污染的场地</w:t>
            </w:r>
          </w:p>
        </w:tc>
        <w:tc>
          <w:tcPr>
            <w:tcW w:w="2351" w:type="dxa"/>
          </w:tcPr>
          <w:p>
            <w:pPr>
              <w:spacing w:after="0" w:line="240" w:lineRule="auto"/>
              <w:rPr>
                <w:rFonts w:eastAsia="宋体"/>
                <w:sz w:val="20"/>
                <w:lang w:eastAsia="zh-CN"/>
              </w:rPr>
            </w:pPr>
            <w:r>
              <w:rPr>
                <w:rFonts w:hint="eastAsia" w:eastAsia="宋体"/>
                <w:sz w:val="20"/>
                <w:lang w:eastAsia="zh-CN"/>
              </w:rPr>
              <w:t>[] 是</w:t>
            </w:r>
          </w:p>
          <w:p>
            <w:pPr>
              <w:spacing w:after="0" w:line="240" w:lineRule="auto"/>
              <w:rPr>
                <w:rFonts w:eastAsia="宋体"/>
                <w:sz w:val="20"/>
                <w:lang w:eastAsia="zh-CN"/>
              </w:rPr>
            </w:pPr>
            <w:r>
              <w:rPr>
                <w:rFonts w:hint="eastAsia" w:eastAsia="宋体"/>
                <w:sz w:val="20"/>
                <w:lang w:eastAsia="zh-CN"/>
              </w:rPr>
              <w:t>[] 否</w:t>
            </w:r>
          </w:p>
          <w:p>
            <w:pPr>
              <w:spacing w:after="0" w:line="240" w:lineRule="auto"/>
              <w:rPr>
                <w:sz w:val="20"/>
              </w:rPr>
            </w:pPr>
            <w:r>
              <w:rPr>
                <w:sz w:val="20"/>
              </w:rPr>
              <w:t xml:space="preserve">[] </w:t>
            </w:r>
            <w:r>
              <w:rPr>
                <w:rFonts w:hint="eastAsia" w:eastAsia="宋体"/>
                <w:sz w:val="20"/>
                <w:szCs w:val="20"/>
                <w:lang w:eastAsia="zh-CN"/>
              </w:rPr>
              <w:t>正在进行</w:t>
            </w:r>
            <w:r>
              <w:rPr>
                <w:sz w:val="20"/>
              </w:rPr>
              <w:t xml:space="preserve"> </w:t>
            </w:r>
          </w:p>
        </w:tc>
        <w:tc>
          <w:tcPr>
            <w:tcW w:w="2748" w:type="dxa"/>
          </w:tcPr>
          <w:p>
            <w:pPr>
              <w:spacing w:after="0" w:line="240" w:lineRule="auto"/>
              <w:rPr>
                <w:sz w:val="20"/>
              </w:rPr>
            </w:pPr>
            <w:r>
              <w:rPr>
                <w:sz w:val="20"/>
              </w:rPr>
              <w:t>[]</w:t>
            </w:r>
          </w:p>
        </w:tc>
        <w:tc>
          <w:tcPr>
            <w:tcW w:w="2014" w:type="dxa"/>
          </w:tcPr>
          <w:p>
            <w:pPr>
              <w:spacing w:after="0" w:line="240" w:lineRule="auto"/>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3" w:type="dxa"/>
          </w:tcPr>
          <w:p>
            <w:pPr>
              <w:spacing w:after="0" w:line="240" w:lineRule="auto"/>
              <w:rPr>
                <w:sz w:val="20"/>
                <w:lang w:eastAsia="zh-CN"/>
              </w:rPr>
            </w:pPr>
            <w:r>
              <w:rPr>
                <w:rFonts w:hint="eastAsia" w:eastAsia="宋体"/>
                <w:sz w:val="20"/>
                <w:lang w:eastAsia="zh-CN"/>
              </w:rPr>
              <w:t>修复PFOA、其盐类及其相关化合物污染的场地</w:t>
            </w:r>
          </w:p>
        </w:tc>
        <w:tc>
          <w:tcPr>
            <w:tcW w:w="2351" w:type="dxa"/>
          </w:tcPr>
          <w:p>
            <w:pPr>
              <w:spacing w:after="0" w:line="240" w:lineRule="auto"/>
              <w:rPr>
                <w:rFonts w:eastAsia="宋体"/>
                <w:sz w:val="20"/>
                <w:lang w:eastAsia="zh-CN"/>
              </w:rPr>
            </w:pPr>
            <w:r>
              <w:rPr>
                <w:rFonts w:hint="eastAsia" w:eastAsia="宋体"/>
                <w:sz w:val="20"/>
                <w:lang w:eastAsia="zh-CN"/>
              </w:rPr>
              <w:t>[] 是</w:t>
            </w:r>
          </w:p>
          <w:p>
            <w:pPr>
              <w:spacing w:after="0" w:line="240" w:lineRule="auto"/>
              <w:rPr>
                <w:rFonts w:eastAsia="宋体"/>
                <w:sz w:val="20"/>
                <w:lang w:eastAsia="zh-CN"/>
              </w:rPr>
            </w:pPr>
            <w:r>
              <w:rPr>
                <w:rFonts w:hint="eastAsia" w:eastAsia="宋体"/>
                <w:sz w:val="20"/>
                <w:lang w:eastAsia="zh-CN"/>
              </w:rPr>
              <w:t>[] 否</w:t>
            </w:r>
          </w:p>
          <w:p>
            <w:pPr>
              <w:spacing w:after="0" w:line="240" w:lineRule="auto"/>
              <w:rPr>
                <w:rFonts w:eastAsia="宋体"/>
                <w:sz w:val="20"/>
                <w:lang w:eastAsia="zh-CN"/>
              </w:rPr>
            </w:pPr>
            <w:r>
              <w:rPr>
                <w:sz w:val="20"/>
              </w:rPr>
              <w:t xml:space="preserve">[] </w:t>
            </w:r>
            <w:r>
              <w:rPr>
                <w:rFonts w:hint="eastAsia" w:eastAsia="宋体"/>
                <w:sz w:val="20"/>
                <w:szCs w:val="20"/>
                <w:lang w:eastAsia="zh-CN"/>
              </w:rPr>
              <w:t>正在进行</w:t>
            </w:r>
          </w:p>
        </w:tc>
        <w:tc>
          <w:tcPr>
            <w:tcW w:w="2748" w:type="dxa"/>
          </w:tcPr>
          <w:p>
            <w:pPr>
              <w:spacing w:after="0" w:line="240" w:lineRule="auto"/>
              <w:rPr>
                <w:sz w:val="20"/>
              </w:rPr>
            </w:pPr>
          </w:p>
        </w:tc>
        <w:tc>
          <w:tcPr>
            <w:tcW w:w="2014" w:type="dxa"/>
          </w:tcPr>
          <w:p>
            <w:pPr>
              <w:spacing w:after="0" w:line="240" w:lineRule="auto"/>
              <w:rPr>
                <w:sz w:val="20"/>
              </w:rPr>
            </w:pPr>
          </w:p>
        </w:tc>
      </w:tr>
    </w:tbl>
    <w:p/>
    <w:p>
      <w:pPr>
        <w:pStyle w:val="6"/>
        <w:rPr>
          <w:rFonts w:hint="eastAsia" w:eastAsia="宋体"/>
          <w:lang w:eastAsia="zh-CN"/>
        </w:rPr>
      </w:pPr>
      <w:r>
        <w:rPr>
          <w:rFonts w:eastAsia="Times New Roman"/>
        </w:rPr>
        <w:t xml:space="preserve">2.3.11.3.9 </w:t>
      </w:r>
      <w:r>
        <w:rPr>
          <w:rFonts w:hint="eastAsia" w:eastAsia="宋体"/>
          <w:lang w:eastAsia="zh-CN"/>
        </w:rPr>
        <w:t>滴滴涕</w:t>
      </w:r>
    </w:p>
    <w:p>
      <w:pPr>
        <w:rPr>
          <w:bCs/>
          <w:color w:val="000000" w:themeColor="text1"/>
          <w:lang w:eastAsia="zh-CN"/>
          <w14:textFill>
            <w14:solidFill>
              <w14:schemeClr w14:val="tx1"/>
            </w14:solidFill>
          </w14:textFill>
        </w:rPr>
      </w:pPr>
      <w:r>
        <w:rPr>
          <w:rFonts w:hint="eastAsia" w:eastAsia="宋体"/>
          <w:bCs/>
          <w:color w:val="000000" w:themeColor="text1"/>
          <w:lang w:eastAsia="zh-CN"/>
          <w14:textFill>
            <w14:solidFill>
              <w14:schemeClr w14:val="tx1"/>
            </w14:solidFill>
          </w14:textFill>
        </w:rPr>
        <w:t>表[ ]</w:t>
      </w:r>
      <w:r>
        <w:rPr>
          <w:bCs/>
          <w:color w:val="000000" w:themeColor="text1"/>
          <w:lang w:eastAsia="zh-CN"/>
          <w14:textFill>
            <w14:solidFill>
              <w14:schemeClr w14:val="tx1"/>
            </w14:solidFill>
          </w14:textFill>
        </w:rPr>
        <w:t xml:space="preserve"> </w:t>
      </w:r>
      <w:r>
        <w:rPr>
          <w:rFonts w:hint="eastAsia" w:eastAsia="宋体"/>
          <w:bCs/>
          <w:color w:val="000000" w:themeColor="text1"/>
          <w:lang w:eastAsia="zh-CN"/>
          <w14:textFill>
            <w14:solidFill>
              <w14:schemeClr w14:val="tx1"/>
            </w14:solidFill>
          </w14:textFill>
        </w:rPr>
        <w:t>受</w:t>
      </w:r>
      <w:r>
        <w:rPr>
          <w:rFonts w:hint="eastAsia" w:eastAsia="Times New Roman"/>
          <w:lang w:eastAsia="zh-CN"/>
        </w:rPr>
        <w:t>滴滴涕</w:t>
      </w:r>
      <w:r>
        <w:rPr>
          <w:rFonts w:hint="eastAsia"/>
          <w:bCs/>
          <w:color w:val="000000" w:themeColor="text1"/>
          <w:lang w:eastAsia="zh-CN"/>
          <w14:textFill>
            <w14:solidFill>
              <w14:schemeClr w14:val="tx1"/>
            </w14:solidFill>
          </w14:textFill>
        </w:rPr>
        <w:t>污染</w:t>
      </w:r>
      <w:r>
        <w:rPr>
          <w:rFonts w:hint="eastAsia" w:eastAsia="宋体"/>
          <w:bCs/>
          <w:color w:val="000000" w:themeColor="text1"/>
          <w:lang w:eastAsia="zh-CN"/>
          <w14:textFill>
            <w14:solidFill>
              <w14:schemeClr w14:val="tx1"/>
            </w14:solidFill>
          </w14:textFill>
        </w:rPr>
        <w:t>的</w:t>
      </w:r>
      <w:r>
        <w:rPr>
          <w:rFonts w:hint="eastAsia"/>
          <w:bCs/>
          <w:color w:val="000000" w:themeColor="text1"/>
          <w:lang w:eastAsia="zh-CN"/>
          <w14:textFill>
            <w14:solidFill>
              <w14:schemeClr w14:val="tx1"/>
            </w14:solidFill>
          </w14:textFill>
        </w:rPr>
        <w:t>场地</w:t>
      </w:r>
      <w:r>
        <w:rPr>
          <w:rFonts w:hint="eastAsia" w:eastAsia="宋体"/>
          <w:bCs/>
          <w:color w:val="000000" w:themeColor="text1"/>
          <w:lang w:val="en-US" w:eastAsia="zh-CN"/>
          <w14:textFill>
            <w14:solidFill>
              <w14:schemeClr w14:val="tx1"/>
            </w14:solidFill>
          </w14:textFill>
        </w:rPr>
        <w:t>的</w:t>
      </w:r>
      <w:r>
        <w:rPr>
          <w:rFonts w:hint="eastAsia"/>
          <w:bCs/>
          <w:color w:val="000000" w:themeColor="text1"/>
          <w:lang w:eastAsia="zh-CN"/>
          <w14:textFill>
            <w14:solidFill>
              <w14:schemeClr w14:val="tx1"/>
            </w14:solidFill>
          </w14:textFill>
        </w:rPr>
        <w:t>识别与修复</w:t>
      </w:r>
      <w:r>
        <w:rPr>
          <w:rFonts w:hint="eastAsia"/>
          <w:bCs/>
          <w:color w:val="000000" w:themeColor="text1"/>
          <w:lang w:val="en-US" w:eastAsia="zh-CN"/>
          <w14:textFill>
            <w14:solidFill>
              <w14:schemeClr w14:val="tx1"/>
            </w14:solidFill>
          </w14:textFill>
        </w:rPr>
        <w:t>情况</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63"/>
        <w:gridCol w:w="2351"/>
        <w:gridCol w:w="2748"/>
        <w:gridCol w:w="2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3" w:type="dxa"/>
          </w:tcPr>
          <w:p>
            <w:pPr>
              <w:spacing w:after="0" w:line="240" w:lineRule="auto"/>
              <w:rPr>
                <w:b/>
                <w:sz w:val="20"/>
              </w:rPr>
            </w:pPr>
            <w:r>
              <w:rPr>
                <w:rFonts w:hint="eastAsia"/>
                <w:b/>
                <w:sz w:val="20"/>
              </w:rPr>
              <w:t>行动</w:t>
            </w:r>
          </w:p>
        </w:tc>
        <w:tc>
          <w:tcPr>
            <w:tcW w:w="2351" w:type="dxa"/>
          </w:tcPr>
          <w:p>
            <w:pPr>
              <w:spacing w:after="0" w:line="240" w:lineRule="auto"/>
              <w:rPr>
                <w:rFonts w:eastAsia="宋体"/>
                <w:b/>
                <w:sz w:val="20"/>
                <w:lang w:eastAsia="zh-CN"/>
              </w:rPr>
            </w:pPr>
            <w:r>
              <w:rPr>
                <w:rFonts w:hint="eastAsia" w:eastAsia="宋体"/>
                <w:b/>
                <w:sz w:val="20"/>
                <w:lang w:eastAsia="zh-CN"/>
              </w:rPr>
              <w:t>现状</w:t>
            </w:r>
          </w:p>
        </w:tc>
        <w:tc>
          <w:tcPr>
            <w:tcW w:w="2748" w:type="dxa"/>
          </w:tcPr>
          <w:p>
            <w:pPr>
              <w:spacing w:after="0" w:line="240" w:lineRule="auto"/>
              <w:rPr>
                <w:b/>
                <w:sz w:val="20"/>
                <w:szCs w:val="20"/>
                <w:lang w:eastAsia="zh-CN"/>
              </w:rPr>
            </w:pPr>
            <w:r>
              <w:rPr>
                <w:rFonts w:hint="eastAsia"/>
                <w:b/>
                <w:sz w:val="20"/>
                <w:szCs w:val="20"/>
                <w:lang w:eastAsia="zh-CN"/>
              </w:rPr>
              <w:t>发现/修复受污染场地的年份</w:t>
            </w:r>
          </w:p>
        </w:tc>
        <w:tc>
          <w:tcPr>
            <w:tcW w:w="2014" w:type="dxa"/>
          </w:tcPr>
          <w:p>
            <w:pPr>
              <w:spacing w:after="0" w:line="240" w:lineRule="auto"/>
              <w:rPr>
                <w:rFonts w:eastAsia="宋体"/>
                <w:b/>
                <w:sz w:val="20"/>
                <w:szCs w:val="20"/>
                <w:lang w:eastAsia="zh-CN"/>
              </w:rPr>
            </w:pPr>
            <w:r>
              <w:rPr>
                <w:rFonts w:hint="eastAsia" w:eastAsia="宋体"/>
                <w:b/>
                <w:sz w:val="20"/>
                <w:szCs w:val="20"/>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3" w:type="dxa"/>
          </w:tcPr>
          <w:p>
            <w:pPr>
              <w:spacing w:after="0" w:line="240" w:lineRule="auto"/>
              <w:rPr>
                <w:sz w:val="20"/>
                <w:lang w:eastAsia="zh-CN"/>
              </w:rPr>
            </w:pPr>
            <w:r>
              <w:rPr>
                <w:rFonts w:hint="eastAsia"/>
                <w:lang w:eastAsia="zh-CN"/>
              </w:rPr>
              <w:t>识别受</w:t>
            </w:r>
            <w:r>
              <w:rPr>
                <w:rFonts w:hint="eastAsia" w:eastAsia="Times New Roman"/>
                <w:lang w:eastAsia="zh-CN"/>
              </w:rPr>
              <w:t>滴滴涕</w:t>
            </w:r>
            <w:r>
              <w:rPr>
                <w:rFonts w:hint="eastAsia" w:eastAsia="宋体"/>
                <w:lang w:eastAsia="zh-CN"/>
              </w:rPr>
              <w:t>污染的场地</w:t>
            </w:r>
          </w:p>
        </w:tc>
        <w:tc>
          <w:tcPr>
            <w:tcW w:w="2351" w:type="dxa"/>
          </w:tcPr>
          <w:p>
            <w:pPr>
              <w:spacing w:after="0" w:line="240" w:lineRule="auto"/>
              <w:rPr>
                <w:rFonts w:eastAsia="宋体"/>
                <w:sz w:val="20"/>
                <w:lang w:eastAsia="zh-CN"/>
              </w:rPr>
            </w:pPr>
            <w:r>
              <w:rPr>
                <w:rFonts w:hint="eastAsia" w:eastAsia="宋体"/>
                <w:sz w:val="20"/>
                <w:lang w:eastAsia="zh-CN"/>
              </w:rPr>
              <w:t>[] 是</w:t>
            </w:r>
          </w:p>
          <w:p>
            <w:pPr>
              <w:spacing w:after="0" w:line="240" w:lineRule="auto"/>
              <w:rPr>
                <w:rFonts w:eastAsia="宋体"/>
                <w:sz w:val="20"/>
                <w:lang w:eastAsia="zh-CN"/>
              </w:rPr>
            </w:pPr>
            <w:r>
              <w:rPr>
                <w:rFonts w:hint="eastAsia" w:eastAsia="宋体"/>
                <w:sz w:val="20"/>
                <w:lang w:eastAsia="zh-CN"/>
              </w:rPr>
              <w:t>[] 否</w:t>
            </w:r>
          </w:p>
          <w:p>
            <w:pPr>
              <w:spacing w:after="0" w:line="240" w:lineRule="auto"/>
              <w:rPr>
                <w:sz w:val="20"/>
              </w:rPr>
            </w:pPr>
            <w:r>
              <w:rPr>
                <w:sz w:val="20"/>
              </w:rPr>
              <w:t xml:space="preserve">[] </w:t>
            </w:r>
            <w:r>
              <w:rPr>
                <w:rFonts w:hint="eastAsia" w:eastAsia="宋体"/>
                <w:sz w:val="20"/>
                <w:szCs w:val="20"/>
                <w:lang w:eastAsia="zh-CN"/>
              </w:rPr>
              <w:t>正在进行</w:t>
            </w:r>
            <w:r>
              <w:rPr>
                <w:sz w:val="20"/>
              </w:rPr>
              <w:t xml:space="preserve"> </w:t>
            </w:r>
          </w:p>
        </w:tc>
        <w:tc>
          <w:tcPr>
            <w:tcW w:w="2748" w:type="dxa"/>
          </w:tcPr>
          <w:p>
            <w:pPr>
              <w:spacing w:after="0" w:line="240" w:lineRule="auto"/>
              <w:rPr>
                <w:sz w:val="20"/>
              </w:rPr>
            </w:pPr>
            <w:r>
              <w:rPr>
                <w:sz w:val="20"/>
              </w:rPr>
              <w:t>[]</w:t>
            </w:r>
          </w:p>
        </w:tc>
        <w:tc>
          <w:tcPr>
            <w:tcW w:w="2014" w:type="dxa"/>
          </w:tcPr>
          <w:p>
            <w:pPr>
              <w:spacing w:after="0" w:line="240" w:lineRule="auto"/>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3" w:type="dxa"/>
          </w:tcPr>
          <w:p>
            <w:pPr>
              <w:spacing w:after="0" w:line="240" w:lineRule="auto"/>
              <w:rPr>
                <w:sz w:val="20"/>
                <w:lang w:eastAsia="zh-CN"/>
              </w:rPr>
            </w:pPr>
            <w:r>
              <w:rPr>
                <w:rFonts w:hint="eastAsia" w:eastAsia="宋体"/>
                <w:lang w:eastAsia="zh-CN"/>
              </w:rPr>
              <w:t>修复</w:t>
            </w:r>
            <w:r>
              <w:rPr>
                <w:rFonts w:hint="eastAsia"/>
                <w:lang w:eastAsia="zh-CN"/>
              </w:rPr>
              <w:t>受</w:t>
            </w:r>
            <w:r>
              <w:rPr>
                <w:rFonts w:hint="eastAsia" w:eastAsia="Times New Roman"/>
                <w:lang w:eastAsia="zh-CN"/>
              </w:rPr>
              <w:t>滴滴涕</w:t>
            </w:r>
            <w:r>
              <w:rPr>
                <w:rFonts w:hint="eastAsia"/>
                <w:lang w:eastAsia="zh-CN"/>
              </w:rPr>
              <w:t>污染的场地</w:t>
            </w:r>
          </w:p>
        </w:tc>
        <w:tc>
          <w:tcPr>
            <w:tcW w:w="2351" w:type="dxa"/>
          </w:tcPr>
          <w:p>
            <w:pPr>
              <w:spacing w:after="0" w:line="240" w:lineRule="auto"/>
              <w:rPr>
                <w:rFonts w:eastAsia="宋体"/>
                <w:sz w:val="20"/>
                <w:lang w:eastAsia="zh-CN"/>
              </w:rPr>
            </w:pPr>
            <w:r>
              <w:rPr>
                <w:rFonts w:hint="eastAsia" w:eastAsia="宋体"/>
                <w:sz w:val="20"/>
                <w:lang w:eastAsia="zh-CN"/>
              </w:rPr>
              <w:t>[] 是</w:t>
            </w:r>
          </w:p>
          <w:p>
            <w:pPr>
              <w:spacing w:after="0" w:line="240" w:lineRule="auto"/>
              <w:rPr>
                <w:rFonts w:eastAsia="宋体"/>
                <w:sz w:val="20"/>
                <w:lang w:eastAsia="zh-CN"/>
              </w:rPr>
            </w:pPr>
            <w:r>
              <w:rPr>
                <w:rFonts w:hint="eastAsia" w:eastAsia="宋体"/>
                <w:sz w:val="20"/>
                <w:lang w:eastAsia="zh-CN"/>
              </w:rPr>
              <w:t>[] 否</w:t>
            </w:r>
          </w:p>
          <w:p>
            <w:pPr>
              <w:spacing w:after="0" w:line="240" w:lineRule="auto"/>
              <w:rPr>
                <w:rFonts w:eastAsia="宋体"/>
                <w:sz w:val="20"/>
                <w:lang w:eastAsia="zh-CN"/>
              </w:rPr>
            </w:pPr>
            <w:r>
              <w:rPr>
                <w:sz w:val="20"/>
              </w:rPr>
              <w:t xml:space="preserve">[] </w:t>
            </w:r>
            <w:r>
              <w:rPr>
                <w:rFonts w:hint="eastAsia" w:eastAsia="宋体"/>
                <w:sz w:val="20"/>
                <w:szCs w:val="20"/>
                <w:lang w:eastAsia="zh-CN"/>
              </w:rPr>
              <w:t>正在进行</w:t>
            </w:r>
          </w:p>
        </w:tc>
        <w:tc>
          <w:tcPr>
            <w:tcW w:w="2748" w:type="dxa"/>
          </w:tcPr>
          <w:p>
            <w:pPr>
              <w:spacing w:after="0" w:line="240" w:lineRule="auto"/>
              <w:rPr>
                <w:sz w:val="20"/>
              </w:rPr>
            </w:pPr>
          </w:p>
        </w:tc>
        <w:tc>
          <w:tcPr>
            <w:tcW w:w="2014" w:type="dxa"/>
          </w:tcPr>
          <w:p>
            <w:pPr>
              <w:spacing w:after="0" w:line="240" w:lineRule="auto"/>
              <w:rPr>
                <w:sz w:val="20"/>
              </w:rPr>
            </w:pPr>
          </w:p>
        </w:tc>
      </w:tr>
    </w:tbl>
    <w:p>
      <w:pPr>
        <w:rPr>
          <w:b/>
          <w:color w:val="FF0000"/>
        </w:rPr>
      </w:pPr>
    </w:p>
    <w:p/>
    <w:p>
      <w:pPr>
        <w:pStyle w:val="6"/>
        <w:rPr>
          <w:rFonts w:eastAsia="Times New Roman"/>
        </w:rPr>
      </w:pPr>
      <w:r>
        <w:rPr>
          <w:rFonts w:eastAsia="Times New Roman"/>
        </w:rPr>
        <w:t xml:space="preserve">2.3.11.3.10 </w:t>
      </w:r>
      <w:r>
        <w:rPr>
          <w:rFonts w:hint="eastAsia" w:eastAsia="Times New Roman"/>
          <w:lang w:val="en-US" w:eastAsia="zh-CN"/>
        </w:rPr>
        <w:t>PFOS及</w:t>
      </w:r>
      <w:r>
        <w:rPr>
          <w:rFonts w:hint="eastAsia" w:eastAsia="Times New Roman"/>
          <w:lang w:eastAsia="zh-CN"/>
        </w:rPr>
        <w:t>其盐类和</w:t>
      </w:r>
      <w:r>
        <w:rPr>
          <w:rFonts w:hint="eastAsia" w:eastAsia="Times New Roman"/>
          <w:lang w:val="en-US" w:eastAsia="zh-CN"/>
        </w:rPr>
        <w:t>PFOSF</w:t>
      </w:r>
    </w:p>
    <w:p>
      <w:pPr>
        <w:rPr>
          <w:bCs/>
          <w:color w:val="000000" w:themeColor="text1"/>
          <w:lang w:eastAsia="zh-CN"/>
          <w14:textFill>
            <w14:solidFill>
              <w14:schemeClr w14:val="tx1"/>
            </w14:solidFill>
          </w14:textFill>
        </w:rPr>
      </w:pPr>
      <w:r>
        <w:rPr>
          <w:rFonts w:hint="eastAsia" w:eastAsia="宋体"/>
          <w:bCs/>
          <w:color w:val="000000" w:themeColor="text1"/>
          <w:lang w:eastAsia="zh-CN"/>
          <w14:textFill>
            <w14:solidFill>
              <w14:schemeClr w14:val="tx1"/>
            </w14:solidFill>
          </w14:textFill>
        </w:rPr>
        <w:t>表[ ]</w:t>
      </w:r>
      <w:r>
        <w:rPr>
          <w:bCs/>
          <w:color w:val="000000" w:themeColor="text1"/>
          <w:lang w:eastAsia="zh-CN"/>
          <w14:textFill>
            <w14:solidFill>
              <w14:schemeClr w14:val="tx1"/>
            </w14:solidFill>
          </w14:textFill>
        </w:rPr>
        <w:t xml:space="preserve"> </w:t>
      </w:r>
      <w:r>
        <w:rPr>
          <w:rFonts w:hint="eastAsia" w:eastAsia="宋体"/>
          <w:bCs/>
          <w:color w:val="000000" w:themeColor="text1"/>
          <w:lang w:eastAsia="zh-CN"/>
          <w14:textFill>
            <w14:solidFill>
              <w14:schemeClr w14:val="tx1"/>
            </w14:solidFill>
          </w14:textFill>
        </w:rPr>
        <w:t>受</w:t>
      </w:r>
      <w:r>
        <w:rPr>
          <w:rFonts w:hint="eastAsia" w:eastAsia="宋体"/>
          <w:bCs/>
          <w:color w:val="000000" w:themeColor="text1"/>
          <w:lang w:val="en-US" w:eastAsia="zh-CN"/>
          <w14:textFill>
            <w14:solidFill>
              <w14:schemeClr w14:val="tx1"/>
            </w14:solidFill>
          </w14:textFill>
        </w:rPr>
        <w:t>PFOS及</w:t>
      </w:r>
      <w:r>
        <w:rPr>
          <w:rFonts w:hint="eastAsia" w:eastAsia="宋体"/>
          <w:bCs/>
          <w:color w:val="000000" w:themeColor="text1"/>
          <w:lang w:eastAsia="zh-CN"/>
          <w14:textFill>
            <w14:solidFill>
              <w14:schemeClr w14:val="tx1"/>
            </w14:solidFill>
          </w14:textFill>
        </w:rPr>
        <w:t>其盐类和</w:t>
      </w:r>
      <w:r>
        <w:rPr>
          <w:rFonts w:hint="eastAsia" w:eastAsia="宋体"/>
          <w:bCs/>
          <w:color w:val="000000" w:themeColor="text1"/>
          <w:lang w:val="en-US" w:eastAsia="zh-CN"/>
          <w14:textFill>
            <w14:solidFill>
              <w14:schemeClr w14:val="tx1"/>
            </w14:solidFill>
          </w14:textFill>
        </w:rPr>
        <w:t>PFOSF</w:t>
      </w:r>
      <w:r>
        <w:rPr>
          <w:rFonts w:hint="eastAsia"/>
          <w:bCs/>
          <w:color w:val="000000" w:themeColor="text1"/>
          <w:lang w:eastAsia="zh-CN"/>
          <w14:textFill>
            <w14:solidFill>
              <w14:schemeClr w14:val="tx1"/>
            </w14:solidFill>
          </w14:textFill>
        </w:rPr>
        <w:t>污染</w:t>
      </w:r>
      <w:r>
        <w:rPr>
          <w:rFonts w:hint="eastAsia" w:eastAsia="宋体"/>
          <w:bCs/>
          <w:color w:val="000000" w:themeColor="text1"/>
          <w:lang w:eastAsia="zh-CN"/>
          <w14:textFill>
            <w14:solidFill>
              <w14:schemeClr w14:val="tx1"/>
            </w14:solidFill>
          </w14:textFill>
        </w:rPr>
        <w:t>的</w:t>
      </w:r>
      <w:r>
        <w:rPr>
          <w:rFonts w:hint="eastAsia"/>
          <w:bCs/>
          <w:color w:val="000000" w:themeColor="text1"/>
          <w:lang w:eastAsia="zh-CN"/>
          <w14:textFill>
            <w14:solidFill>
              <w14:schemeClr w14:val="tx1"/>
            </w14:solidFill>
          </w14:textFill>
        </w:rPr>
        <w:t>场地</w:t>
      </w:r>
      <w:r>
        <w:rPr>
          <w:rFonts w:hint="eastAsia" w:eastAsia="宋体"/>
          <w:bCs/>
          <w:color w:val="000000" w:themeColor="text1"/>
          <w:lang w:val="en-US" w:eastAsia="zh-CN"/>
          <w14:textFill>
            <w14:solidFill>
              <w14:schemeClr w14:val="tx1"/>
            </w14:solidFill>
          </w14:textFill>
        </w:rPr>
        <w:t>的</w:t>
      </w:r>
      <w:r>
        <w:rPr>
          <w:rFonts w:hint="eastAsia"/>
          <w:bCs/>
          <w:color w:val="000000" w:themeColor="text1"/>
          <w:lang w:eastAsia="zh-CN"/>
          <w14:textFill>
            <w14:solidFill>
              <w14:schemeClr w14:val="tx1"/>
            </w14:solidFill>
          </w14:textFill>
        </w:rPr>
        <w:t>识别与修复</w:t>
      </w:r>
      <w:r>
        <w:rPr>
          <w:rFonts w:hint="eastAsia"/>
          <w:bCs/>
          <w:color w:val="000000" w:themeColor="text1"/>
          <w:lang w:val="en-US" w:eastAsia="zh-CN"/>
          <w14:textFill>
            <w14:solidFill>
              <w14:schemeClr w14:val="tx1"/>
            </w14:solidFill>
          </w14:textFill>
        </w:rPr>
        <w:t>情况</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63"/>
        <w:gridCol w:w="2351"/>
        <w:gridCol w:w="2748"/>
        <w:gridCol w:w="2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3" w:type="dxa"/>
          </w:tcPr>
          <w:p>
            <w:pPr>
              <w:spacing w:after="0" w:line="240" w:lineRule="auto"/>
              <w:rPr>
                <w:b/>
                <w:sz w:val="20"/>
              </w:rPr>
            </w:pPr>
            <w:r>
              <w:rPr>
                <w:rFonts w:hint="eastAsia"/>
                <w:b/>
                <w:sz w:val="20"/>
              </w:rPr>
              <w:t>行动</w:t>
            </w:r>
          </w:p>
        </w:tc>
        <w:tc>
          <w:tcPr>
            <w:tcW w:w="2351" w:type="dxa"/>
          </w:tcPr>
          <w:p>
            <w:pPr>
              <w:spacing w:after="0" w:line="240" w:lineRule="auto"/>
              <w:rPr>
                <w:b/>
                <w:sz w:val="20"/>
              </w:rPr>
            </w:pPr>
            <w:r>
              <w:rPr>
                <w:rFonts w:hint="eastAsia" w:eastAsia="宋体"/>
                <w:b/>
                <w:sz w:val="20"/>
                <w:lang w:eastAsia="zh-CN"/>
              </w:rPr>
              <w:t>现状</w:t>
            </w:r>
          </w:p>
        </w:tc>
        <w:tc>
          <w:tcPr>
            <w:tcW w:w="2748" w:type="dxa"/>
          </w:tcPr>
          <w:p>
            <w:pPr>
              <w:spacing w:after="0" w:line="240" w:lineRule="auto"/>
              <w:rPr>
                <w:b/>
                <w:sz w:val="20"/>
                <w:szCs w:val="20"/>
                <w:lang w:eastAsia="zh-CN"/>
              </w:rPr>
            </w:pPr>
            <w:r>
              <w:rPr>
                <w:rFonts w:hint="eastAsia"/>
                <w:b/>
                <w:sz w:val="20"/>
                <w:szCs w:val="20"/>
                <w:lang w:eastAsia="zh-CN"/>
              </w:rPr>
              <w:t>发现/修复受污染场地的年份</w:t>
            </w:r>
          </w:p>
        </w:tc>
        <w:tc>
          <w:tcPr>
            <w:tcW w:w="2014" w:type="dxa"/>
          </w:tcPr>
          <w:p>
            <w:pPr>
              <w:spacing w:after="0" w:line="240" w:lineRule="auto"/>
              <w:rPr>
                <w:b/>
                <w:sz w:val="20"/>
                <w:szCs w:val="20"/>
              </w:rPr>
            </w:pPr>
            <w:r>
              <w:rPr>
                <w:rFonts w:hint="eastAsia" w:eastAsia="宋体"/>
                <w:b/>
                <w:sz w:val="20"/>
                <w:szCs w:val="20"/>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3" w:type="dxa"/>
          </w:tcPr>
          <w:p>
            <w:pPr>
              <w:spacing w:after="0" w:line="240" w:lineRule="auto"/>
              <w:rPr>
                <w:sz w:val="20"/>
                <w:lang w:eastAsia="zh-CN"/>
              </w:rPr>
            </w:pPr>
            <w:r>
              <w:rPr>
                <w:rFonts w:hint="eastAsia"/>
                <w:lang w:eastAsia="zh-CN"/>
              </w:rPr>
              <w:t>识别受</w:t>
            </w:r>
            <w:r>
              <w:rPr>
                <w:rFonts w:hint="eastAsia"/>
                <w:lang w:val="en-US" w:eastAsia="zh-CN"/>
              </w:rPr>
              <w:t>PFOS及</w:t>
            </w:r>
            <w:r>
              <w:rPr>
                <w:rFonts w:hint="eastAsia"/>
                <w:lang w:eastAsia="zh-CN"/>
              </w:rPr>
              <w:t>其盐类和</w:t>
            </w:r>
            <w:r>
              <w:rPr>
                <w:rFonts w:hint="eastAsia"/>
                <w:lang w:val="en-US" w:eastAsia="zh-CN"/>
              </w:rPr>
              <w:t>PFOSF</w:t>
            </w:r>
            <w:r>
              <w:rPr>
                <w:rFonts w:hint="eastAsia" w:eastAsia="宋体"/>
                <w:lang w:eastAsia="zh-CN"/>
              </w:rPr>
              <w:t>污染的场地</w:t>
            </w:r>
          </w:p>
        </w:tc>
        <w:tc>
          <w:tcPr>
            <w:tcW w:w="2351" w:type="dxa"/>
          </w:tcPr>
          <w:p>
            <w:pPr>
              <w:spacing w:after="0" w:line="240" w:lineRule="auto"/>
              <w:rPr>
                <w:rFonts w:eastAsia="宋体"/>
                <w:sz w:val="20"/>
                <w:lang w:eastAsia="zh-CN"/>
              </w:rPr>
            </w:pPr>
            <w:r>
              <w:rPr>
                <w:rFonts w:hint="eastAsia" w:eastAsia="宋体"/>
                <w:sz w:val="20"/>
                <w:lang w:eastAsia="zh-CN"/>
              </w:rPr>
              <w:t>[] 是</w:t>
            </w:r>
          </w:p>
          <w:p>
            <w:pPr>
              <w:spacing w:after="0" w:line="240" w:lineRule="auto"/>
              <w:rPr>
                <w:rFonts w:eastAsia="宋体"/>
                <w:sz w:val="20"/>
                <w:lang w:eastAsia="zh-CN"/>
              </w:rPr>
            </w:pPr>
            <w:r>
              <w:rPr>
                <w:rFonts w:hint="eastAsia" w:eastAsia="宋体"/>
                <w:sz w:val="20"/>
                <w:lang w:eastAsia="zh-CN"/>
              </w:rPr>
              <w:t>[] 否</w:t>
            </w:r>
          </w:p>
          <w:p>
            <w:pPr>
              <w:spacing w:after="0" w:line="240" w:lineRule="auto"/>
              <w:rPr>
                <w:sz w:val="20"/>
              </w:rPr>
            </w:pPr>
            <w:r>
              <w:rPr>
                <w:sz w:val="20"/>
              </w:rPr>
              <w:t xml:space="preserve">[] </w:t>
            </w:r>
            <w:r>
              <w:rPr>
                <w:rFonts w:hint="eastAsia" w:eastAsia="宋体"/>
                <w:sz w:val="20"/>
                <w:szCs w:val="20"/>
                <w:lang w:eastAsia="zh-CN"/>
              </w:rPr>
              <w:t>正在进行</w:t>
            </w:r>
            <w:r>
              <w:rPr>
                <w:sz w:val="20"/>
              </w:rPr>
              <w:t xml:space="preserve"> </w:t>
            </w:r>
          </w:p>
        </w:tc>
        <w:tc>
          <w:tcPr>
            <w:tcW w:w="2748" w:type="dxa"/>
          </w:tcPr>
          <w:p>
            <w:pPr>
              <w:spacing w:after="0" w:line="240" w:lineRule="auto"/>
              <w:rPr>
                <w:sz w:val="20"/>
              </w:rPr>
            </w:pPr>
            <w:r>
              <w:rPr>
                <w:sz w:val="20"/>
              </w:rPr>
              <w:t>[]</w:t>
            </w:r>
          </w:p>
        </w:tc>
        <w:tc>
          <w:tcPr>
            <w:tcW w:w="2014" w:type="dxa"/>
          </w:tcPr>
          <w:p>
            <w:pPr>
              <w:spacing w:after="0" w:line="240" w:lineRule="auto"/>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3" w:type="dxa"/>
          </w:tcPr>
          <w:p>
            <w:pPr>
              <w:spacing w:after="0" w:line="240" w:lineRule="auto"/>
              <w:rPr>
                <w:sz w:val="20"/>
                <w:lang w:eastAsia="zh-CN"/>
              </w:rPr>
            </w:pPr>
            <w:r>
              <w:rPr>
                <w:rFonts w:hint="eastAsia" w:eastAsia="宋体"/>
                <w:lang w:eastAsia="zh-CN"/>
              </w:rPr>
              <w:t>修复</w:t>
            </w:r>
            <w:r>
              <w:rPr>
                <w:rFonts w:hint="eastAsia"/>
                <w:lang w:eastAsia="zh-CN"/>
              </w:rPr>
              <w:t>受</w:t>
            </w:r>
            <w:r>
              <w:rPr>
                <w:rFonts w:hint="eastAsia"/>
                <w:lang w:val="en-US" w:eastAsia="zh-CN"/>
              </w:rPr>
              <w:t>PFOS及</w:t>
            </w:r>
            <w:r>
              <w:rPr>
                <w:rFonts w:hint="eastAsia"/>
                <w:lang w:eastAsia="zh-CN"/>
              </w:rPr>
              <w:t>其盐类和</w:t>
            </w:r>
            <w:r>
              <w:rPr>
                <w:rFonts w:hint="eastAsia"/>
                <w:lang w:val="en-US" w:eastAsia="zh-CN"/>
              </w:rPr>
              <w:t>PFOSF</w:t>
            </w:r>
            <w:r>
              <w:rPr>
                <w:rFonts w:hint="eastAsia"/>
                <w:lang w:eastAsia="zh-CN"/>
              </w:rPr>
              <w:t>污染的场地</w:t>
            </w:r>
          </w:p>
        </w:tc>
        <w:tc>
          <w:tcPr>
            <w:tcW w:w="2351" w:type="dxa"/>
          </w:tcPr>
          <w:p>
            <w:pPr>
              <w:spacing w:after="0" w:line="240" w:lineRule="auto"/>
              <w:rPr>
                <w:rFonts w:eastAsia="宋体"/>
                <w:sz w:val="20"/>
                <w:lang w:eastAsia="zh-CN"/>
              </w:rPr>
            </w:pPr>
            <w:r>
              <w:rPr>
                <w:rFonts w:hint="eastAsia" w:eastAsia="宋体"/>
                <w:sz w:val="20"/>
                <w:lang w:eastAsia="zh-CN"/>
              </w:rPr>
              <w:t>[] 是</w:t>
            </w:r>
          </w:p>
          <w:p>
            <w:pPr>
              <w:spacing w:after="0" w:line="240" w:lineRule="auto"/>
              <w:rPr>
                <w:rFonts w:eastAsia="宋体"/>
                <w:sz w:val="20"/>
                <w:lang w:eastAsia="zh-CN"/>
              </w:rPr>
            </w:pPr>
            <w:r>
              <w:rPr>
                <w:rFonts w:hint="eastAsia" w:eastAsia="宋体"/>
                <w:sz w:val="20"/>
                <w:lang w:eastAsia="zh-CN"/>
              </w:rPr>
              <w:t>[] 否</w:t>
            </w:r>
          </w:p>
          <w:p>
            <w:pPr>
              <w:spacing w:after="0" w:line="240" w:lineRule="auto"/>
              <w:rPr>
                <w:rFonts w:eastAsia="宋体"/>
                <w:sz w:val="20"/>
                <w:lang w:eastAsia="zh-CN"/>
              </w:rPr>
            </w:pPr>
            <w:r>
              <w:rPr>
                <w:sz w:val="20"/>
              </w:rPr>
              <w:t xml:space="preserve">[] </w:t>
            </w:r>
            <w:r>
              <w:rPr>
                <w:rFonts w:hint="eastAsia" w:eastAsia="宋体"/>
                <w:sz w:val="20"/>
                <w:szCs w:val="20"/>
                <w:lang w:eastAsia="zh-CN"/>
              </w:rPr>
              <w:t>正在进行</w:t>
            </w:r>
          </w:p>
        </w:tc>
        <w:tc>
          <w:tcPr>
            <w:tcW w:w="2748" w:type="dxa"/>
          </w:tcPr>
          <w:p>
            <w:pPr>
              <w:spacing w:after="0" w:line="240" w:lineRule="auto"/>
              <w:rPr>
                <w:sz w:val="20"/>
              </w:rPr>
            </w:pPr>
          </w:p>
        </w:tc>
        <w:tc>
          <w:tcPr>
            <w:tcW w:w="2014" w:type="dxa"/>
          </w:tcPr>
          <w:p>
            <w:pPr>
              <w:spacing w:after="0" w:line="240" w:lineRule="auto"/>
              <w:rPr>
                <w:sz w:val="20"/>
              </w:rPr>
            </w:pPr>
          </w:p>
        </w:tc>
      </w:tr>
    </w:tbl>
    <w:p/>
    <w:p>
      <w:pPr>
        <w:pStyle w:val="6"/>
        <w:rPr>
          <w:rFonts w:eastAsia="宋体"/>
          <w:lang w:eastAsia="zh-CN"/>
        </w:rPr>
      </w:pPr>
      <w:r>
        <w:rPr>
          <w:rFonts w:eastAsia="Times New Roman"/>
          <w:lang w:eastAsia="zh-CN"/>
        </w:rPr>
        <w:t xml:space="preserve">2.3.11.3.11 </w:t>
      </w:r>
      <w:r>
        <w:rPr>
          <w:rFonts w:hint="eastAsia" w:eastAsia="宋体"/>
          <w:lang w:eastAsia="zh-CN"/>
        </w:rPr>
        <w:t>无意产生</w:t>
      </w:r>
      <w:r>
        <w:rPr>
          <w:rFonts w:hint="eastAsia" w:eastAsia="宋体"/>
          <w:lang w:val="en-US" w:eastAsia="zh-CN"/>
        </w:rPr>
        <w:t>POPs</w:t>
      </w:r>
      <w:r>
        <w:rPr>
          <w:rFonts w:hint="eastAsia" w:eastAsia="宋体"/>
          <w:lang w:eastAsia="zh-CN"/>
        </w:rPr>
        <w:t>（u</w:t>
      </w:r>
      <w:r>
        <w:rPr>
          <w:rFonts w:eastAsia="Times New Roman"/>
          <w:lang w:eastAsia="zh-CN"/>
        </w:rPr>
        <w:t>POPs</w:t>
      </w:r>
      <w:r>
        <w:rPr>
          <w:rFonts w:hint="eastAsia" w:eastAsia="宋体"/>
          <w:lang w:eastAsia="zh-CN"/>
        </w:rPr>
        <w:t>）</w:t>
      </w:r>
    </w:p>
    <w:p>
      <w:pPr>
        <w:rPr>
          <w:bCs/>
          <w:color w:val="000000" w:themeColor="text1"/>
          <w:lang w:eastAsia="zh-CN"/>
          <w14:textFill>
            <w14:solidFill>
              <w14:schemeClr w14:val="tx1"/>
            </w14:solidFill>
          </w14:textFill>
        </w:rPr>
      </w:pPr>
      <w:r>
        <w:rPr>
          <w:rFonts w:hint="eastAsia" w:eastAsia="宋体"/>
          <w:bCs/>
          <w:color w:val="000000" w:themeColor="text1"/>
          <w:lang w:eastAsia="zh-CN"/>
          <w14:textFill>
            <w14:solidFill>
              <w14:schemeClr w14:val="tx1"/>
            </w14:solidFill>
          </w14:textFill>
        </w:rPr>
        <w:t>表[ ]</w:t>
      </w:r>
      <w:r>
        <w:rPr>
          <w:bCs/>
          <w:color w:val="000000" w:themeColor="text1"/>
          <w:lang w:eastAsia="zh-CN"/>
          <w14:textFill>
            <w14:solidFill>
              <w14:schemeClr w14:val="tx1"/>
            </w14:solidFill>
          </w14:textFill>
        </w:rPr>
        <w:t xml:space="preserve"> </w:t>
      </w:r>
      <w:r>
        <w:rPr>
          <w:rFonts w:hint="eastAsia" w:eastAsia="宋体"/>
          <w:bCs/>
          <w:color w:val="000000" w:themeColor="text1"/>
          <w:lang w:eastAsia="zh-CN"/>
          <w14:textFill>
            <w14:solidFill>
              <w14:schemeClr w14:val="tx1"/>
            </w14:solidFill>
          </w14:textFill>
        </w:rPr>
        <w:t>受</w:t>
      </w:r>
      <w:r>
        <w:rPr>
          <w:rFonts w:hint="eastAsia"/>
          <w:bCs/>
          <w:color w:val="000000" w:themeColor="text1"/>
          <w:lang w:eastAsia="zh-CN"/>
          <w14:textFill>
            <w14:solidFill>
              <w14:schemeClr w14:val="tx1"/>
            </w14:solidFill>
          </w14:textFill>
        </w:rPr>
        <w:t>uPOPs污染</w:t>
      </w:r>
      <w:r>
        <w:rPr>
          <w:rFonts w:hint="eastAsia" w:eastAsia="宋体"/>
          <w:bCs/>
          <w:color w:val="000000" w:themeColor="text1"/>
          <w:lang w:eastAsia="zh-CN"/>
          <w14:textFill>
            <w14:solidFill>
              <w14:schemeClr w14:val="tx1"/>
            </w14:solidFill>
          </w14:textFill>
        </w:rPr>
        <w:t>的</w:t>
      </w:r>
      <w:r>
        <w:rPr>
          <w:rFonts w:hint="eastAsia"/>
          <w:bCs/>
          <w:color w:val="000000" w:themeColor="text1"/>
          <w:lang w:eastAsia="zh-CN"/>
          <w14:textFill>
            <w14:solidFill>
              <w14:schemeClr w14:val="tx1"/>
            </w14:solidFill>
          </w14:textFill>
        </w:rPr>
        <w:t>场地</w:t>
      </w:r>
      <w:r>
        <w:rPr>
          <w:rFonts w:hint="eastAsia" w:eastAsia="宋体"/>
          <w:bCs/>
          <w:color w:val="000000" w:themeColor="text1"/>
          <w:lang w:val="en-US" w:eastAsia="zh-CN"/>
          <w14:textFill>
            <w14:solidFill>
              <w14:schemeClr w14:val="tx1"/>
            </w14:solidFill>
          </w14:textFill>
        </w:rPr>
        <w:t>的</w:t>
      </w:r>
      <w:r>
        <w:rPr>
          <w:rFonts w:hint="eastAsia"/>
          <w:bCs/>
          <w:color w:val="000000" w:themeColor="text1"/>
          <w:lang w:eastAsia="zh-CN"/>
          <w14:textFill>
            <w14:solidFill>
              <w14:schemeClr w14:val="tx1"/>
            </w14:solidFill>
          </w14:textFill>
        </w:rPr>
        <w:t>识别与修复</w:t>
      </w:r>
      <w:r>
        <w:rPr>
          <w:rFonts w:hint="eastAsia"/>
          <w:bCs/>
          <w:color w:val="000000" w:themeColor="text1"/>
          <w:lang w:val="en-US" w:eastAsia="zh-CN"/>
          <w14:textFill>
            <w14:solidFill>
              <w14:schemeClr w14:val="tx1"/>
            </w14:solidFill>
          </w14:textFill>
        </w:rPr>
        <w:t>情况</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63"/>
        <w:gridCol w:w="2351"/>
        <w:gridCol w:w="2748"/>
        <w:gridCol w:w="2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463" w:type="dxa"/>
          </w:tcPr>
          <w:p>
            <w:pPr>
              <w:spacing w:after="0" w:line="240" w:lineRule="auto"/>
              <w:rPr>
                <w:b/>
                <w:sz w:val="20"/>
              </w:rPr>
            </w:pPr>
            <w:r>
              <w:rPr>
                <w:rFonts w:hint="eastAsia"/>
                <w:b/>
                <w:sz w:val="20"/>
              </w:rPr>
              <w:t>行动</w:t>
            </w:r>
          </w:p>
        </w:tc>
        <w:tc>
          <w:tcPr>
            <w:tcW w:w="2351" w:type="dxa"/>
          </w:tcPr>
          <w:p>
            <w:pPr>
              <w:spacing w:after="0" w:line="240" w:lineRule="auto"/>
              <w:rPr>
                <w:b/>
                <w:sz w:val="20"/>
              </w:rPr>
            </w:pPr>
            <w:r>
              <w:rPr>
                <w:rFonts w:hint="eastAsia" w:eastAsia="宋体"/>
                <w:b/>
                <w:sz w:val="20"/>
                <w:lang w:eastAsia="zh-CN"/>
              </w:rPr>
              <w:t>现状</w:t>
            </w:r>
          </w:p>
        </w:tc>
        <w:tc>
          <w:tcPr>
            <w:tcW w:w="2748" w:type="dxa"/>
          </w:tcPr>
          <w:p>
            <w:pPr>
              <w:spacing w:after="0" w:line="240" w:lineRule="auto"/>
              <w:rPr>
                <w:b/>
                <w:sz w:val="20"/>
                <w:szCs w:val="20"/>
                <w:lang w:eastAsia="zh-CN"/>
              </w:rPr>
            </w:pPr>
            <w:r>
              <w:rPr>
                <w:rFonts w:hint="eastAsia"/>
                <w:b/>
                <w:sz w:val="20"/>
                <w:szCs w:val="20"/>
                <w:lang w:eastAsia="zh-CN"/>
              </w:rPr>
              <w:t>发现/修复受污染场地的年份</w:t>
            </w:r>
          </w:p>
        </w:tc>
        <w:tc>
          <w:tcPr>
            <w:tcW w:w="2014" w:type="dxa"/>
          </w:tcPr>
          <w:p>
            <w:pPr>
              <w:spacing w:after="0" w:line="240" w:lineRule="auto"/>
              <w:rPr>
                <w:b/>
                <w:sz w:val="20"/>
                <w:szCs w:val="20"/>
              </w:rPr>
            </w:pPr>
            <w:r>
              <w:rPr>
                <w:rFonts w:hint="eastAsia" w:eastAsia="宋体"/>
                <w:b/>
                <w:sz w:val="20"/>
                <w:szCs w:val="20"/>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3" w:type="dxa"/>
          </w:tcPr>
          <w:p>
            <w:pPr>
              <w:spacing w:after="0" w:line="240" w:lineRule="auto"/>
              <w:rPr>
                <w:rFonts w:eastAsia="宋体"/>
                <w:sz w:val="20"/>
                <w:lang w:eastAsia="zh-CN"/>
              </w:rPr>
            </w:pPr>
            <w:r>
              <w:rPr>
                <w:rFonts w:hint="eastAsia"/>
                <w:lang w:eastAsia="zh-CN"/>
              </w:rPr>
              <w:t>识别受uPOPs</w:t>
            </w:r>
            <w:r>
              <w:rPr>
                <w:rFonts w:hint="eastAsia" w:eastAsia="宋体"/>
                <w:lang w:eastAsia="zh-CN"/>
              </w:rPr>
              <w:t>污染的场地</w:t>
            </w:r>
          </w:p>
        </w:tc>
        <w:tc>
          <w:tcPr>
            <w:tcW w:w="2351" w:type="dxa"/>
          </w:tcPr>
          <w:p>
            <w:pPr>
              <w:spacing w:after="0" w:line="240" w:lineRule="auto"/>
              <w:rPr>
                <w:rFonts w:eastAsia="宋体"/>
                <w:sz w:val="20"/>
                <w:lang w:eastAsia="zh-CN"/>
              </w:rPr>
            </w:pPr>
            <w:r>
              <w:rPr>
                <w:rFonts w:hint="eastAsia" w:eastAsia="宋体"/>
                <w:sz w:val="20"/>
                <w:lang w:eastAsia="zh-CN"/>
              </w:rPr>
              <w:t>[] 是</w:t>
            </w:r>
          </w:p>
          <w:p>
            <w:pPr>
              <w:spacing w:after="0" w:line="240" w:lineRule="auto"/>
              <w:rPr>
                <w:rFonts w:eastAsia="宋体"/>
                <w:sz w:val="20"/>
                <w:lang w:eastAsia="zh-CN"/>
              </w:rPr>
            </w:pPr>
            <w:r>
              <w:rPr>
                <w:rFonts w:hint="eastAsia" w:eastAsia="宋体"/>
                <w:sz w:val="20"/>
                <w:lang w:eastAsia="zh-CN"/>
              </w:rPr>
              <w:t>[] 否</w:t>
            </w:r>
          </w:p>
          <w:p>
            <w:pPr>
              <w:spacing w:after="0" w:line="240" w:lineRule="auto"/>
              <w:rPr>
                <w:sz w:val="20"/>
              </w:rPr>
            </w:pPr>
            <w:r>
              <w:rPr>
                <w:sz w:val="20"/>
              </w:rPr>
              <w:t xml:space="preserve">[] </w:t>
            </w:r>
            <w:r>
              <w:rPr>
                <w:rFonts w:hint="eastAsia" w:eastAsia="宋体"/>
                <w:sz w:val="20"/>
                <w:szCs w:val="20"/>
                <w:lang w:eastAsia="zh-CN"/>
              </w:rPr>
              <w:t>正在进行</w:t>
            </w:r>
            <w:r>
              <w:rPr>
                <w:sz w:val="20"/>
              </w:rPr>
              <w:t xml:space="preserve"> </w:t>
            </w:r>
          </w:p>
        </w:tc>
        <w:tc>
          <w:tcPr>
            <w:tcW w:w="2748" w:type="dxa"/>
          </w:tcPr>
          <w:p>
            <w:pPr>
              <w:spacing w:after="0" w:line="240" w:lineRule="auto"/>
              <w:rPr>
                <w:sz w:val="20"/>
              </w:rPr>
            </w:pPr>
            <w:r>
              <w:rPr>
                <w:sz w:val="20"/>
              </w:rPr>
              <w:t>[]</w:t>
            </w:r>
          </w:p>
        </w:tc>
        <w:tc>
          <w:tcPr>
            <w:tcW w:w="2014" w:type="dxa"/>
          </w:tcPr>
          <w:p>
            <w:pPr>
              <w:spacing w:after="0" w:line="240" w:lineRule="auto"/>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3" w:type="dxa"/>
          </w:tcPr>
          <w:p>
            <w:pPr>
              <w:spacing w:after="0" w:line="240" w:lineRule="auto"/>
              <w:rPr>
                <w:sz w:val="20"/>
              </w:rPr>
            </w:pPr>
            <w:r>
              <w:rPr>
                <w:rFonts w:hint="eastAsia" w:eastAsia="宋体"/>
                <w:lang w:eastAsia="zh-CN"/>
              </w:rPr>
              <w:t>修复受</w:t>
            </w:r>
            <w:r>
              <w:rPr>
                <w:rFonts w:hint="eastAsia"/>
              </w:rPr>
              <w:t>uPOPs污染的场地</w:t>
            </w:r>
          </w:p>
        </w:tc>
        <w:tc>
          <w:tcPr>
            <w:tcW w:w="2351" w:type="dxa"/>
          </w:tcPr>
          <w:p>
            <w:pPr>
              <w:spacing w:after="0" w:line="240" w:lineRule="auto"/>
              <w:rPr>
                <w:rFonts w:eastAsia="宋体"/>
                <w:sz w:val="20"/>
                <w:lang w:eastAsia="zh-CN"/>
              </w:rPr>
            </w:pPr>
            <w:r>
              <w:rPr>
                <w:rFonts w:hint="eastAsia" w:eastAsia="宋体"/>
                <w:sz w:val="20"/>
                <w:lang w:eastAsia="zh-CN"/>
              </w:rPr>
              <w:t>[] 是</w:t>
            </w:r>
          </w:p>
          <w:p>
            <w:pPr>
              <w:spacing w:after="0" w:line="240" w:lineRule="auto"/>
              <w:rPr>
                <w:rFonts w:eastAsia="宋体"/>
                <w:sz w:val="20"/>
                <w:lang w:eastAsia="zh-CN"/>
              </w:rPr>
            </w:pPr>
            <w:r>
              <w:rPr>
                <w:rFonts w:hint="eastAsia" w:eastAsia="宋体"/>
                <w:sz w:val="20"/>
                <w:lang w:eastAsia="zh-CN"/>
              </w:rPr>
              <w:t>[] 否</w:t>
            </w:r>
          </w:p>
          <w:p>
            <w:pPr>
              <w:spacing w:after="0" w:line="240" w:lineRule="auto"/>
              <w:rPr>
                <w:rFonts w:eastAsia="宋体"/>
                <w:sz w:val="20"/>
                <w:lang w:eastAsia="zh-CN"/>
              </w:rPr>
            </w:pPr>
            <w:r>
              <w:rPr>
                <w:sz w:val="20"/>
              </w:rPr>
              <w:t xml:space="preserve">[] </w:t>
            </w:r>
            <w:r>
              <w:rPr>
                <w:rFonts w:hint="eastAsia" w:eastAsia="宋体"/>
                <w:sz w:val="20"/>
                <w:szCs w:val="20"/>
                <w:lang w:eastAsia="zh-CN"/>
              </w:rPr>
              <w:t>正在进行</w:t>
            </w:r>
          </w:p>
        </w:tc>
        <w:tc>
          <w:tcPr>
            <w:tcW w:w="2748" w:type="dxa"/>
          </w:tcPr>
          <w:p>
            <w:pPr>
              <w:spacing w:after="0" w:line="240" w:lineRule="auto"/>
              <w:rPr>
                <w:sz w:val="20"/>
              </w:rPr>
            </w:pPr>
          </w:p>
        </w:tc>
        <w:tc>
          <w:tcPr>
            <w:tcW w:w="2014" w:type="dxa"/>
          </w:tcPr>
          <w:p>
            <w:pPr>
              <w:spacing w:after="0" w:line="240" w:lineRule="auto"/>
              <w:rPr>
                <w:sz w:val="20"/>
              </w:rPr>
            </w:pPr>
          </w:p>
        </w:tc>
      </w:tr>
    </w:tbl>
    <w:p/>
    <w:p>
      <w:pPr>
        <w:pStyle w:val="4"/>
        <w:jc w:val="both"/>
        <w:rPr>
          <w:rFonts w:eastAsia="Times New Roman"/>
          <w:lang w:eastAsia="zh-CN"/>
        </w:rPr>
      </w:pPr>
      <w:r>
        <w:rPr>
          <w:rFonts w:eastAsia="Times New Roman"/>
          <w:lang w:eastAsia="zh-CN"/>
        </w:rPr>
        <w:t>2.3.12</w:t>
      </w:r>
      <w:r>
        <w:rPr>
          <w:rFonts w:hint="eastAsia" w:eastAsia="Times New Roman"/>
          <w:lang w:val="en-US" w:eastAsia="zh-CN"/>
        </w:rPr>
        <w:t xml:space="preserve"> </w:t>
      </w:r>
      <w:r>
        <w:rPr>
          <w:rFonts w:hint="eastAsia" w:eastAsia="宋体"/>
          <w:lang w:eastAsia="zh-CN"/>
        </w:rPr>
        <w:t>POPs</w:t>
      </w:r>
      <w:r>
        <w:rPr>
          <w:rFonts w:hint="eastAsia" w:eastAsia="Times New Roman"/>
          <w:lang w:val="en-US" w:eastAsia="zh-CN"/>
        </w:rPr>
        <w:t>继续</w:t>
      </w:r>
      <w:r>
        <w:rPr>
          <w:rFonts w:hint="eastAsia" w:eastAsia="Times New Roman"/>
          <w:lang w:eastAsia="zh-CN"/>
        </w:rPr>
        <w:t>生产、使用和排放情况概述--豁免要求</w:t>
      </w:r>
    </w:p>
    <w:p>
      <w:pPr>
        <w:rPr>
          <w:lang w:eastAsia="zh-CN"/>
        </w:rPr>
      </w:pPr>
    </w:p>
    <w:p>
      <w:pPr>
        <w:rPr>
          <w:lang w:eastAsia="zh-CN"/>
        </w:rPr>
      </w:pPr>
      <w:r>
        <w:rPr>
          <w:rFonts w:hint="eastAsia" w:eastAsia="宋体"/>
          <w:lang w:eastAsia="zh-CN"/>
        </w:rPr>
        <w:t>表[ ]</w:t>
      </w:r>
      <w:r>
        <w:rPr>
          <w:lang w:eastAsia="zh-CN"/>
        </w:rPr>
        <w:t xml:space="preserve"> </w:t>
      </w:r>
      <w:r>
        <w:rPr>
          <w:rFonts w:hint="eastAsia"/>
          <w:lang w:eastAsia="zh-CN"/>
        </w:rPr>
        <w:t>通知秘书处登记附件A或附件B所列特定豁免或附件B所列</w:t>
      </w:r>
      <w:r>
        <w:rPr>
          <w:rFonts w:hint="eastAsia" w:eastAsia="宋体"/>
          <w:lang w:eastAsia="zh-CN"/>
        </w:rPr>
        <w:t>的所有</w:t>
      </w:r>
      <w:r>
        <w:rPr>
          <w:rFonts w:hint="eastAsia"/>
          <w:lang w:eastAsia="zh-CN"/>
        </w:rPr>
        <w:t>可接受用途的情况</w:t>
      </w:r>
    </w:p>
    <w:tbl>
      <w:tblPr>
        <w:tblStyle w:val="20"/>
        <w:tblW w:w="937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35"/>
        <w:gridCol w:w="5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335" w:type="dxa"/>
            <w:shd w:val="clear" w:color="auto" w:fill="auto"/>
            <w:noWrap/>
            <w:vAlign w:val="bottom"/>
          </w:tcPr>
          <w:p>
            <w:pPr>
              <w:spacing w:after="0" w:line="240" w:lineRule="auto"/>
              <w:rPr>
                <w:rFonts w:ascii="Calibri" w:hAnsi="Calibri" w:eastAsia="宋体" w:cs="Calibri"/>
                <w:b/>
                <w:bCs/>
                <w:color w:val="002060"/>
                <w:sz w:val="20"/>
                <w:szCs w:val="20"/>
                <w:lang w:eastAsia="zh-CN"/>
              </w:rPr>
            </w:pPr>
            <w:r>
              <w:rPr>
                <w:rFonts w:hint="eastAsia" w:ascii="Calibri" w:hAnsi="Calibri" w:eastAsia="Times New Roman" w:cs="Calibri"/>
                <w:b/>
                <w:bCs/>
                <w:color w:val="002060"/>
                <w:sz w:val="20"/>
                <w:szCs w:val="20"/>
                <w:lang w:eastAsia="zh-CN"/>
              </w:rPr>
              <w:t>行动</w:t>
            </w:r>
          </w:p>
        </w:tc>
        <w:tc>
          <w:tcPr>
            <w:tcW w:w="5040" w:type="dxa"/>
            <w:shd w:val="clear" w:color="auto" w:fill="auto"/>
            <w:noWrap/>
            <w:vAlign w:val="bottom"/>
          </w:tcPr>
          <w:p>
            <w:pPr>
              <w:spacing w:after="0" w:line="240" w:lineRule="auto"/>
              <w:rPr>
                <w:rFonts w:ascii="Calibri" w:hAnsi="Calibri" w:eastAsia="宋体" w:cs="Calibri"/>
                <w:b/>
                <w:bCs/>
                <w:sz w:val="20"/>
                <w:szCs w:val="20"/>
                <w:lang w:eastAsia="zh-CN"/>
              </w:rPr>
            </w:pPr>
            <w:r>
              <w:rPr>
                <w:rFonts w:hint="eastAsia" w:ascii="Calibri" w:hAnsi="Calibri" w:eastAsia="宋体" w:cs="Calibri"/>
                <w:b/>
                <w:bCs/>
                <w:sz w:val="20"/>
                <w:szCs w:val="20"/>
                <w:lang w:eastAsia="zh-CN"/>
              </w:rPr>
              <w:t>现状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4335" w:type="dxa"/>
            <w:shd w:val="clear" w:color="auto" w:fill="auto"/>
            <w:vAlign w:val="bottom"/>
          </w:tcPr>
          <w:p>
            <w:pPr>
              <w:spacing w:after="0" w:line="240" w:lineRule="auto"/>
              <w:rPr>
                <w:rFonts w:ascii="Calibri" w:hAnsi="Calibri" w:eastAsia="宋体" w:cs="Calibri"/>
                <w:sz w:val="20"/>
                <w:szCs w:val="20"/>
                <w:lang w:eastAsia="zh-CN"/>
              </w:rPr>
            </w:pPr>
            <w:r>
              <w:rPr>
                <w:rFonts w:hint="eastAsia" w:ascii="Calibri" w:hAnsi="Calibri" w:eastAsia="Times New Roman" w:cs="Calibri"/>
                <w:sz w:val="20"/>
                <w:szCs w:val="20"/>
                <w:lang w:eastAsia="zh-CN"/>
              </w:rPr>
              <w:t>通知秘书处登记附件A或附件B中所列的特定豁免或附件B中所列的</w:t>
            </w:r>
            <w:r>
              <w:rPr>
                <w:rFonts w:hint="eastAsia" w:ascii="Calibri" w:hAnsi="Calibri" w:eastAsia="宋体" w:cs="Calibri"/>
                <w:sz w:val="20"/>
                <w:szCs w:val="20"/>
                <w:lang w:eastAsia="zh-CN"/>
              </w:rPr>
              <w:t>所有</w:t>
            </w:r>
            <w:r>
              <w:rPr>
                <w:rFonts w:hint="eastAsia" w:ascii="Calibri" w:hAnsi="Calibri" w:eastAsia="Times New Roman" w:cs="Calibri"/>
                <w:sz w:val="20"/>
                <w:szCs w:val="20"/>
                <w:lang w:eastAsia="zh-CN"/>
              </w:rPr>
              <w:t>可接受</w:t>
            </w:r>
            <w:r>
              <w:rPr>
                <w:rFonts w:hint="eastAsia" w:ascii="Calibri" w:hAnsi="Calibri" w:eastAsia="宋体" w:cs="Calibri"/>
                <w:sz w:val="20"/>
                <w:szCs w:val="20"/>
                <w:lang w:eastAsia="zh-CN"/>
              </w:rPr>
              <w:t>用途</w:t>
            </w:r>
          </w:p>
        </w:tc>
        <w:tc>
          <w:tcPr>
            <w:tcW w:w="5040" w:type="dxa"/>
            <w:shd w:val="clear" w:color="auto" w:fill="auto"/>
            <w:vAlign w:val="bottom"/>
          </w:tcPr>
          <w:p>
            <w:pPr>
              <w:spacing w:after="0" w:line="240" w:lineRule="auto"/>
              <w:rPr>
                <w:rFonts w:ascii="Calibri" w:hAnsi="Calibri" w:eastAsia="Times New Roman" w:cs="Calibri"/>
                <w:sz w:val="20"/>
                <w:szCs w:val="20"/>
              </w:rPr>
            </w:pPr>
            <w:r>
              <w:rPr>
                <w:rFonts w:hint="eastAsia" w:ascii="Calibri" w:hAnsi="Calibri" w:eastAsia="宋体" w:cs="Calibri"/>
                <w:sz w:val="20"/>
                <w:szCs w:val="20"/>
                <w:lang w:eastAsia="zh-CN"/>
              </w:rPr>
              <w:t>[] 是</w:t>
            </w:r>
            <w:r>
              <w:rPr>
                <w:rFonts w:ascii="Calibri" w:hAnsi="Calibri" w:eastAsia="Times New Roman" w:cs="Calibri"/>
                <w:sz w:val="20"/>
                <w:szCs w:val="20"/>
              </w:rPr>
              <w:br w:type="textWrapping"/>
            </w:r>
            <w:r>
              <w:rPr>
                <w:rFonts w:hint="eastAsia" w:ascii="Calibri" w:hAnsi="Calibri" w:eastAsia="宋体" w:cs="Calibri"/>
                <w:sz w:val="20"/>
                <w:szCs w:val="20"/>
                <w:lang w:eastAsia="zh-CN"/>
              </w:rPr>
              <w:t>[] 否</w:t>
            </w:r>
            <w:r>
              <w:rPr>
                <w:rFonts w:ascii="Calibri" w:hAnsi="Calibri" w:eastAsia="Times New Roman" w:cs="Calibri"/>
                <w:sz w:val="20"/>
                <w:szCs w:val="20"/>
              </w:rPr>
              <w:br w:type="textWrapping"/>
            </w:r>
            <w:r>
              <w:rPr>
                <w:rFonts w:ascii="Calibri" w:hAnsi="Calibri" w:eastAsia="Times New Roman" w:cs="Calibri"/>
                <w:sz w:val="20"/>
                <w:szCs w:val="20"/>
              </w:rPr>
              <w:t xml:space="preserve">[] </w:t>
            </w:r>
            <w:r>
              <w:rPr>
                <w:rFonts w:hint="eastAsia" w:ascii="Calibri" w:hAnsi="Calibri" w:eastAsia="Times New Roman" w:cs="Calibri"/>
                <w:sz w:val="20"/>
                <w:szCs w:val="20"/>
              </w:rPr>
              <w:t>准备通知。</w:t>
            </w:r>
          </w:p>
        </w:tc>
      </w:tr>
    </w:tbl>
    <w:p/>
    <w:p>
      <w:pPr>
        <w:pStyle w:val="5"/>
        <w:rPr>
          <w:rFonts w:eastAsia="宋体"/>
          <w:lang w:eastAsia="zh-CN"/>
        </w:rPr>
      </w:pPr>
      <w:r>
        <w:rPr>
          <w:rFonts w:eastAsia="Times New Roman"/>
        </w:rPr>
        <w:t xml:space="preserve">2.3.12.1 </w:t>
      </w:r>
      <w:r>
        <w:rPr>
          <w:rFonts w:hint="eastAsia" w:eastAsia="宋体"/>
          <w:lang w:val="en-US" w:eastAsia="zh-CN"/>
        </w:rPr>
        <w:t>杀虫剂类</w:t>
      </w:r>
      <w:r>
        <w:rPr>
          <w:rFonts w:hint="eastAsia" w:eastAsia="宋体"/>
          <w:lang w:eastAsia="zh-CN"/>
        </w:rPr>
        <w:t>POPs</w:t>
      </w:r>
    </w:p>
    <w:p>
      <w:pPr>
        <w:rPr>
          <w:lang w:eastAsia="zh-CN"/>
        </w:rPr>
      </w:pPr>
      <w:r>
        <w:rPr>
          <w:rFonts w:hint="eastAsia" w:eastAsia="宋体"/>
          <w:lang w:eastAsia="zh-CN"/>
        </w:rPr>
        <w:t>表[ ]</w:t>
      </w:r>
      <w:r>
        <w:rPr>
          <w:lang w:eastAsia="zh-CN"/>
        </w:rPr>
        <w:t xml:space="preserve"> </w:t>
      </w:r>
      <w:r>
        <w:rPr>
          <w:rFonts w:hint="eastAsia"/>
          <w:lang w:val="en-US" w:eastAsia="zh-CN"/>
        </w:rPr>
        <w:t>杀虫剂类</w:t>
      </w:r>
      <w:r>
        <w:rPr>
          <w:lang w:eastAsia="zh-CN"/>
        </w:rPr>
        <w:t>POPs</w:t>
      </w:r>
      <w:r>
        <w:rPr>
          <w:rFonts w:hint="eastAsia"/>
          <w:lang w:eastAsia="zh-CN"/>
        </w:rPr>
        <w:t>特定豁免的登记情况</w:t>
      </w:r>
    </w:p>
    <w:tbl>
      <w:tblPr>
        <w:tblStyle w:val="2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1052"/>
        <w:gridCol w:w="1141"/>
        <w:gridCol w:w="1960"/>
        <w:gridCol w:w="1047"/>
        <w:gridCol w:w="1122"/>
        <w:gridCol w:w="1122"/>
        <w:gridCol w:w="1102"/>
        <w:gridCol w:w="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trPr>
        <w:tc>
          <w:tcPr>
            <w:tcW w:w="555" w:type="pct"/>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化学品</w:t>
            </w:r>
          </w:p>
        </w:tc>
        <w:tc>
          <w:tcPr>
            <w:tcW w:w="602" w:type="pct"/>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特定</w:t>
            </w:r>
            <w:r>
              <w:rPr>
                <w:rFonts w:hint="eastAsia" w:ascii="Calibri" w:hAnsi="Calibri" w:eastAsia="Times New Roman" w:cs="Calibri"/>
                <w:b/>
                <w:bCs/>
                <w:color w:val="000000"/>
                <w:sz w:val="20"/>
                <w:szCs w:val="20"/>
                <w:lang w:eastAsia="zh-CN"/>
              </w:rPr>
              <w:t>豁免</w:t>
            </w:r>
          </w:p>
        </w:tc>
        <w:tc>
          <w:tcPr>
            <w:tcW w:w="1034" w:type="pct"/>
            <w:shd w:val="clear" w:color="auto" w:fill="auto"/>
            <w:vAlign w:val="bottom"/>
          </w:tcPr>
          <w:p>
            <w:pPr>
              <w:spacing w:after="0" w:line="240" w:lineRule="auto"/>
              <w:rPr>
                <w:rFonts w:ascii="Calibri" w:hAnsi="Calibri" w:eastAsia="Times New Roman" w:cs="Calibri"/>
                <w:b/>
                <w:bCs/>
                <w:color w:val="000000"/>
                <w:sz w:val="20"/>
                <w:szCs w:val="20"/>
              </w:rPr>
            </w:pPr>
            <w:r>
              <w:rPr>
                <w:rFonts w:hint="eastAsia" w:ascii="Calibri" w:hAnsi="Calibri" w:eastAsia="宋体" w:cs="Calibri"/>
                <w:b/>
                <w:bCs/>
                <w:color w:val="000000"/>
                <w:sz w:val="20"/>
                <w:szCs w:val="20"/>
                <w:lang w:eastAsia="zh-CN"/>
              </w:rPr>
              <w:t>行动</w:t>
            </w:r>
            <w:r>
              <w:rPr>
                <w:rFonts w:hint="eastAsia" w:ascii="Calibri" w:hAnsi="Calibri" w:eastAsia="Times New Roman" w:cs="Calibri"/>
                <w:b/>
                <w:bCs/>
                <w:color w:val="000000"/>
                <w:sz w:val="20"/>
                <w:szCs w:val="20"/>
              </w:rPr>
              <w:t>（生产/使用）</w:t>
            </w:r>
          </w:p>
        </w:tc>
        <w:tc>
          <w:tcPr>
            <w:tcW w:w="552" w:type="pct"/>
            <w:shd w:val="clear" w:color="auto" w:fill="auto"/>
            <w:vAlign w:val="bottom"/>
          </w:tcPr>
          <w:p>
            <w:pPr>
              <w:spacing w:after="0" w:line="240" w:lineRule="auto"/>
              <w:rPr>
                <w:rFonts w:ascii="Calibri" w:hAnsi="Calibri" w:eastAsia="Times New Roman" w:cs="Calibri"/>
                <w:b/>
                <w:bCs/>
                <w:color w:val="000000"/>
                <w:sz w:val="20"/>
                <w:szCs w:val="20"/>
              </w:rPr>
            </w:pPr>
            <w:r>
              <w:rPr>
                <w:rFonts w:hint="eastAsia" w:ascii="Calibri" w:hAnsi="Calibri" w:eastAsia="Times New Roman" w:cs="Calibri"/>
                <w:b/>
                <w:bCs/>
                <w:color w:val="000000"/>
                <w:sz w:val="20"/>
                <w:szCs w:val="20"/>
              </w:rPr>
              <w:t>截止日期</w:t>
            </w:r>
          </w:p>
        </w:tc>
        <w:tc>
          <w:tcPr>
            <w:tcW w:w="592" w:type="pct"/>
            <w:shd w:val="clear" w:color="auto" w:fill="auto"/>
            <w:vAlign w:val="bottom"/>
          </w:tcPr>
          <w:p>
            <w:pPr>
              <w:spacing w:after="0" w:line="240" w:lineRule="auto"/>
              <w:rPr>
                <w:rFonts w:ascii="Calibri" w:hAnsi="Calibri" w:eastAsia="Times New Roman" w:cs="Calibri"/>
                <w:b/>
                <w:bCs/>
                <w:color w:val="000000"/>
                <w:sz w:val="20"/>
                <w:szCs w:val="20"/>
              </w:rPr>
            </w:pPr>
            <w:r>
              <w:rPr>
                <w:rFonts w:hint="eastAsia" w:ascii="Calibri" w:hAnsi="Calibri" w:eastAsia="Times New Roman" w:cs="Calibri"/>
                <w:b/>
                <w:bCs/>
                <w:color w:val="000000"/>
                <w:sz w:val="20"/>
                <w:szCs w:val="20"/>
              </w:rPr>
              <w:t>预计生产/使用数量</w:t>
            </w:r>
          </w:p>
        </w:tc>
        <w:tc>
          <w:tcPr>
            <w:tcW w:w="592" w:type="pct"/>
            <w:shd w:val="clear" w:color="auto" w:fill="auto"/>
            <w:vAlign w:val="bottom"/>
          </w:tcPr>
          <w:p>
            <w:pPr>
              <w:spacing w:after="0" w:line="240" w:lineRule="auto"/>
              <w:rPr>
                <w:rFonts w:hint="eastAsia" w:ascii="Calibri" w:hAnsi="Calibri" w:eastAsia="宋体" w:cs="Calibri"/>
                <w:b/>
                <w:bCs/>
                <w:color w:val="000000"/>
                <w:sz w:val="20"/>
                <w:szCs w:val="20"/>
                <w:lang w:eastAsia="zh-CN"/>
              </w:rPr>
            </w:pPr>
            <w:r>
              <w:rPr>
                <w:rFonts w:hint="eastAsia" w:ascii="Calibri" w:hAnsi="Calibri" w:eastAsia="Times New Roman" w:cs="Calibri"/>
                <w:b/>
                <w:bCs/>
                <w:color w:val="000000"/>
                <w:sz w:val="20"/>
                <w:szCs w:val="20"/>
              </w:rPr>
              <w:t>生产/使用</w:t>
            </w:r>
            <w:r>
              <w:rPr>
                <w:rFonts w:hint="eastAsia" w:ascii="Calibri" w:hAnsi="Calibri" w:eastAsia="宋体" w:cs="Calibri"/>
                <w:b/>
                <w:bCs/>
                <w:color w:val="000000"/>
                <w:sz w:val="20"/>
                <w:szCs w:val="20"/>
                <w:lang w:val="en-US" w:eastAsia="zh-CN"/>
              </w:rPr>
              <w:t>目的</w:t>
            </w:r>
          </w:p>
        </w:tc>
        <w:tc>
          <w:tcPr>
            <w:tcW w:w="581" w:type="pct"/>
            <w:shd w:val="clear" w:color="auto" w:fill="auto"/>
            <w:vAlign w:val="bottom"/>
          </w:tcPr>
          <w:p>
            <w:pPr>
              <w:spacing w:after="0" w:line="240" w:lineRule="auto"/>
              <w:rPr>
                <w:rFonts w:ascii="Calibri" w:hAnsi="Calibri" w:eastAsia="Times New Roman" w:cs="Calibri"/>
                <w:b/>
                <w:bCs/>
                <w:color w:val="000000"/>
                <w:sz w:val="20"/>
                <w:szCs w:val="20"/>
              </w:rPr>
            </w:pPr>
            <w:r>
              <w:rPr>
                <w:rFonts w:hint="eastAsia" w:ascii="Calibri" w:hAnsi="Calibri" w:eastAsia="Times New Roman" w:cs="Calibri"/>
                <w:b/>
                <w:bCs/>
                <w:color w:val="000000"/>
                <w:sz w:val="20"/>
                <w:szCs w:val="20"/>
              </w:rPr>
              <w:t>豁免理由</w:t>
            </w:r>
          </w:p>
        </w:tc>
        <w:tc>
          <w:tcPr>
            <w:tcW w:w="489" w:type="pct"/>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55" w:hRule="atLeast"/>
        </w:trPr>
        <w:tc>
          <w:tcPr>
            <w:tcW w:w="555" w:type="pct"/>
            <w:shd w:val="clear" w:color="auto" w:fill="auto"/>
            <w:noWrap/>
            <w:vAlign w:val="bottom"/>
          </w:tcPr>
          <w:p>
            <w:pPr>
              <w:spacing w:after="0" w:line="240" w:lineRule="auto"/>
              <w:rPr>
                <w:rFonts w:ascii="Calibri" w:hAnsi="Calibri" w:eastAsia="Times New Roman" w:cs="Calibri"/>
                <w:color w:val="000000"/>
                <w:sz w:val="20"/>
                <w:szCs w:val="20"/>
              </w:rPr>
            </w:pPr>
          </w:p>
        </w:tc>
        <w:tc>
          <w:tcPr>
            <w:tcW w:w="602" w:type="pct"/>
          </w:tcPr>
          <w:p>
            <w:pPr>
              <w:spacing w:after="0" w:line="240" w:lineRule="auto"/>
              <w:rPr>
                <w:rFonts w:ascii="Calibri" w:hAnsi="Calibri" w:eastAsia="Times New Roman" w:cs="Calibri"/>
                <w:color w:val="000000"/>
                <w:sz w:val="20"/>
                <w:szCs w:val="20"/>
              </w:rPr>
            </w:pPr>
          </w:p>
        </w:tc>
        <w:tc>
          <w:tcPr>
            <w:tcW w:w="1034" w:type="pct"/>
            <w:shd w:val="clear" w:color="auto" w:fill="auto"/>
            <w:noWrap/>
            <w:vAlign w:val="bottom"/>
          </w:tcPr>
          <w:p>
            <w:pPr>
              <w:spacing w:after="0" w:line="240" w:lineRule="auto"/>
              <w:rPr>
                <w:rFonts w:ascii="Calibri" w:hAnsi="Calibri" w:eastAsia="Times New Roman" w:cs="Calibri"/>
                <w:color w:val="000000"/>
                <w:sz w:val="20"/>
                <w:szCs w:val="20"/>
              </w:rPr>
            </w:pPr>
          </w:p>
        </w:tc>
        <w:tc>
          <w:tcPr>
            <w:tcW w:w="552" w:type="pct"/>
            <w:shd w:val="clear" w:color="auto" w:fill="auto"/>
            <w:noWrap/>
            <w:vAlign w:val="bottom"/>
          </w:tcPr>
          <w:p>
            <w:pPr>
              <w:spacing w:after="0" w:line="240" w:lineRule="auto"/>
              <w:rPr>
                <w:rFonts w:ascii="Calibri" w:hAnsi="Calibri" w:eastAsia="Times New Roman" w:cs="Calibri"/>
                <w:color w:val="000000"/>
                <w:sz w:val="20"/>
                <w:szCs w:val="20"/>
              </w:rPr>
            </w:pPr>
          </w:p>
        </w:tc>
        <w:tc>
          <w:tcPr>
            <w:tcW w:w="592" w:type="pct"/>
            <w:shd w:val="clear" w:color="auto" w:fill="auto"/>
            <w:noWrap/>
            <w:vAlign w:val="bottom"/>
          </w:tcPr>
          <w:p>
            <w:pPr>
              <w:spacing w:after="0" w:line="240" w:lineRule="auto"/>
              <w:rPr>
                <w:rFonts w:ascii="Calibri" w:hAnsi="Calibri" w:eastAsia="Times New Roman" w:cs="Calibri"/>
                <w:color w:val="000000"/>
                <w:sz w:val="20"/>
                <w:szCs w:val="20"/>
              </w:rPr>
            </w:pPr>
          </w:p>
        </w:tc>
        <w:tc>
          <w:tcPr>
            <w:tcW w:w="592" w:type="pct"/>
            <w:shd w:val="clear" w:color="auto" w:fill="auto"/>
            <w:noWrap/>
            <w:vAlign w:val="bottom"/>
          </w:tcPr>
          <w:p>
            <w:pPr>
              <w:spacing w:after="0" w:line="240" w:lineRule="auto"/>
              <w:rPr>
                <w:rFonts w:ascii="Calibri" w:hAnsi="Calibri" w:eastAsia="Times New Roman" w:cs="Calibri"/>
                <w:color w:val="000000"/>
                <w:sz w:val="20"/>
                <w:szCs w:val="20"/>
              </w:rPr>
            </w:pPr>
          </w:p>
        </w:tc>
        <w:tc>
          <w:tcPr>
            <w:tcW w:w="581" w:type="pct"/>
            <w:shd w:val="clear" w:color="auto" w:fill="auto"/>
            <w:noWrap/>
            <w:vAlign w:val="bottom"/>
          </w:tcPr>
          <w:p>
            <w:pPr>
              <w:spacing w:after="0" w:line="240" w:lineRule="auto"/>
              <w:rPr>
                <w:rFonts w:ascii="Calibri" w:hAnsi="Calibri" w:eastAsia="Times New Roman" w:cs="Calibri"/>
                <w:color w:val="000000"/>
                <w:sz w:val="20"/>
                <w:szCs w:val="20"/>
              </w:rPr>
            </w:pPr>
          </w:p>
        </w:tc>
        <w:tc>
          <w:tcPr>
            <w:tcW w:w="489"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55" w:hRule="atLeast"/>
        </w:trPr>
        <w:tc>
          <w:tcPr>
            <w:tcW w:w="555" w:type="pct"/>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602" w:type="pct"/>
          </w:tcPr>
          <w:p>
            <w:pPr>
              <w:spacing w:after="0" w:line="240" w:lineRule="auto"/>
              <w:rPr>
                <w:rFonts w:ascii="Calibri" w:hAnsi="Calibri" w:eastAsia="Times New Roman" w:cs="Calibri"/>
                <w:color w:val="000000"/>
                <w:sz w:val="20"/>
                <w:szCs w:val="20"/>
              </w:rPr>
            </w:pPr>
          </w:p>
        </w:tc>
        <w:tc>
          <w:tcPr>
            <w:tcW w:w="1034" w:type="pct"/>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552" w:type="pct"/>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592" w:type="pct"/>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592" w:type="pct"/>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581" w:type="pct"/>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489" w:type="pct"/>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r>
    </w:tbl>
    <w:p/>
    <w:p/>
    <w:p>
      <w:pPr>
        <w:pStyle w:val="5"/>
        <w:rPr>
          <w:rFonts w:eastAsia="Times New Roman"/>
        </w:rPr>
      </w:pPr>
      <w:r>
        <w:rPr>
          <w:rFonts w:eastAsia="Times New Roman"/>
        </w:rPr>
        <w:t>2.3.12.2 POP-PBDEs</w:t>
      </w:r>
    </w:p>
    <w:p>
      <w:r>
        <w:rPr>
          <w:rFonts w:hint="eastAsia" w:eastAsia="宋体"/>
          <w:lang w:eastAsia="zh-CN"/>
        </w:rPr>
        <w:t>表[ ]</w:t>
      </w:r>
      <w:r>
        <w:t xml:space="preserve"> POP-PBDEs</w:t>
      </w:r>
      <w:r>
        <w:rPr>
          <w:rFonts w:hint="eastAsia"/>
        </w:rPr>
        <w:t>特定豁免的登记情况</w:t>
      </w:r>
    </w:p>
    <w:tbl>
      <w:tblPr>
        <w:tblStyle w:val="20"/>
        <w:tblW w:w="9483"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0"/>
        <w:gridCol w:w="1134"/>
        <w:gridCol w:w="3737"/>
        <w:gridCol w:w="3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350" w:type="dxa"/>
          </w:tcPr>
          <w:p>
            <w:pPr>
              <w:spacing w:after="0" w:line="240" w:lineRule="auto"/>
              <w:rPr>
                <w:rFonts w:ascii="Calibri" w:hAnsi="Calibri" w:eastAsia="宋体" w:cs="Calibri"/>
                <w:b/>
                <w:bCs/>
                <w:color w:val="000000"/>
                <w:sz w:val="20"/>
                <w:szCs w:val="20"/>
                <w:lang w:eastAsia="zh-CN"/>
              </w:rPr>
            </w:pPr>
            <w:r>
              <w:rPr>
                <w:rFonts w:hint="eastAsia" w:ascii="Calibri" w:hAnsi="Calibri" w:eastAsia="Times New Roman" w:cs="Calibri"/>
                <w:b/>
                <w:bCs/>
                <w:color w:val="000000"/>
                <w:sz w:val="20"/>
                <w:szCs w:val="20"/>
              </w:rPr>
              <w:t>登记特定豁免</w:t>
            </w:r>
            <w:r>
              <w:rPr>
                <w:rFonts w:hint="eastAsia" w:ascii="Calibri" w:hAnsi="Calibri" w:eastAsia="宋体" w:cs="Calibri"/>
                <w:b/>
                <w:bCs/>
                <w:color w:val="000000"/>
                <w:sz w:val="20"/>
                <w:szCs w:val="20"/>
                <w:lang w:eastAsia="zh-CN"/>
              </w:rPr>
              <w:t>的情况</w:t>
            </w:r>
          </w:p>
        </w:tc>
        <w:tc>
          <w:tcPr>
            <w:tcW w:w="1134"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年份</w:t>
            </w:r>
          </w:p>
        </w:tc>
        <w:tc>
          <w:tcPr>
            <w:tcW w:w="3737" w:type="dxa"/>
          </w:tcPr>
          <w:p>
            <w:pPr>
              <w:spacing w:after="0" w:line="240" w:lineRule="auto"/>
              <w:rPr>
                <w:rFonts w:ascii="Calibri" w:hAnsi="Calibri" w:eastAsia="Times New Roman" w:cs="Calibri"/>
                <w:b/>
                <w:bCs/>
                <w:color w:val="000000"/>
                <w:sz w:val="20"/>
                <w:szCs w:val="20"/>
                <w:lang w:eastAsia="zh-CN"/>
              </w:rPr>
            </w:pPr>
            <w:r>
              <w:rPr>
                <w:rFonts w:hint="eastAsia" w:ascii="Calibri" w:hAnsi="Calibri" w:eastAsia="Times New Roman" w:cs="Calibri"/>
                <w:b/>
                <w:bCs/>
                <w:color w:val="000000"/>
                <w:sz w:val="20"/>
                <w:szCs w:val="20"/>
                <w:lang w:eastAsia="zh-CN"/>
              </w:rPr>
              <w:t>对六溴二苯醚和七溴二苯醚和/或四溴二苯醚和五溴二苯醚的特定豁免登记的持续需求进行审查的情况</w:t>
            </w:r>
          </w:p>
        </w:tc>
        <w:tc>
          <w:tcPr>
            <w:tcW w:w="3262" w:type="dxa"/>
          </w:tcPr>
          <w:p>
            <w:pPr>
              <w:spacing w:after="0" w:line="240" w:lineRule="auto"/>
              <w:rPr>
                <w:rFonts w:eastAsia="宋体"/>
                <w:b/>
                <w:color w:val="FF0000"/>
                <w:sz w:val="20"/>
                <w:szCs w:val="20"/>
                <w:lang w:eastAsia="zh-CN"/>
              </w:rPr>
            </w:pPr>
            <w:r>
              <w:rPr>
                <w:rFonts w:hint="eastAsia" w:ascii="Calibri" w:hAnsi="Calibri" w:eastAsia="宋体" w:cs="Calibri"/>
                <w:b/>
                <w:bCs/>
                <w:color w:val="000000"/>
                <w:sz w:val="20"/>
                <w:szCs w:val="20"/>
                <w:lang w:eastAsia="zh-CN"/>
              </w:rPr>
              <w:t>主要问题来源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7" w:hRule="atLeast"/>
        </w:trPr>
        <w:tc>
          <w:tcPr>
            <w:tcW w:w="1350" w:type="dxa"/>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color w:val="000000"/>
                <w:sz w:val="20"/>
                <w:szCs w:val="20"/>
                <w:lang w:eastAsia="zh-CN"/>
              </w:rPr>
              <w:t>[] 否</w:t>
            </w:r>
          </w:p>
        </w:tc>
        <w:tc>
          <w:tcPr>
            <w:tcW w:w="1134" w:type="dxa"/>
            <w:shd w:val="clear" w:color="auto" w:fill="auto"/>
            <w:noWrap/>
            <w:vAlign w:val="bottom"/>
          </w:tcPr>
          <w:p>
            <w:pPr>
              <w:spacing w:after="0" w:line="240" w:lineRule="auto"/>
              <w:rPr>
                <w:rFonts w:ascii="Calibri" w:hAnsi="Calibri" w:eastAsia="Times New Roman" w:cs="Calibri"/>
                <w:b/>
                <w:bCs/>
                <w:color w:val="000000"/>
                <w:sz w:val="20"/>
                <w:szCs w:val="20"/>
              </w:rPr>
            </w:pPr>
          </w:p>
        </w:tc>
        <w:tc>
          <w:tcPr>
            <w:tcW w:w="3737" w:type="dxa"/>
          </w:tcPr>
          <w:p>
            <w:pPr>
              <w:numPr>
                <w:ilvl w:val="0"/>
                <w:numId w:val="2"/>
              </w:numPr>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六溴二苯醚和七溴二苯醚的特定豁免 </w:t>
            </w:r>
          </w:p>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否</w:t>
            </w:r>
          </w:p>
          <w:p>
            <w:pPr>
              <w:rPr>
                <w:rFonts w:ascii="Calibri" w:hAnsi="Calibri" w:eastAsia="Times New Roman" w:cs="Calibri"/>
                <w:color w:val="000000"/>
                <w:sz w:val="20"/>
                <w:szCs w:val="20"/>
                <w:lang w:eastAsia="zh-CN"/>
              </w:rPr>
            </w:pPr>
            <w:r>
              <w:rPr>
                <w:rFonts w:ascii="Calibri" w:hAnsi="Calibri" w:eastAsia="Times New Roman" w:cs="Calibri"/>
                <w:color w:val="000000"/>
                <w:sz w:val="20"/>
                <w:szCs w:val="20"/>
                <w:lang w:eastAsia="zh-CN"/>
              </w:rPr>
              <w:t xml:space="preserve">(b) </w:t>
            </w:r>
            <w:r>
              <w:rPr>
                <w:rFonts w:hint="eastAsia" w:ascii="Calibri" w:hAnsi="Calibri" w:eastAsia="Times New Roman" w:cs="Calibri"/>
                <w:color w:val="000000"/>
                <w:sz w:val="20"/>
                <w:szCs w:val="20"/>
                <w:lang w:eastAsia="zh-CN"/>
              </w:rPr>
              <w:t>四溴二苯醚和五溴二苯醚的特定豁免</w:t>
            </w:r>
          </w:p>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p>
          <w:p>
            <w:pPr>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否</w:t>
            </w:r>
          </w:p>
        </w:tc>
        <w:tc>
          <w:tcPr>
            <w:tcW w:w="3262" w:type="dxa"/>
          </w:tcPr>
          <w:p>
            <w:pPr>
              <w:pStyle w:val="46"/>
              <w:rPr>
                <w:rFonts w:asciiTheme="minorHAnsi" w:hAnsiTheme="minorHAnsi" w:cstheme="minorHAnsi"/>
                <w:sz w:val="20"/>
                <w:szCs w:val="20"/>
                <w:lang w:val="en-US" w:eastAsia="zh-CN"/>
              </w:rPr>
            </w:pPr>
            <w:r>
              <w:rPr>
                <w:rFonts w:hint="eastAsia" w:asciiTheme="minorHAnsi" w:hAnsiTheme="minorHAnsi" w:cstheme="minorHAnsi"/>
                <w:sz w:val="20"/>
                <w:szCs w:val="20"/>
                <w:lang w:val="en-US" w:eastAsia="zh-CN"/>
              </w:rPr>
              <w:t xml:space="preserve">[] 不需要 </w:t>
            </w:r>
          </w:p>
          <w:p>
            <w:pPr>
              <w:pStyle w:val="46"/>
              <w:rPr>
                <w:rFonts w:asciiTheme="minorHAnsi" w:hAnsiTheme="minorHAnsi" w:cstheme="minorHAnsi"/>
                <w:sz w:val="20"/>
                <w:szCs w:val="20"/>
                <w:lang w:val="en-US" w:eastAsia="zh-CN"/>
              </w:rPr>
            </w:pPr>
            <w:r>
              <w:rPr>
                <w:rFonts w:hint="eastAsia" w:asciiTheme="minorHAnsi" w:hAnsiTheme="minorHAnsi" w:cstheme="minorHAnsi"/>
                <w:sz w:val="20"/>
                <w:szCs w:val="20"/>
                <w:lang w:val="en-US" w:eastAsia="zh-CN"/>
              </w:rPr>
              <w:t xml:space="preserve">[] 未评估 </w:t>
            </w:r>
          </w:p>
          <w:p>
            <w:pPr>
              <w:pStyle w:val="46"/>
              <w:rPr>
                <w:rFonts w:asciiTheme="minorHAnsi" w:hAnsiTheme="minorHAnsi" w:cstheme="minorHAnsi"/>
                <w:sz w:val="20"/>
                <w:szCs w:val="20"/>
                <w:lang w:val="en-US" w:eastAsia="zh-CN"/>
              </w:rPr>
            </w:pPr>
            <w:r>
              <w:rPr>
                <w:rFonts w:hint="eastAsia" w:asciiTheme="minorHAnsi" w:hAnsiTheme="minorHAnsi" w:cstheme="minorHAnsi"/>
                <w:sz w:val="20"/>
                <w:szCs w:val="20"/>
                <w:lang w:val="en-US" w:eastAsia="zh-CN"/>
              </w:rPr>
              <w:t xml:space="preserve">[] 缺少财政资源 </w:t>
            </w:r>
          </w:p>
          <w:p>
            <w:pPr>
              <w:pStyle w:val="46"/>
              <w:rPr>
                <w:rFonts w:asciiTheme="minorHAnsi" w:hAnsiTheme="minorHAnsi" w:cstheme="minorHAnsi"/>
                <w:sz w:val="20"/>
                <w:szCs w:val="20"/>
                <w:lang w:val="en-US" w:eastAsia="zh-CN"/>
              </w:rPr>
            </w:pPr>
            <w:r>
              <w:rPr>
                <w:rFonts w:hint="eastAsia" w:asciiTheme="minorHAnsi" w:hAnsiTheme="minorHAnsi" w:cstheme="minorHAnsi"/>
                <w:sz w:val="20"/>
                <w:szCs w:val="20"/>
                <w:lang w:val="en-US" w:eastAsia="zh-CN"/>
              </w:rPr>
              <w:t xml:space="preserve">[] 缺乏技术能力 </w:t>
            </w:r>
          </w:p>
          <w:p>
            <w:pPr>
              <w:pStyle w:val="46"/>
              <w:rPr>
                <w:rFonts w:asciiTheme="minorHAnsi" w:hAnsiTheme="minorHAnsi" w:cstheme="minorHAnsi"/>
                <w:sz w:val="20"/>
                <w:szCs w:val="20"/>
                <w:lang w:val="en-US" w:eastAsia="zh-CN"/>
              </w:rPr>
            </w:pPr>
            <w:r>
              <w:rPr>
                <w:rFonts w:hint="eastAsia" w:asciiTheme="minorHAnsi" w:hAnsiTheme="minorHAnsi" w:cstheme="minorHAnsi"/>
                <w:sz w:val="20"/>
                <w:szCs w:val="20"/>
                <w:lang w:val="en-US" w:eastAsia="zh-CN"/>
              </w:rPr>
              <w:t xml:space="preserve">[] 已评估但缺乏技术能力 </w:t>
            </w:r>
          </w:p>
          <w:p>
            <w:pPr>
              <w:pStyle w:val="46"/>
              <w:rPr>
                <w:rFonts w:asciiTheme="minorHAnsi" w:hAnsiTheme="minorHAnsi" w:cstheme="minorHAnsi"/>
                <w:sz w:val="20"/>
                <w:szCs w:val="20"/>
                <w:lang w:val="en-US" w:eastAsia="zh-CN"/>
              </w:rPr>
            </w:pPr>
            <w:r>
              <w:rPr>
                <w:rFonts w:hint="eastAsia" w:asciiTheme="minorHAnsi" w:hAnsiTheme="minorHAnsi" w:cstheme="minorHAnsi"/>
                <w:sz w:val="20"/>
                <w:szCs w:val="20"/>
                <w:lang w:val="en-US" w:eastAsia="zh-CN"/>
              </w:rPr>
              <w:t xml:space="preserve">[] 已评估但缺乏财政能力 </w:t>
            </w:r>
          </w:p>
          <w:p>
            <w:pPr>
              <w:pStyle w:val="46"/>
              <w:rPr>
                <w:rFonts w:asciiTheme="minorHAnsi" w:hAnsiTheme="minorHAnsi" w:cstheme="minorHAnsi"/>
                <w:sz w:val="20"/>
                <w:szCs w:val="20"/>
                <w:lang w:val="en-US" w:eastAsia="zh-CN"/>
              </w:rPr>
            </w:pPr>
            <w:r>
              <w:rPr>
                <w:rFonts w:hint="eastAsia" w:asciiTheme="minorHAnsi" w:hAnsiTheme="minorHAnsi" w:cstheme="minorHAnsi"/>
                <w:sz w:val="20"/>
                <w:szCs w:val="20"/>
                <w:lang w:val="en-US" w:eastAsia="zh-CN"/>
              </w:rPr>
              <w:t xml:space="preserve">[] 已评估但缺乏人力资源 </w:t>
            </w:r>
          </w:p>
          <w:p>
            <w:pPr>
              <w:rPr>
                <w:rFonts w:ascii="Calibri" w:hAnsi="Calibri" w:eastAsia="Times New Roman" w:cs="Calibri"/>
                <w:color w:val="000000"/>
                <w:sz w:val="20"/>
                <w:szCs w:val="20"/>
              </w:rPr>
            </w:pPr>
            <w:r>
              <w:rPr>
                <w:rFonts w:hint="eastAsia" w:ascii="Calibri" w:hAnsi="Calibri" w:eastAsia="宋体" w:cs="Calibri"/>
                <w:color w:val="000000"/>
                <w:sz w:val="20"/>
                <w:szCs w:val="20"/>
                <w:lang w:eastAsia="zh-CN"/>
              </w:rPr>
              <w:t>[] 其他</w:t>
            </w:r>
          </w:p>
        </w:tc>
      </w:tr>
    </w:tbl>
    <w:p/>
    <w:p/>
    <w:p>
      <w:pPr>
        <w:pStyle w:val="5"/>
        <w:rPr>
          <w:rFonts w:eastAsia="Times New Roman"/>
        </w:rPr>
      </w:pPr>
      <w:r>
        <w:rPr>
          <w:rFonts w:eastAsia="Times New Roman"/>
        </w:rPr>
        <w:t>2.3.12.3 HBCD</w:t>
      </w:r>
    </w:p>
    <w:p>
      <w:pPr>
        <w:rPr>
          <w:lang w:eastAsia="zh-CN"/>
        </w:rPr>
      </w:pPr>
      <w:r>
        <w:rPr>
          <w:rFonts w:hint="eastAsia" w:eastAsia="宋体"/>
          <w:lang w:eastAsia="zh-CN"/>
        </w:rPr>
        <w:t>表[ ]</w:t>
      </w:r>
      <w:r>
        <w:rPr>
          <w:lang w:eastAsia="zh-CN"/>
        </w:rPr>
        <w:t xml:space="preserve"> </w:t>
      </w:r>
      <w:r>
        <w:rPr>
          <w:rFonts w:hint="eastAsia" w:eastAsia="宋体"/>
          <w:lang w:eastAsia="zh-CN"/>
        </w:rPr>
        <w:t>H</w:t>
      </w:r>
      <w:r>
        <w:rPr>
          <w:lang w:eastAsia="zh-CN"/>
        </w:rPr>
        <w:t>BCD</w:t>
      </w:r>
      <w:r>
        <w:rPr>
          <w:rFonts w:hint="eastAsia"/>
          <w:lang w:eastAsia="zh-CN"/>
        </w:rPr>
        <w:t>特定豁免的登记情况</w:t>
      </w:r>
    </w:p>
    <w:tbl>
      <w:tblPr>
        <w:tblStyle w:val="2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1052"/>
        <w:gridCol w:w="1141"/>
        <w:gridCol w:w="1960"/>
        <w:gridCol w:w="1047"/>
        <w:gridCol w:w="1122"/>
        <w:gridCol w:w="1122"/>
        <w:gridCol w:w="1102"/>
        <w:gridCol w:w="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trPr>
        <w:tc>
          <w:tcPr>
            <w:tcW w:w="555" w:type="pct"/>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化学品</w:t>
            </w:r>
          </w:p>
        </w:tc>
        <w:tc>
          <w:tcPr>
            <w:tcW w:w="602" w:type="pct"/>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特定</w:t>
            </w:r>
            <w:r>
              <w:rPr>
                <w:rFonts w:hint="eastAsia" w:ascii="Calibri" w:hAnsi="Calibri" w:eastAsia="Times New Roman" w:cs="Calibri"/>
                <w:b/>
                <w:bCs/>
                <w:color w:val="000000"/>
                <w:sz w:val="20"/>
                <w:szCs w:val="20"/>
                <w:lang w:eastAsia="zh-CN"/>
              </w:rPr>
              <w:t>豁免</w:t>
            </w:r>
          </w:p>
        </w:tc>
        <w:tc>
          <w:tcPr>
            <w:tcW w:w="1034" w:type="pct"/>
            <w:shd w:val="clear" w:color="auto" w:fill="auto"/>
            <w:vAlign w:val="bottom"/>
          </w:tcPr>
          <w:p>
            <w:pPr>
              <w:spacing w:after="0" w:line="240" w:lineRule="auto"/>
              <w:rPr>
                <w:rFonts w:ascii="Calibri" w:hAnsi="Calibri" w:eastAsia="Times New Roman" w:cs="Calibri"/>
                <w:b/>
                <w:bCs/>
                <w:color w:val="000000"/>
                <w:sz w:val="20"/>
                <w:szCs w:val="20"/>
              </w:rPr>
            </w:pPr>
            <w:r>
              <w:rPr>
                <w:rFonts w:hint="eastAsia" w:ascii="Calibri" w:hAnsi="Calibri" w:eastAsia="宋体" w:cs="Calibri"/>
                <w:b/>
                <w:bCs/>
                <w:color w:val="000000"/>
                <w:sz w:val="20"/>
                <w:szCs w:val="20"/>
                <w:lang w:eastAsia="zh-CN"/>
              </w:rPr>
              <w:t>行动</w:t>
            </w:r>
            <w:r>
              <w:rPr>
                <w:rFonts w:hint="eastAsia" w:ascii="Calibri" w:hAnsi="Calibri" w:eastAsia="Times New Roman" w:cs="Calibri"/>
                <w:b/>
                <w:bCs/>
                <w:color w:val="000000"/>
                <w:sz w:val="20"/>
                <w:szCs w:val="20"/>
              </w:rPr>
              <w:t>（生产/使用）</w:t>
            </w:r>
          </w:p>
        </w:tc>
        <w:tc>
          <w:tcPr>
            <w:tcW w:w="552" w:type="pct"/>
            <w:shd w:val="clear" w:color="auto" w:fill="auto"/>
            <w:vAlign w:val="bottom"/>
          </w:tcPr>
          <w:p>
            <w:pPr>
              <w:spacing w:after="0" w:line="240" w:lineRule="auto"/>
              <w:rPr>
                <w:rFonts w:ascii="Calibri" w:hAnsi="Calibri" w:eastAsia="Times New Roman" w:cs="Calibri"/>
                <w:b/>
                <w:bCs/>
                <w:color w:val="000000"/>
                <w:sz w:val="20"/>
                <w:szCs w:val="20"/>
              </w:rPr>
            </w:pPr>
            <w:r>
              <w:rPr>
                <w:rFonts w:hint="eastAsia" w:ascii="Calibri" w:hAnsi="Calibri" w:eastAsia="Times New Roman" w:cs="Calibri"/>
                <w:b/>
                <w:bCs/>
                <w:color w:val="000000"/>
                <w:sz w:val="20"/>
                <w:szCs w:val="20"/>
              </w:rPr>
              <w:t>截止日期</w:t>
            </w:r>
          </w:p>
        </w:tc>
        <w:tc>
          <w:tcPr>
            <w:tcW w:w="592" w:type="pct"/>
            <w:shd w:val="clear" w:color="auto" w:fill="auto"/>
            <w:vAlign w:val="bottom"/>
          </w:tcPr>
          <w:p>
            <w:pPr>
              <w:spacing w:after="0" w:line="240" w:lineRule="auto"/>
              <w:rPr>
                <w:rFonts w:ascii="Calibri" w:hAnsi="Calibri" w:eastAsia="Times New Roman" w:cs="Calibri"/>
                <w:b/>
                <w:bCs/>
                <w:color w:val="000000"/>
                <w:sz w:val="20"/>
                <w:szCs w:val="20"/>
              </w:rPr>
            </w:pPr>
            <w:r>
              <w:rPr>
                <w:rFonts w:hint="eastAsia" w:ascii="Calibri" w:hAnsi="Calibri" w:eastAsia="Times New Roman" w:cs="Calibri"/>
                <w:b/>
                <w:bCs/>
                <w:color w:val="000000"/>
                <w:sz w:val="20"/>
                <w:szCs w:val="20"/>
              </w:rPr>
              <w:t>预计生产/使用数量</w:t>
            </w:r>
          </w:p>
        </w:tc>
        <w:tc>
          <w:tcPr>
            <w:tcW w:w="592" w:type="pct"/>
            <w:shd w:val="clear" w:color="auto" w:fill="auto"/>
            <w:vAlign w:val="bottom"/>
          </w:tcPr>
          <w:p>
            <w:pPr>
              <w:spacing w:after="0" w:line="240" w:lineRule="auto"/>
              <w:rPr>
                <w:rFonts w:ascii="Calibri" w:hAnsi="Calibri" w:eastAsia="Times New Roman" w:cs="Calibri"/>
                <w:b/>
                <w:bCs/>
                <w:color w:val="000000"/>
                <w:sz w:val="20"/>
                <w:szCs w:val="20"/>
              </w:rPr>
            </w:pPr>
            <w:r>
              <w:rPr>
                <w:rFonts w:hint="eastAsia" w:ascii="Calibri" w:hAnsi="Calibri" w:eastAsia="Times New Roman" w:cs="Calibri"/>
                <w:b/>
                <w:bCs/>
                <w:color w:val="000000"/>
                <w:sz w:val="20"/>
                <w:szCs w:val="20"/>
              </w:rPr>
              <w:t>生产/使用</w:t>
            </w:r>
            <w:r>
              <w:rPr>
                <w:rFonts w:hint="eastAsia" w:ascii="Calibri" w:hAnsi="Calibri" w:eastAsia="宋体" w:cs="Calibri"/>
                <w:b/>
                <w:bCs/>
                <w:color w:val="000000"/>
                <w:sz w:val="20"/>
                <w:szCs w:val="20"/>
                <w:lang w:val="en-US" w:eastAsia="zh-CN"/>
              </w:rPr>
              <w:t>目的</w:t>
            </w:r>
          </w:p>
        </w:tc>
        <w:tc>
          <w:tcPr>
            <w:tcW w:w="581" w:type="pct"/>
            <w:shd w:val="clear" w:color="auto" w:fill="auto"/>
            <w:vAlign w:val="bottom"/>
          </w:tcPr>
          <w:p>
            <w:pPr>
              <w:spacing w:after="0" w:line="240" w:lineRule="auto"/>
              <w:rPr>
                <w:rFonts w:ascii="Calibri" w:hAnsi="Calibri" w:eastAsia="Times New Roman" w:cs="Calibri"/>
                <w:b/>
                <w:bCs/>
                <w:color w:val="000000"/>
                <w:sz w:val="20"/>
                <w:szCs w:val="20"/>
              </w:rPr>
            </w:pPr>
            <w:r>
              <w:rPr>
                <w:rFonts w:hint="eastAsia" w:ascii="Calibri" w:hAnsi="Calibri" w:eastAsia="Times New Roman" w:cs="Calibri"/>
                <w:b/>
                <w:bCs/>
                <w:color w:val="000000"/>
                <w:sz w:val="20"/>
                <w:szCs w:val="20"/>
              </w:rPr>
              <w:t>豁免理由</w:t>
            </w:r>
          </w:p>
        </w:tc>
        <w:tc>
          <w:tcPr>
            <w:tcW w:w="489" w:type="pct"/>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55" w:hRule="atLeast"/>
        </w:trPr>
        <w:tc>
          <w:tcPr>
            <w:tcW w:w="555" w:type="pct"/>
            <w:shd w:val="clear" w:color="auto" w:fill="auto"/>
            <w:noWrap/>
            <w:vAlign w:val="bottom"/>
          </w:tcPr>
          <w:p>
            <w:pPr>
              <w:spacing w:after="0" w:line="240" w:lineRule="auto"/>
              <w:rPr>
                <w:rFonts w:ascii="Calibri" w:hAnsi="Calibri" w:eastAsia="Times New Roman" w:cs="Calibri"/>
                <w:color w:val="000000"/>
                <w:sz w:val="20"/>
                <w:szCs w:val="20"/>
              </w:rPr>
            </w:pPr>
          </w:p>
        </w:tc>
        <w:tc>
          <w:tcPr>
            <w:tcW w:w="602" w:type="pct"/>
          </w:tcPr>
          <w:p>
            <w:pPr>
              <w:spacing w:after="0" w:line="240" w:lineRule="auto"/>
              <w:rPr>
                <w:rFonts w:ascii="Calibri" w:hAnsi="Calibri" w:eastAsia="Times New Roman" w:cs="Calibri"/>
                <w:color w:val="000000"/>
                <w:sz w:val="20"/>
                <w:szCs w:val="20"/>
              </w:rPr>
            </w:pPr>
          </w:p>
        </w:tc>
        <w:tc>
          <w:tcPr>
            <w:tcW w:w="1034" w:type="pct"/>
            <w:shd w:val="clear" w:color="auto" w:fill="auto"/>
            <w:noWrap/>
            <w:vAlign w:val="bottom"/>
          </w:tcPr>
          <w:p>
            <w:pPr>
              <w:spacing w:after="0" w:line="240" w:lineRule="auto"/>
              <w:rPr>
                <w:rFonts w:ascii="Calibri" w:hAnsi="Calibri" w:eastAsia="Times New Roman" w:cs="Calibri"/>
                <w:color w:val="000000"/>
                <w:sz w:val="20"/>
                <w:szCs w:val="20"/>
              </w:rPr>
            </w:pPr>
          </w:p>
        </w:tc>
        <w:tc>
          <w:tcPr>
            <w:tcW w:w="552" w:type="pct"/>
            <w:shd w:val="clear" w:color="auto" w:fill="auto"/>
            <w:noWrap/>
            <w:vAlign w:val="bottom"/>
          </w:tcPr>
          <w:p>
            <w:pPr>
              <w:spacing w:after="0" w:line="240" w:lineRule="auto"/>
              <w:rPr>
                <w:rFonts w:ascii="Calibri" w:hAnsi="Calibri" w:eastAsia="Times New Roman" w:cs="Calibri"/>
                <w:color w:val="000000"/>
                <w:sz w:val="20"/>
                <w:szCs w:val="20"/>
              </w:rPr>
            </w:pPr>
          </w:p>
        </w:tc>
        <w:tc>
          <w:tcPr>
            <w:tcW w:w="592" w:type="pct"/>
            <w:shd w:val="clear" w:color="auto" w:fill="auto"/>
            <w:noWrap/>
            <w:vAlign w:val="bottom"/>
          </w:tcPr>
          <w:p>
            <w:pPr>
              <w:spacing w:after="0" w:line="240" w:lineRule="auto"/>
              <w:rPr>
                <w:rFonts w:ascii="Calibri" w:hAnsi="Calibri" w:eastAsia="Times New Roman" w:cs="Calibri"/>
                <w:color w:val="000000"/>
                <w:sz w:val="20"/>
                <w:szCs w:val="20"/>
              </w:rPr>
            </w:pPr>
          </w:p>
        </w:tc>
        <w:tc>
          <w:tcPr>
            <w:tcW w:w="592" w:type="pct"/>
            <w:shd w:val="clear" w:color="auto" w:fill="auto"/>
            <w:noWrap/>
            <w:vAlign w:val="bottom"/>
          </w:tcPr>
          <w:p>
            <w:pPr>
              <w:spacing w:after="0" w:line="240" w:lineRule="auto"/>
              <w:rPr>
                <w:rFonts w:ascii="Calibri" w:hAnsi="Calibri" w:eastAsia="Times New Roman" w:cs="Calibri"/>
                <w:color w:val="000000"/>
                <w:sz w:val="20"/>
                <w:szCs w:val="20"/>
              </w:rPr>
            </w:pPr>
          </w:p>
        </w:tc>
        <w:tc>
          <w:tcPr>
            <w:tcW w:w="581" w:type="pct"/>
            <w:shd w:val="clear" w:color="auto" w:fill="auto"/>
            <w:noWrap/>
            <w:vAlign w:val="bottom"/>
          </w:tcPr>
          <w:p>
            <w:pPr>
              <w:spacing w:after="0" w:line="240" w:lineRule="auto"/>
              <w:rPr>
                <w:rFonts w:ascii="Calibri" w:hAnsi="Calibri" w:eastAsia="Times New Roman" w:cs="Calibri"/>
                <w:color w:val="000000"/>
                <w:sz w:val="20"/>
                <w:szCs w:val="20"/>
              </w:rPr>
            </w:pPr>
          </w:p>
        </w:tc>
        <w:tc>
          <w:tcPr>
            <w:tcW w:w="489"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55" w:hRule="atLeast"/>
        </w:trPr>
        <w:tc>
          <w:tcPr>
            <w:tcW w:w="555" w:type="pct"/>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602" w:type="pct"/>
          </w:tcPr>
          <w:p>
            <w:pPr>
              <w:spacing w:after="0" w:line="240" w:lineRule="auto"/>
              <w:rPr>
                <w:rFonts w:ascii="Calibri" w:hAnsi="Calibri" w:eastAsia="Times New Roman" w:cs="Calibri"/>
                <w:color w:val="000000"/>
                <w:sz w:val="20"/>
                <w:szCs w:val="20"/>
              </w:rPr>
            </w:pPr>
          </w:p>
        </w:tc>
        <w:tc>
          <w:tcPr>
            <w:tcW w:w="1034" w:type="pct"/>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552" w:type="pct"/>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592" w:type="pct"/>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592" w:type="pct"/>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581" w:type="pct"/>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489" w:type="pct"/>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r>
    </w:tbl>
    <w:p/>
    <w:p/>
    <w:p>
      <w:pPr>
        <w:pStyle w:val="5"/>
        <w:rPr>
          <w:rFonts w:eastAsia="Times New Roman"/>
        </w:rPr>
      </w:pPr>
      <w:r>
        <w:rPr>
          <w:rFonts w:eastAsia="Times New Roman"/>
        </w:rPr>
        <w:t>2.3.12.4 PCN</w:t>
      </w:r>
    </w:p>
    <w:p>
      <w:pPr>
        <w:rPr>
          <w:lang w:eastAsia="zh-CN"/>
        </w:rPr>
      </w:pPr>
      <w:r>
        <w:rPr>
          <w:rFonts w:hint="eastAsia" w:eastAsia="宋体"/>
          <w:lang w:eastAsia="zh-CN"/>
        </w:rPr>
        <w:t>表[ ]</w:t>
      </w:r>
      <w:r>
        <w:rPr>
          <w:lang w:eastAsia="zh-CN"/>
        </w:rPr>
        <w:t xml:space="preserve"> PCN</w:t>
      </w:r>
      <w:r>
        <w:rPr>
          <w:rFonts w:hint="eastAsia"/>
          <w:lang w:eastAsia="zh-CN"/>
        </w:rPr>
        <w:t>特定豁免的登记情况</w:t>
      </w:r>
    </w:p>
    <w:tbl>
      <w:tblPr>
        <w:tblStyle w:val="2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1052"/>
        <w:gridCol w:w="1141"/>
        <w:gridCol w:w="1960"/>
        <w:gridCol w:w="1047"/>
        <w:gridCol w:w="1122"/>
        <w:gridCol w:w="1122"/>
        <w:gridCol w:w="1102"/>
        <w:gridCol w:w="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trPr>
        <w:tc>
          <w:tcPr>
            <w:tcW w:w="555" w:type="pct"/>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化学品</w:t>
            </w:r>
          </w:p>
        </w:tc>
        <w:tc>
          <w:tcPr>
            <w:tcW w:w="602" w:type="pct"/>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特定</w:t>
            </w:r>
            <w:r>
              <w:rPr>
                <w:rFonts w:hint="eastAsia" w:ascii="Calibri" w:hAnsi="Calibri" w:eastAsia="Times New Roman" w:cs="Calibri"/>
                <w:b/>
                <w:bCs/>
                <w:color w:val="000000"/>
                <w:sz w:val="20"/>
                <w:szCs w:val="20"/>
                <w:lang w:eastAsia="zh-CN"/>
              </w:rPr>
              <w:t>豁免</w:t>
            </w:r>
          </w:p>
        </w:tc>
        <w:tc>
          <w:tcPr>
            <w:tcW w:w="1034" w:type="pct"/>
            <w:shd w:val="clear" w:color="auto" w:fill="auto"/>
            <w:vAlign w:val="bottom"/>
          </w:tcPr>
          <w:p>
            <w:pPr>
              <w:spacing w:after="0" w:line="240" w:lineRule="auto"/>
              <w:rPr>
                <w:rFonts w:ascii="Calibri" w:hAnsi="Calibri" w:eastAsia="Times New Roman" w:cs="Calibri"/>
                <w:b/>
                <w:bCs/>
                <w:color w:val="000000"/>
                <w:sz w:val="20"/>
                <w:szCs w:val="20"/>
              </w:rPr>
            </w:pPr>
            <w:r>
              <w:rPr>
                <w:rFonts w:hint="eastAsia" w:ascii="Calibri" w:hAnsi="Calibri" w:eastAsia="宋体" w:cs="Calibri"/>
                <w:b/>
                <w:bCs/>
                <w:color w:val="000000"/>
                <w:sz w:val="20"/>
                <w:szCs w:val="20"/>
                <w:lang w:eastAsia="zh-CN"/>
              </w:rPr>
              <w:t>行动</w:t>
            </w:r>
            <w:r>
              <w:rPr>
                <w:rFonts w:hint="eastAsia" w:ascii="Calibri" w:hAnsi="Calibri" w:eastAsia="Times New Roman" w:cs="Calibri"/>
                <w:b/>
                <w:bCs/>
                <w:color w:val="000000"/>
                <w:sz w:val="20"/>
                <w:szCs w:val="20"/>
              </w:rPr>
              <w:t>（生产/使用）</w:t>
            </w:r>
          </w:p>
        </w:tc>
        <w:tc>
          <w:tcPr>
            <w:tcW w:w="552" w:type="pct"/>
            <w:shd w:val="clear" w:color="auto" w:fill="auto"/>
            <w:vAlign w:val="bottom"/>
          </w:tcPr>
          <w:p>
            <w:pPr>
              <w:spacing w:after="0" w:line="240" w:lineRule="auto"/>
              <w:rPr>
                <w:rFonts w:ascii="Calibri" w:hAnsi="Calibri" w:eastAsia="Times New Roman" w:cs="Calibri"/>
                <w:b/>
                <w:bCs/>
                <w:color w:val="000000"/>
                <w:sz w:val="20"/>
                <w:szCs w:val="20"/>
              </w:rPr>
            </w:pPr>
            <w:r>
              <w:rPr>
                <w:rFonts w:hint="eastAsia" w:ascii="Calibri" w:hAnsi="Calibri" w:eastAsia="Times New Roman" w:cs="Calibri"/>
                <w:b/>
                <w:bCs/>
                <w:color w:val="000000"/>
                <w:sz w:val="20"/>
                <w:szCs w:val="20"/>
              </w:rPr>
              <w:t>截止日期</w:t>
            </w:r>
          </w:p>
        </w:tc>
        <w:tc>
          <w:tcPr>
            <w:tcW w:w="592" w:type="pct"/>
            <w:shd w:val="clear" w:color="auto" w:fill="auto"/>
            <w:vAlign w:val="bottom"/>
          </w:tcPr>
          <w:p>
            <w:pPr>
              <w:spacing w:after="0" w:line="240" w:lineRule="auto"/>
              <w:rPr>
                <w:rFonts w:ascii="Calibri" w:hAnsi="Calibri" w:eastAsia="Times New Roman" w:cs="Calibri"/>
                <w:b/>
                <w:bCs/>
                <w:color w:val="000000"/>
                <w:sz w:val="20"/>
                <w:szCs w:val="20"/>
              </w:rPr>
            </w:pPr>
            <w:r>
              <w:rPr>
                <w:rFonts w:hint="eastAsia" w:ascii="Calibri" w:hAnsi="Calibri" w:eastAsia="Times New Roman" w:cs="Calibri"/>
                <w:b/>
                <w:bCs/>
                <w:color w:val="000000"/>
                <w:sz w:val="20"/>
                <w:szCs w:val="20"/>
              </w:rPr>
              <w:t>预计生产/使用数量</w:t>
            </w:r>
          </w:p>
        </w:tc>
        <w:tc>
          <w:tcPr>
            <w:tcW w:w="592" w:type="pct"/>
            <w:shd w:val="clear" w:color="auto" w:fill="auto"/>
            <w:vAlign w:val="bottom"/>
          </w:tcPr>
          <w:p>
            <w:pPr>
              <w:spacing w:after="0" w:line="240" w:lineRule="auto"/>
              <w:rPr>
                <w:rFonts w:ascii="Calibri" w:hAnsi="Calibri" w:eastAsia="Times New Roman" w:cs="Calibri"/>
                <w:b/>
                <w:bCs/>
                <w:color w:val="000000"/>
                <w:sz w:val="20"/>
                <w:szCs w:val="20"/>
              </w:rPr>
            </w:pPr>
            <w:r>
              <w:rPr>
                <w:rFonts w:hint="eastAsia" w:ascii="Calibri" w:hAnsi="Calibri" w:eastAsia="Times New Roman" w:cs="Calibri"/>
                <w:b/>
                <w:bCs/>
                <w:color w:val="000000"/>
                <w:sz w:val="20"/>
                <w:szCs w:val="20"/>
              </w:rPr>
              <w:t>生产/使用</w:t>
            </w:r>
            <w:r>
              <w:rPr>
                <w:rFonts w:hint="eastAsia" w:ascii="Calibri" w:hAnsi="Calibri" w:eastAsia="宋体" w:cs="Calibri"/>
                <w:b/>
                <w:bCs/>
                <w:color w:val="000000"/>
                <w:sz w:val="20"/>
                <w:szCs w:val="20"/>
                <w:lang w:val="en-US" w:eastAsia="zh-CN"/>
              </w:rPr>
              <w:t>目的</w:t>
            </w:r>
          </w:p>
        </w:tc>
        <w:tc>
          <w:tcPr>
            <w:tcW w:w="581" w:type="pct"/>
            <w:shd w:val="clear" w:color="auto" w:fill="auto"/>
            <w:vAlign w:val="bottom"/>
          </w:tcPr>
          <w:p>
            <w:pPr>
              <w:spacing w:after="0" w:line="240" w:lineRule="auto"/>
              <w:rPr>
                <w:rFonts w:ascii="Calibri" w:hAnsi="Calibri" w:eastAsia="Times New Roman" w:cs="Calibri"/>
                <w:b/>
                <w:bCs/>
                <w:color w:val="000000"/>
                <w:sz w:val="20"/>
                <w:szCs w:val="20"/>
              </w:rPr>
            </w:pPr>
            <w:r>
              <w:rPr>
                <w:rFonts w:hint="eastAsia" w:ascii="Calibri" w:hAnsi="Calibri" w:eastAsia="Times New Roman" w:cs="Calibri"/>
                <w:b/>
                <w:bCs/>
                <w:color w:val="000000"/>
                <w:sz w:val="20"/>
                <w:szCs w:val="20"/>
              </w:rPr>
              <w:t>豁免理由</w:t>
            </w:r>
          </w:p>
        </w:tc>
        <w:tc>
          <w:tcPr>
            <w:tcW w:w="489" w:type="pct"/>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55" w:hRule="atLeast"/>
        </w:trPr>
        <w:tc>
          <w:tcPr>
            <w:tcW w:w="555" w:type="pct"/>
            <w:shd w:val="clear" w:color="auto" w:fill="auto"/>
            <w:noWrap/>
            <w:vAlign w:val="bottom"/>
          </w:tcPr>
          <w:p>
            <w:pPr>
              <w:spacing w:after="0" w:line="240" w:lineRule="auto"/>
              <w:rPr>
                <w:rFonts w:ascii="Calibri" w:hAnsi="Calibri" w:eastAsia="Times New Roman" w:cs="Calibri"/>
                <w:color w:val="000000"/>
                <w:sz w:val="20"/>
                <w:szCs w:val="20"/>
              </w:rPr>
            </w:pPr>
          </w:p>
        </w:tc>
        <w:tc>
          <w:tcPr>
            <w:tcW w:w="602" w:type="pct"/>
          </w:tcPr>
          <w:p>
            <w:pPr>
              <w:spacing w:after="0" w:line="240" w:lineRule="auto"/>
              <w:rPr>
                <w:rFonts w:ascii="Calibri" w:hAnsi="Calibri" w:eastAsia="Times New Roman" w:cs="Calibri"/>
                <w:color w:val="000000"/>
                <w:sz w:val="20"/>
                <w:szCs w:val="20"/>
              </w:rPr>
            </w:pPr>
          </w:p>
        </w:tc>
        <w:tc>
          <w:tcPr>
            <w:tcW w:w="1034" w:type="pct"/>
            <w:shd w:val="clear" w:color="auto" w:fill="auto"/>
            <w:noWrap/>
            <w:vAlign w:val="bottom"/>
          </w:tcPr>
          <w:p>
            <w:pPr>
              <w:spacing w:after="0" w:line="240" w:lineRule="auto"/>
              <w:rPr>
                <w:rFonts w:ascii="Calibri" w:hAnsi="Calibri" w:eastAsia="Times New Roman" w:cs="Calibri"/>
                <w:color w:val="000000"/>
                <w:sz w:val="20"/>
                <w:szCs w:val="20"/>
              </w:rPr>
            </w:pPr>
          </w:p>
        </w:tc>
        <w:tc>
          <w:tcPr>
            <w:tcW w:w="552" w:type="pct"/>
            <w:shd w:val="clear" w:color="auto" w:fill="auto"/>
            <w:noWrap/>
            <w:vAlign w:val="bottom"/>
          </w:tcPr>
          <w:p>
            <w:pPr>
              <w:spacing w:after="0" w:line="240" w:lineRule="auto"/>
              <w:rPr>
                <w:rFonts w:ascii="Calibri" w:hAnsi="Calibri" w:eastAsia="Times New Roman" w:cs="Calibri"/>
                <w:color w:val="000000"/>
                <w:sz w:val="20"/>
                <w:szCs w:val="20"/>
              </w:rPr>
            </w:pPr>
          </w:p>
        </w:tc>
        <w:tc>
          <w:tcPr>
            <w:tcW w:w="592" w:type="pct"/>
            <w:shd w:val="clear" w:color="auto" w:fill="auto"/>
            <w:noWrap/>
            <w:vAlign w:val="bottom"/>
          </w:tcPr>
          <w:p>
            <w:pPr>
              <w:spacing w:after="0" w:line="240" w:lineRule="auto"/>
              <w:rPr>
                <w:rFonts w:ascii="Calibri" w:hAnsi="Calibri" w:eastAsia="Times New Roman" w:cs="Calibri"/>
                <w:color w:val="000000"/>
                <w:sz w:val="20"/>
                <w:szCs w:val="20"/>
              </w:rPr>
            </w:pPr>
          </w:p>
        </w:tc>
        <w:tc>
          <w:tcPr>
            <w:tcW w:w="592" w:type="pct"/>
            <w:shd w:val="clear" w:color="auto" w:fill="auto"/>
            <w:noWrap/>
            <w:vAlign w:val="bottom"/>
          </w:tcPr>
          <w:p>
            <w:pPr>
              <w:spacing w:after="0" w:line="240" w:lineRule="auto"/>
              <w:rPr>
                <w:rFonts w:ascii="Calibri" w:hAnsi="Calibri" w:eastAsia="Times New Roman" w:cs="Calibri"/>
                <w:color w:val="000000"/>
                <w:sz w:val="20"/>
                <w:szCs w:val="20"/>
              </w:rPr>
            </w:pPr>
          </w:p>
        </w:tc>
        <w:tc>
          <w:tcPr>
            <w:tcW w:w="581" w:type="pct"/>
            <w:shd w:val="clear" w:color="auto" w:fill="auto"/>
            <w:noWrap/>
            <w:vAlign w:val="bottom"/>
          </w:tcPr>
          <w:p>
            <w:pPr>
              <w:spacing w:after="0" w:line="240" w:lineRule="auto"/>
              <w:rPr>
                <w:rFonts w:ascii="Calibri" w:hAnsi="Calibri" w:eastAsia="Times New Roman" w:cs="Calibri"/>
                <w:color w:val="000000"/>
                <w:sz w:val="20"/>
                <w:szCs w:val="20"/>
              </w:rPr>
            </w:pPr>
          </w:p>
        </w:tc>
        <w:tc>
          <w:tcPr>
            <w:tcW w:w="489"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55" w:hRule="atLeast"/>
        </w:trPr>
        <w:tc>
          <w:tcPr>
            <w:tcW w:w="555" w:type="pct"/>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602" w:type="pct"/>
          </w:tcPr>
          <w:p>
            <w:pPr>
              <w:spacing w:after="0" w:line="240" w:lineRule="auto"/>
              <w:rPr>
                <w:rFonts w:ascii="Calibri" w:hAnsi="Calibri" w:eastAsia="Times New Roman" w:cs="Calibri"/>
                <w:color w:val="000000"/>
                <w:sz w:val="20"/>
                <w:szCs w:val="20"/>
              </w:rPr>
            </w:pPr>
          </w:p>
        </w:tc>
        <w:tc>
          <w:tcPr>
            <w:tcW w:w="1034" w:type="pct"/>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552" w:type="pct"/>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592" w:type="pct"/>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592" w:type="pct"/>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581" w:type="pct"/>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489" w:type="pct"/>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r>
    </w:tbl>
    <w:p/>
    <w:p>
      <w:pPr>
        <w:pStyle w:val="5"/>
      </w:pPr>
      <w:r>
        <w:t>2.3.12.5 SCCPs</w:t>
      </w:r>
    </w:p>
    <w:p>
      <w:pPr>
        <w:rPr>
          <w:lang w:eastAsia="zh-CN"/>
        </w:rPr>
      </w:pPr>
      <w:r>
        <w:rPr>
          <w:rFonts w:hint="eastAsia" w:eastAsia="宋体"/>
          <w:lang w:eastAsia="zh-CN"/>
        </w:rPr>
        <w:t>表[ ]</w:t>
      </w:r>
      <w:r>
        <w:rPr>
          <w:lang w:eastAsia="zh-CN"/>
        </w:rPr>
        <w:t xml:space="preserve"> SCCPs</w:t>
      </w:r>
      <w:r>
        <w:rPr>
          <w:rFonts w:hint="eastAsia"/>
          <w:lang w:eastAsia="zh-CN"/>
        </w:rPr>
        <w:t>特定豁免的登记情况</w:t>
      </w:r>
    </w:p>
    <w:tbl>
      <w:tblPr>
        <w:tblStyle w:val="2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1052"/>
        <w:gridCol w:w="1141"/>
        <w:gridCol w:w="1960"/>
        <w:gridCol w:w="1047"/>
        <w:gridCol w:w="1122"/>
        <w:gridCol w:w="1122"/>
        <w:gridCol w:w="1102"/>
        <w:gridCol w:w="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trPr>
        <w:tc>
          <w:tcPr>
            <w:tcW w:w="555" w:type="pct"/>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化学品</w:t>
            </w:r>
          </w:p>
        </w:tc>
        <w:tc>
          <w:tcPr>
            <w:tcW w:w="602" w:type="pct"/>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特定</w:t>
            </w:r>
            <w:r>
              <w:rPr>
                <w:rFonts w:hint="eastAsia" w:ascii="Calibri" w:hAnsi="Calibri" w:eastAsia="Times New Roman" w:cs="Calibri"/>
                <w:b/>
                <w:bCs/>
                <w:color w:val="000000"/>
                <w:sz w:val="20"/>
                <w:szCs w:val="20"/>
                <w:lang w:eastAsia="zh-CN"/>
              </w:rPr>
              <w:t>豁免</w:t>
            </w:r>
          </w:p>
        </w:tc>
        <w:tc>
          <w:tcPr>
            <w:tcW w:w="1034" w:type="pct"/>
            <w:shd w:val="clear" w:color="auto" w:fill="auto"/>
            <w:vAlign w:val="bottom"/>
          </w:tcPr>
          <w:p>
            <w:pPr>
              <w:spacing w:after="0" w:line="240" w:lineRule="auto"/>
              <w:rPr>
                <w:rFonts w:ascii="Calibri" w:hAnsi="Calibri" w:eastAsia="Times New Roman" w:cs="Calibri"/>
                <w:b/>
                <w:bCs/>
                <w:color w:val="000000"/>
                <w:sz w:val="20"/>
                <w:szCs w:val="20"/>
              </w:rPr>
            </w:pPr>
            <w:r>
              <w:rPr>
                <w:rFonts w:hint="eastAsia" w:ascii="Calibri" w:hAnsi="Calibri" w:eastAsia="宋体" w:cs="Calibri"/>
                <w:b/>
                <w:bCs/>
                <w:color w:val="000000"/>
                <w:sz w:val="20"/>
                <w:szCs w:val="20"/>
                <w:lang w:eastAsia="zh-CN"/>
              </w:rPr>
              <w:t>行动</w:t>
            </w:r>
            <w:r>
              <w:rPr>
                <w:rFonts w:hint="eastAsia" w:ascii="Calibri" w:hAnsi="Calibri" w:eastAsia="Times New Roman" w:cs="Calibri"/>
                <w:b/>
                <w:bCs/>
                <w:color w:val="000000"/>
                <w:sz w:val="20"/>
                <w:szCs w:val="20"/>
              </w:rPr>
              <w:t>（生产/使用）</w:t>
            </w:r>
          </w:p>
        </w:tc>
        <w:tc>
          <w:tcPr>
            <w:tcW w:w="552" w:type="pct"/>
            <w:shd w:val="clear" w:color="auto" w:fill="auto"/>
            <w:vAlign w:val="bottom"/>
          </w:tcPr>
          <w:p>
            <w:pPr>
              <w:spacing w:after="0" w:line="240" w:lineRule="auto"/>
              <w:rPr>
                <w:rFonts w:ascii="Calibri" w:hAnsi="Calibri" w:eastAsia="Times New Roman" w:cs="Calibri"/>
                <w:b/>
                <w:bCs/>
                <w:color w:val="000000"/>
                <w:sz w:val="20"/>
                <w:szCs w:val="20"/>
              </w:rPr>
            </w:pPr>
            <w:r>
              <w:rPr>
                <w:rFonts w:hint="eastAsia" w:ascii="Calibri" w:hAnsi="Calibri" w:eastAsia="Times New Roman" w:cs="Calibri"/>
                <w:b/>
                <w:bCs/>
                <w:color w:val="000000"/>
                <w:sz w:val="20"/>
                <w:szCs w:val="20"/>
              </w:rPr>
              <w:t>截止日期</w:t>
            </w:r>
          </w:p>
        </w:tc>
        <w:tc>
          <w:tcPr>
            <w:tcW w:w="592" w:type="pct"/>
            <w:shd w:val="clear" w:color="auto" w:fill="auto"/>
            <w:vAlign w:val="bottom"/>
          </w:tcPr>
          <w:p>
            <w:pPr>
              <w:spacing w:after="0" w:line="240" w:lineRule="auto"/>
              <w:rPr>
                <w:rFonts w:ascii="Calibri" w:hAnsi="Calibri" w:eastAsia="Times New Roman" w:cs="Calibri"/>
                <w:b/>
                <w:bCs/>
                <w:color w:val="000000"/>
                <w:sz w:val="20"/>
                <w:szCs w:val="20"/>
              </w:rPr>
            </w:pPr>
            <w:r>
              <w:rPr>
                <w:rFonts w:hint="eastAsia" w:ascii="Calibri" w:hAnsi="Calibri" w:eastAsia="Times New Roman" w:cs="Calibri"/>
                <w:b/>
                <w:bCs/>
                <w:color w:val="000000"/>
                <w:sz w:val="20"/>
                <w:szCs w:val="20"/>
              </w:rPr>
              <w:t>预计生产/使用数量</w:t>
            </w:r>
          </w:p>
        </w:tc>
        <w:tc>
          <w:tcPr>
            <w:tcW w:w="592" w:type="pct"/>
            <w:shd w:val="clear" w:color="auto" w:fill="auto"/>
            <w:vAlign w:val="bottom"/>
          </w:tcPr>
          <w:p>
            <w:pPr>
              <w:spacing w:after="0" w:line="240" w:lineRule="auto"/>
              <w:rPr>
                <w:rFonts w:ascii="Calibri" w:hAnsi="Calibri" w:eastAsia="Times New Roman" w:cs="Calibri"/>
                <w:b/>
                <w:bCs/>
                <w:color w:val="000000"/>
                <w:sz w:val="20"/>
                <w:szCs w:val="20"/>
              </w:rPr>
            </w:pPr>
            <w:r>
              <w:rPr>
                <w:rFonts w:hint="eastAsia" w:ascii="Calibri" w:hAnsi="Calibri" w:eastAsia="Times New Roman" w:cs="Calibri"/>
                <w:b/>
                <w:bCs/>
                <w:color w:val="000000"/>
                <w:sz w:val="20"/>
                <w:szCs w:val="20"/>
              </w:rPr>
              <w:t>生产/使用</w:t>
            </w:r>
            <w:r>
              <w:rPr>
                <w:rFonts w:hint="eastAsia" w:ascii="Calibri" w:hAnsi="Calibri" w:eastAsia="宋体" w:cs="Calibri"/>
                <w:b/>
                <w:bCs/>
                <w:color w:val="000000"/>
                <w:sz w:val="20"/>
                <w:szCs w:val="20"/>
                <w:lang w:val="en-US" w:eastAsia="zh-CN"/>
              </w:rPr>
              <w:t>目的</w:t>
            </w:r>
          </w:p>
        </w:tc>
        <w:tc>
          <w:tcPr>
            <w:tcW w:w="581" w:type="pct"/>
            <w:shd w:val="clear" w:color="auto" w:fill="auto"/>
            <w:vAlign w:val="bottom"/>
          </w:tcPr>
          <w:p>
            <w:pPr>
              <w:spacing w:after="0" w:line="240" w:lineRule="auto"/>
              <w:rPr>
                <w:rFonts w:ascii="Calibri" w:hAnsi="Calibri" w:eastAsia="Times New Roman" w:cs="Calibri"/>
                <w:b/>
                <w:bCs/>
                <w:color w:val="000000"/>
                <w:sz w:val="20"/>
                <w:szCs w:val="20"/>
              </w:rPr>
            </w:pPr>
            <w:r>
              <w:rPr>
                <w:rFonts w:hint="eastAsia" w:ascii="Calibri" w:hAnsi="Calibri" w:eastAsia="Times New Roman" w:cs="Calibri"/>
                <w:b/>
                <w:bCs/>
                <w:color w:val="000000"/>
                <w:sz w:val="20"/>
                <w:szCs w:val="20"/>
              </w:rPr>
              <w:t>豁免理由</w:t>
            </w:r>
          </w:p>
        </w:tc>
        <w:tc>
          <w:tcPr>
            <w:tcW w:w="489" w:type="pct"/>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55" w:hRule="atLeast"/>
        </w:trPr>
        <w:tc>
          <w:tcPr>
            <w:tcW w:w="555" w:type="pct"/>
            <w:shd w:val="clear" w:color="auto" w:fill="auto"/>
            <w:noWrap/>
            <w:vAlign w:val="bottom"/>
          </w:tcPr>
          <w:p>
            <w:pPr>
              <w:spacing w:after="0" w:line="240" w:lineRule="auto"/>
              <w:rPr>
                <w:rFonts w:ascii="Calibri" w:hAnsi="Calibri" w:eastAsia="Times New Roman" w:cs="Calibri"/>
                <w:color w:val="000000"/>
                <w:sz w:val="20"/>
                <w:szCs w:val="20"/>
              </w:rPr>
            </w:pPr>
          </w:p>
        </w:tc>
        <w:tc>
          <w:tcPr>
            <w:tcW w:w="602" w:type="pct"/>
          </w:tcPr>
          <w:p>
            <w:pPr>
              <w:spacing w:after="0" w:line="240" w:lineRule="auto"/>
              <w:rPr>
                <w:rFonts w:ascii="Calibri" w:hAnsi="Calibri" w:eastAsia="Times New Roman" w:cs="Calibri"/>
                <w:color w:val="000000"/>
                <w:sz w:val="20"/>
                <w:szCs w:val="20"/>
              </w:rPr>
            </w:pPr>
          </w:p>
        </w:tc>
        <w:tc>
          <w:tcPr>
            <w:tcW w:w="1034" w:type="pct"/>
            <w:shd w:val="clear" w:color="auto" w:fill="auto"/>
            <w:noWrap/>
            <w:vAlign w:val="bottom"/>
          </w:tcPr>
          <w:p>
            <w:pPr>
              <w:spacing w:after="0" w:line="240" w:lineRule="auto"/>
              <w:rPr>
                <w:rFonts w:ascii="Calibri" w:hAnsi="Calibri" w:eastAsia="Times New Roman" w:cs="Calibri"/>
                <w:color w:val="000000"/>
                <w:sz w:val="20"/>
                <w:szCs w:val="20"/>
              </w:rPr>
            </w:pPr>
          </w:p>
        </w:tc>
        <w:tc>
          <w:tcPr>
            <w:tcW w:w="552" w:type="pct"/>
            <w:shd w:val="clear" w:color="auto" w:fill="auto"/>
            <w:noWrap/>
            <w:vAlign w:val="bottom"/>
          </w:tcPr>
          <w:p>
            <w:pPr>
              <w:spacing w:after="0" w:line="240" w:lineRule="auto"/>
              <w:rPr>
                <w:rFonts w:ascii="Calibri" w:hAnsi="Calibri" w:eastAsia="Times New Roman" w:cs="Calibri"/>
                <w:color w:val="000000"/>
                <w:sz w:val="20"/>
                <w:szCs w:val="20"/>
              </w:rPr>
            </w:pPr>
          </w:p>
        </w:tc>
        <w:tc>
          <w:tcPr>
            <w:tcW w:w="592" w:type="pct"/>
            <w:shd w:val="clear" w:color="auto" w:fill="auto"/>
            <w:noWrap/>
            <w:vAlign w:val="bottom"/>
          </w:tcPr>
          <w:p>
            <w:pPr>
              <w:spacing w:after="0" w:line="240" w:lineRule="auto"/>
              <w:rPr>
                <w:rFonts w:ascii="Calibri" w:hAnsi="Calibri" w:eastAsia="Times New Roman" w:cs="Calibri"/>
                <w:color w:val="000000"/>
                <w:sz w:val="20"/>
                <w:szCs w:val="20"/>
              </w:rPr>
            </w:pPr>
          </w:p>
        </w:tc>
        <w:tc>
          <w:tcPr>
            <w:tcW w:w="592" w:type="pct"/>
            <w:shd w:val="clear" w:color="auto" w:fill="auto"/>
            <w:noWrap/>
            <w:vAlign w:val="bottom"/>
          </w:tcPr>
          <w:p>
            <w:pPr>
              <w:spacing w:after="0" w:line="240" w:lineRule="auto"/>
              <w:rPr>
                <w:rFonts w:ascii="Calibri" w:hAnsi="Calibri" w:eastAsia="Times New Roman" w:cs="Calibri"/>
                <w:color w:val="000000"/>
                <w:sz w:val="20"/>
                <w:szCs w:val="20"/>
              </w:rPr>
            </w:pPr>
          </w:p>
        </w:tc>
        <w:tc>
          <w:tcPr>
            <w:tcW w:w="581" w:type="pct"/>
            <w:shd w:val="clear" w:color="auto" w:fill="auto"/>
            <w:noWrap/>
            <w:vAlign w:val="bottom"/>
          </w:tcPr>
          <w:p>
            <w:pPr>
              <w:spacing w:after="0" w:line="240" w:lineRule="auto"/>
              <w:rPr>
                <w:rFonts w:ascii="Calibri" w:hAnsi="Calibri" w:eastAsia="Times New Roman" w:cs="Calibri"/>
                <w:color w:val="000000"/>
                <w:sz w:val="20"/>
                <w:szCs w:val="20"/>
              </w:rPr>
            </w:pPr>
          </w:p>
        </w:tc>
        <w:tc>
          <w:tcPr>
            <w:tcW w:w="489"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55" w:hRule="atLeast"/>
        </w:trPr>
        <w:tc>
          <w:tcPr>
            <w:tcW w:w="555" w:type="pct"/>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602" w:type="pct"/>
          </w:tcPr>
          <w:p>
            <w:pPr>
              <w:spacing w:after="0" w:line="240" w:lineRule="auto"/>
              <w:rPr>
                <w:rFonts w:ascii="Calibri" w:hAnsi="Calibri" w:eastAsia="Times New Roman" w:cs="Calibri"/>
                <w:color w:val="000000"/>
                <w:sz w:val="20"/>
                <w:szCs w:val="20"/>
              </w:rPr>
            </w:pPr>
          </w:p>
        </w:tc>
        <w:tc>
          <w:tcPr>
            <w:tcW w:w="1034" w:type="pct"/>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552" w:type="pct"/>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592" w:type="pct"/>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592" w:type="pct"/>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581" w:type="pct"/>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489" w:type="pct"/>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r>
    </w:tbl>
    <w:p/>
    <w:p>
      <w:pPr>
        <w:pStyle w:val="5"/>
        <w:rPr>
          <w:lang w:eastAsia="zh-CN"/>
        </w:rPr>
      </w:pPr>
      <w:r>
        <w:rPr>
          <w:lang w:eastAsia="zh-CN"/>
        </w:rPr>
        <w:t xml:space="preserve">2.3.12.6 </w:t>
      </w:r>
      <w:r>
        <w:rPr>
          <w:rFonts w:hint="eastAsia"/>
          <w:lang w:eastAsia="zh-CN"/>
        </w:rPr>
        <w:t>PFOA、其盐类及其相关化合物</w:t>
      </w:r>
    </w:p>
    <w:p>
      <w:pPr>
        <w:rPr>
          <w:lang w:eastAsia="zh-CN"/>
        </w:rPr>
      </w:pPr>
      <w:r>
        <w:rPr>
          <w:rFonts w:hint="eastAsia" w:eastAsia="宋体"/>
          <w:lang w:eastAsia="zh-CN"/>
        </w:rPr>
        <w:t>表[ ]PFOA、其盐类及其相关化合物</w:t>
      </w:r>
      <w:r>
        <w:rPr>
          <w:rFonts w:hint="eastAsia"/>
          <w:lang w:eastAsia="zh-CN"/>
        </w:rPr>
        <w:t>特定豁免的登记情况</w:t>
      </w:r>
    </w:p>
    <w:tbl>
      <w:tblPr>
        <w:tblStyle w:val="2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1052"/>
        <w:gridCol w:w="1141"/>
        <w:gridCol w:w="1960"/>
        <w:gridCol w:w="1047"/>
        <w:gridCol w:w="1122"/>
        <w:gridCol w:w="1122"/>
        <w:gridCol w:w="1102"/>
        <w:gridCol w:w="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trPr>
        <w:tc>
          <w:tcPr>
            <w:tcW w:w="555" w:type="pct"/>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化学品</w:t>
            </w:r>
          </w:p>
        </w:tc>
        <w:tc>
          <w:tcPr>
            <w:tcW w:w="602" w:type="pct"/>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特定</w:t>
            </w:r>
            <w:r>
              <w:rPr>
                <w:rFonts w:hint="eastAsia" w:ascii="Calibri" w:hAnsi="Calibri" w:eastAsia="Times New Roman" w:cs="Calibri"/>
                <w:b/>
                <w:bCs/>
                <w:color w:val="000000"/>
                <w:sz w:val="20"/>
                <w:szCs w:val="20"/>
                <w:lang w:eastAsia="zh-CN"/>
              </w:rPr>
              <w:t>豁免</w:t>
            </w:r>
          </w:p>
        </w:tc>
        <w:tc>
          <w:tcPr>
            <w:tcW w:w="1034" w:type="pct"/>
            <w:shd w:val="clear" w:color="auto" w:fill="auto"/>
            <w:vAlign w:val="bottom"/>
          </w:tcPr>
          <w:p>
            <w:pPr>
              <w:spacing w:after="0" w:line="240" w:lineRule="auto"/>
              <w:rPr>
                <w:rFonts w:ascii="Calibri" w:hAnsi="Calibri" w:eastAsia="Times New Roman" w:cs="Calibri"/>
                <w:b/>
                <w:bCs/>
                <w:color w:val="000000"/>
                <w:sz w:val="20"/>
                <w:szCs w:val="20"/>
              </w:rPr>
            </w:pPr>
            <w:r>
              <w:rPr>
                <w:rFonts w:hint="eastAsia" w:ascii="Calibri" w:hAnsi="Calibri" w:eastAsia="宋体" w:cs="Calibri"/>
                <w:b/>
                <w:bCs/>
                <w:color w:val="000000"/>
                <w:sz w:val="20"/>
                <w:szCs w:val="20"/>
                <w:lang w:eastAsia="zh-CN"/>
              </w:rPr>
              <w:t>行动</w:t>
            </w:r>
            <w:r>
              <w:rPr>
                <w:rFonts w:hint="eastAsia" w:ascii="Calibri" w:hAnsi="Calibri" w:eastAsia="Times New Roman" w:cs="Calibri"/>
                <w:b/>
                <w:bCs/>
                <w:color w:val="000000"/>
                <w:sz w:val="20"/>
                <w:szCs w:val="20"/>
              </w:rPr>
              <w:t>（生产/使用）</w:t>
            </w:r>
          </w:p>
        </w:tc>
        <w:tc>
          <w:tcPr>
            <w:tcW w:w="552" w:type="pct"/>
            <w:shd w:val="clear" w:color="auto" w:fill="auto"/>
            <w:vAlign w:val="bottom"/>
          </w:tcPr>
          <w:p>
            <w:pPr>
              <w:spacing w:after="0" w:line="240" w:lineRule="auto"/>
              <w:rPr>
                <w:rFonts w:ascii="Calibri" w:hAnsi="Calibri" w:eastAsia="Times New Roman" w:cs="Calibri"/>
                <w:b/>
                <w:bCs/>
                <w:color w:val="000000"/>
                <w:sz w:val="20"/>
                <w:szCs w:val="20"/>
              </w:rPr>
            </w:pPr>
            <w:r>
              <w:rPr>
                <w:rFonts w:hint="eastAsia" w:ascii="Calibri" w:hAnsi="Calibri" w:eastAsia="Times New Roman" w:cs="Calibri"/>
                <w:b/>
                <w:bCs/>
                <w:color w:val="000000"/>
                <w:sz w:val="20"/>
                <w:szCs w:val="20"/>
              </w:rPr>
              <w:t>截止日期</w:t>
            </w:r>
          </w:p>
        </w:tc>
        <w:tc>
          <w:tcPr>
            <w:tcW w:w="592" w:type="pct"/>
            <w:shd w:val="clear" w:color="auto" w:fill="auto"/>
            <w:vAlign w:val="bottom"/>
          </w:tcPr>
          <w:p>
            <w:pPr>
              <w:spacing w:after="0" w:line="240" w:lineRule="auto"/>
              <w:rPr>
                <w:rFonts w:ascii="Calibri" w:hAnsi="Calibri" w:eastAsia="Times New Roman" w:cs="Calibri"/>
                <w:b/>
                <w:bCs/>
                <w:color w:val="000000"/>
                <w:sz w:val="20"/>
                <w:szCs w:val="20"/>
              </w:rPr>
            </w:pPr>
            <w:r>
              <w:rPr>
                <w:rFonts w:hint="eastAsia" w:ascii="Calibri" w:hAnsi="Calibri" w:eastAsia="Times New Roman" w:cs="Calibri"/>
                <w:b/>
                <w:bCs/>
                <w:color w:val="000000"/>
                <w:sz w:val="20"/>
                <w:szCs w:val="20"/>
              </w:rPr>
              <w:t>预计生产/使用数量</w:t>
            </w:r>
          </w:p>
        </w:tc>
        <w:tc>
          <w:tcPr>
            <w:tcW w:w="592" w:type="pct"/>
            <w:shd w:val="clear" w:color="auto" w:fill="auto"/>
            <w:vAlign w:val="bottom"/>
          </w:tcPr>
          <w:p>
            <w:pPr>
              <w:spacing w:after="0" w:line="240" w:lineRule="auto"/>
              <w:rPr>
                <w:rFonts w:ascii="Calibri" w:hAnsi="Calibri" w:eastAsia="Times New Roman" w:cs="Calibri"/>
                <w:b/>
                <w:bCs/>
                <w:color w:val="000000"/>
                <w:sz w:val="20"/>
                <w:szCs w:val="20"/>
              </w:rPr>
            </w:pPr>
            <w:r>
              <w:rPr>
                <w:rFonts w:hint="eastAsia" w:ascii="Calibri" w:hAnsi="Calibri" w:eastAsia="Times New Roman" w:cs="Calibri"/>
                <w:b/>
                <w:bCs/>
                <w:color w:val="000000"/>
                <w:sz w:val="20"/>
                <w:szCs w:val="20"/>
              </w:rPr>
              <w:t>生产/使用</w:t>
            </w:r>
            <w:r>
              <w:rPr>
                <w:rFonts w:hint="eastAsia" w:ascii="Calibri" w:hAnsi="Calibri" w:eastAsia="宋体" w:cs="Calibri"/>
                <w:b/>
                <w:bCs/>
                <w:color w:val="000000"/>
                <w:sz w:val="20"/>
                <w:szCs w:val="20"/>
                <w:lang w:val="en-US" w:eastAsia="zh-CN"/>
              </w:rPr>
              <w:t>目的</w:t>
            </w:r>
          </w:p>
        </w:tc>
        <w:tc>
          <w:tcPr>
            <w:tcW w:w="581" w:type="pct"/>
            <w:shd w:val="clear" w:color="auto" w:fill="auto"/>
            <w:vAlign w:val="bottom"/>
          </w:tcPr>
          <w:p>
            <w:pPr>
              <w:spacing w:after="0" w:line="240" w:lineRule="auto"/>
              <w:rPr>
                <w:rFonts w:ascii="Calibri" w:hAnsi="Calibri" w:eastAsia="Times New Roman" w:cs="Calibri"/>
                <w:b/>
                <w:bCs/>
                <w:color w:val="000000"/>
                <w:sz w:val="20"/>
                <w:szCs w:val="20"/>
              </w:rPr>
            </w:pPr>
            <w:r>
              <w:rPr>
                <w:rFonts w:hint="eastAsia" w:ascii="Calibri" w:hAnsi="Calibri" w:eastAsia="Times New Roman" w:cs="Calibri"/>
                <w:b/>
                <w:bCs/>
                <w:color w:val="000000"/>
                <w:sz w:val="20"/>
                <w:szCs w:val="20"/>
              </w:rPr>
              <w:t>豁免理由</w:t>
            </w:r>
          </w:p>
        </w:tc>
        <w:tc>
          <w:tcPr>
            <w:tcW w:w="489" w:type="pct"/>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55" w:hRule="atLeast"/>
        </w:trPr>
        <w:tc>
          <w:tcPr>
            <w:tcW w:w="555" w:type="pct"/>
            <w:shd w:val="clear" w:color="auto" w:fill="auto"/>
            <w:noWrap/>
            <w:vAlign w:val="bottom"/>
          </w:tcPr>
          <w:p>
            <w:pPr>
              <w:spacing w:after="0" w:line="240" w:lineRule="auto"/>
              <w:rPr>
                <w:rFonts w:ascii="Calibri" w:hAnsi="Calibri" w:eastAsia="Times New Roman" w:cs="Calibri"/>
                <w:color w:val="000000"/>
                <w:sz w:val="20"/>
                <w:szCs w:val="20"/>
              </w:rPr>
            </w:pPr>
          </w:p>
        </w:tc>
        <w:tc>
          <w:tcPr>
            <w:tcW w:w="602" w:type="pct"/>
          </w:tcPr>
          <w:p>
            <w:pPr>
              <w:spacing w:after="0" w:line="240" w:lineRule="auto"/>
              <w:rPr>
                <w:rFonts w:ascii="Calibri" w:hAnsi="Calibri" w:eastAsia="Times New Roman" w:cs="Calibri"/>
                <w:color w:val="000000"/>
                <w:sz w:val="20"/>
                <w:szCs w:val="20"/>
              </w:rPr>
            </w:pPr>
          </w:p>
        </w:tc>
        <w:tc>
          <w:tcPr>
            <w:tcW w:w="1034" w:type="pct"/>
            <w:shd w:val="clear" w:color="auto" w:fill="auto"/>
            <w:noWrap/>
            <w:vAlign w:val="bottom"/>
          </w:tcPr>
          <w:p>
            <w:pPr>
              <w:spacing w:after="0" w:line="240" w:lineRule="auto"/>
              <w:rPr>
                <w:rFonts w:ascii="Calibri" w:hAnsi="Calibri" w:eastAsia="Times New Roman" w:cs="Calibri"/>
                <w:color w:val="000000"/>
                <w:sz w:val="20"/>
                <w:szCs w:val="20"/>
              </w:rPr>
            </w:pPr>
          </w:p>
        </w:tc>
        <w:tc>
          <w:tcPr>
            <w:tcW w:w="552" w:type="pct"/>
            <w:shd w:val="clear" w:color="auto" w:fill="auto"/>
            <w:noWrap/>
            <w:vAlign w:val="bottom"/>
          </w:tcPr>
          <w:p>
            <w:pPr>
              <w:spacing w:after="0" w:line="240" w:lineRule="auto"/>
              <w:rPr>
                <w:rFonts w:ascii="Calibri" w:hAnsi="Calibri" w:eastAsia="Times New Roman" w:cs="Calibri"/>
                <w:color w:val="000000"/>
                <w:sz w:val="20"/>
                <w:szCs w:val="20"/>
              </w:rPr>
            </w:pPr>
          </w:p>
        </w:tc>
        <w:tc>
          <w:tcPr>
            <w:tcW w:w="592" w:type="pct"/>
            <w:shd w:val="clear" w:color="auto" w:fill="auto"/>
            <w:noWrap/>
            <w:vAlign w:val="bottom"/>
          </w:tcPr>
          <w:p>
            <w:pPr>
              <w:spacing w:after="0" w:line="240" w:lineRule="auto"/>
              <w:rPr>
                <w:rFonts w:ascii="Calibri" w:hAnsi="Calibri" w:eastAsia="Times New Roman" w:cs="Calibri"/>
                <w:color w:val="000000"/>
                <w:sz w:val="20"/>
                <w:szCs w:val="20"/>
              </w:rPr>
            </w:pPr>
          </w:p>
        </w:tc>
        <w:tc>
          <w:tcPr>
            <w:tcW w:w="592" w:type="pct"/>
            <w:shd w:val="clear" w:color="auto" w:fill="auto"/>
            <w:noWrap/>
            <w:vAlign w:val="bottom"/>
          </w:tcPr>
          <w:p>
            <w:pPr>
              <w:spacing w:after="0" w:line="240" w:lineRule="auto"/>
              <w:rPr>
                <w:rFonts w:ascii="Calibri" w:hAnsi="Calibri" w:eastAsia="Times New Roman" w:cs="Calibri"/>
                <w:color w:val="000000"/>
                <w:sz w:val="20"/>
                <w:szCs w:val="20"/>
              </w:rPr>
            </w:pPr>
          </w:p>
        </w:tc>
        <w:tc>
          <w:tcPr>
            <w:tcW w:w="581" w:type="pct"/>
            <w:shd w:val="clear" w:color="auto" w:fill="auto"/>
            <w:noWrap/>
            <w:vAlign w:val="bottom"/>
          </w:tcPr>
          <w:p>
            <w:pPr>
              <w:spacing w:after="0" w:line="240" w:lineRule="auto"/>
              <w:rPr>
                <w:rFonts w:ascii="Calibri" w:hAnsi="Calibri" w:eastAsia="Times New Roman" w:cs="Calibri"/>
                <w:color w:val="000000"/>
                <w:sz w:val="20"/>
                <w:szCs w:val="20"/>
              </w:rPr>
            </w:pPr>
          </w:p>
        </w:tc>
        <w:tc>
          <w:tcPr>
            <w:tcW w:w="489" w:type="pct"/>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55" w:hRule="atLeast"/>
        </w:trPr>
        <w:tc>
          <w:tcPr>
            <w:tcW w:w="555" w:type="pct"/>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602" w:type="pct"/>
          </w:tcPr>
          <w:p>
            <w:pPr>
              <w:spacing w:after="0" w:line="240" w:lineRule="auto"/>
              <w:rPr>
                <w:rFonts w:ascii="Calibri" w:hAnsi="Calibri" w:eastAsia="Times New Roman" w:cs="Calibri"/>
                <w:color w:val="000000"/>
                <w:sz w:val="20"/>
                <w:szCs w:val="20"/>
              </w:rPr>
            </w:pPr>
          </w:p>
        </w:tc>
        <w:tc>
          <w:tcPr>
            <w:tcW w:w="1034" w:type="pct"/>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552" w:type="pct"/>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592" w:type="pct"/>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592" w:type="pct"/>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581" w:type="pct"/>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489" w:type="pct"/>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r>
    </w:tbl>
    <w:p/>
    <w:p>
      <w:pPr>
        <w:pStyle w:val="5"/>
        <w:rPr>
          <w:rFonts w:hint="eastAsia" w:eastAsia="宋体"/>
          <w:lang w:eastAsia="zh-CN"/>
        </w:rPr>
      </w:pPr>
      <w:r>
        <w:rPr>
          <w:rFonts w:eastAsia="Times New Roman"/>
        </w:rPr>
        <w:t xml:space="preserve">2.3.12.7 </w:t>
      </w:r>
      <w:r>
        <w:rPr>
          <w:rFonts w:hint="eastAsia" w:eastAsia="宋体"/>
          <w:lang w:eastAsia="zh-CN"/>
        </w:rPr>
        <w:t>滴滴涕</w:t>
      </w:r>
    </w:p>
    <w:p>
      <w:pPr>
        <w:rPr>
          <w:lang w:eastAsia="zh-CN"/>
        </w:rPr>
      </w:pPr>
      <w:r>
        <w:rPr>
          <w:rFonts w:hint="eastAsia" w:eastAsia="宋体"/>
          <w:lang w:eastAsia="zh-CN"/>
        </w:rPr>
        <w:t>表[ ]</w:t>
      </w:r>
      <w:r>
        <w:rPr>
          <w:lang w:eastAsia="zh-CN"/>
        </w:rPr>
        <w:t xml:space="preserve"> </w:t>
      </w:r>
      <w:r>
        <w:rPr>
          <w:rFonts w:hint="eastAsia"/>
          <w:lang w:eastAsia="zh-CN"/>
        </w:rPr>
        <w:t>滴滴涕可接受用途的登记情况</w:t>
      </w:r>
    </w:p>
    <w:tbl>
      <w:tblPr>
        <w:tblStyle w:val="20"/>
        <w:tblW w:w="946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0"/>
        <w:gridCol w:w="1840"/>
        <w:gridCol w:w="1820"/>
        <w:gridCol w:w="3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60" w:type="dxa"/>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生产通知</w:t>
            </w:r>
          </w:p>
        </w:tc>
        <w:tc>
          <w:tcPr>
            <w:tcW w:w="1840" w:type="dxa"/>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使用通知</w:t>
            </w:r>
          </w:p>
        </w:tc>
        <w:tc>
          <w:tcPr>
            <w:tcW w:w="1820" w:type="dxa"/>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通知日期</w:t>
            </w:r>
          </w:p>
        </w:tc>
        <w:tc>
          <w:tcPr>
            <w:tcW w:w="3745"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60" w:type="dxa"/>
            <w:shd w:val="clear" w:color="auto" w:fill="auto"/>
            <w:noWrap/>
            <w:vAlign w:val="bottom"/>
          </w:tcPr>
          <w:p>
            <w:pPr>
              <w:spacing w:after="0" w:line="240" w:lineRule="auto"/>
              <w:rPr>
                <w:rFonts w:ascii="Calibri" w:hAnsi="Calibri" w:eastAsia="Times New Roman" w:cs="Calibri"/>
                <w:color w:val="000000"/>
                <w:sz w:val="20"/>
                <w:szCs w:val="20"/>
              </w:rPr>
            </w:pPr>
          </w:p>
        </w:tc>
        <w:tc>
          <w:tcPr>
            <w:tcW w:w="1840" w:type="dxa"/>
            <w:shd w:val="clear" w:color="auto" w:fill="auto"/>
            <w:noWrap/>
            <w:vAlign w:val="bottom"/>
          </w:tcPr>
          <w:p>
            <w:pPr>
              <w:spacing w:after="0" w:line="240" w:lineRule="auto"/>
              <w:rPr>
                <w:rFonts w:ascii="Calibri" w:hAnsi="Calibri" w:eastAsia="Times New Roman" w:cs="Calibri"/>
                <w:color w:val="000000"/>
                <w:sz w:val="20"/>
                <w:szCs w:val="20"/>
              </w:rPr>
            </w:pPr>
          </w:p>
        </w:tc>
        <w:tc>
          <w:tcPr>
            <w:tcW w:w="1820" w:type="dxa"/>
            <w:shd w:val="clear" w:color="auto" w:fill="auto"/>
            <w:noWrap/>
            <w:vAlign w:val="bottom"/>
          </w:tcPr>
          <w:p>
            <w:pPr>
              <w:spacing w:after="0" w:line="240" w:lineRule="auto"/>
              <w:rPr>
                <w:rFonts w:ascii="Calibri" w:hAnsi="Calibri" w:eastAsia="Times New Roman" w:cs="Calibri"/>
                <w:color w:val="000000"/>
                <w:sz w:val="20"/>
                <w:szCs w:val="20"/>
              </w:rPr>
            </w:pPr>
          </w:p>
        </w:tc>
        <w:tc>
          <w:tcPr>
            <w:tcW w:w="3745" w:type="dxa"/>
            <w:shd w:val="clear" w:color="auto" w:fill="auto"/>
            <w:noWrap/>
            <w:vAlign w:val="bottom"/>
          </w:tcPr>
          <w:p>
            <w:pPr>
              <w:spacing w:after="0" w:line="240" w:lineRule="auto"/>
              <w:rPr>
                <w:rFonts w:ascii="Calibri" w:hAnsi="Calibri" w:eastAsia="Times New Roman" w:cs="Calibr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60"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1840"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1820"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c>
          <w:tcPr>
            <w:tcW w:w="3745" w:type="dxa"/>
            <w:shd w:val="clear" w:color="auto" w:fill="auto"/>
            <w:noWrap/>
            <w:vAlign w:val="bottom"/>
          </w:tcPr>
          <w:p>
            <w:pPr>
              <w:spacing w:after="0" w:line="240" w:lineRule="auto"/>
              <w:rPr>
                <w:rFonts w:hint="eastAsia"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xml:space="preserve"> </w:t>
            </w:r>
          </w:p>
        </w:tc>
      </w:tr>
    </w:tbl>
    <w:p/>
    <w:p/>
    <w:p>
      <w:pPr>
        <w:pStyle w:val="5"/>
        <w:rPr>
          <w:rFonts w:eastAsia="Times New Roman"/>
        </w:rPr>
      </w:pPr>
      <w:r>
        <w:rPr>
          <w:rFonts w:eastAsia="Times New Roman"/>
        </w:rPr>
        <w:t xml:space="preserve">2.3.12.7 </w:t>
      </w:r>
      <w:r>
        <w:rPr>
          <w:rFonts w:hint="eastAsia"/>
        </w:rPr>
        <w:t xml:space="preserve"> </w:t>
      </w:r>
      <w:r>
        <w:rPr>
          <w:rFonts w:eastAsia="Times New Roman"/>
        </w:rPr>
        <w:t>PFOS</w:t>
      </w:r>
      <w:r>
        <w:rPr>
          <w:rFonts w:hint="eastAsia"/>
          <w:lang w:val="en-US" w:eastAsia="zh-CN"/>
        </w:rPr>
        <w:t>及</w:t>
      </w:r>
      <w:r>
        <w:rPr>
          <w:rFonts w:hint="eastAsia"/>
        </w:rPr>
        <w:t>其盐类和</w:t>
      </w:r>
      <w:r>
        <w:rPr>
          <w:rFonts w:eastAsia="Times New Roman"/>
        </w:rPr>
        <w:t>PFOSF</w:t>
      </w:r>
    </w:p>
    <w:p>
      <w:pPr>
        <w:rPr>
          <w:lang w:eastAsia="zh-CN"/>
        </w:rPr>
      </w:pPr>
      <w:r>
        <w:rPr>
          <w:rFonts w:hint="eastAsia" w:eastAsia="宋体"/>
          <w:lang w:eastAsia="zh-CN"/>
        </w:rPr>
        <w:t>表[ ]</w:t>
      </w:r>
      <w:r>
        <w:rPr>
          <w:rFonts w:hint="eastAsia"/>
          <w:lang w:eastAsia="zh-CN"/>
        </w:rPr>
        <w:t xml:space="preserve"> 与</w:t>
      </w:r>
      <w:r>
        <w:rPr>
          <w:rFonts w:eastAsia="Times New Roman"/>
          <w:lang w:eastAsia="zh-CN"/>
        </w:rPr>
        <w:t>PFOS</w:t>
      </w:r>
      <w:r>
        <w:rPr>
          <w:rFonts w:hint="eastAsia"/>
          <w:lang w:val="en-US" w:eastAsia="zh-CN"/>
        </w:rPr>
        <w:t>及</w:t>
      </w:r>
      <w:r>
        <w:rPr>
          <w:rFonts w:hint="eastAsia"/>
          <w:lang w:eastAsia="zh-CN"/>
        </w:rPr>
        <w:t>其盐类和</w:t>
      </w:r>
      <w:r>
        <w:rPr>
          <w:rFonts w:eastAsia="Times New Roman"/>
          <w:lang w:eastAsia="zh-CN"/>
        </w:rPr>
        <w:t>PFOSF</w:t>
      </w:r>
      <w:r>
        <w:rPr>
          <w:rFonts w:hint="eastAsia"/>
          <w:lang w:eastAsia="zh-CN"/>
        </w:rPr>
        <w:t>有关的</w:t>
      </w:r>
      <w:r>
        <w:rPr>
          <w:rFonts w:hint="eastAsia" w:eastAsia="宋体"/>
          <w:lang w:eastAsia="zh-CN"/>
        </w:rPr>
        <w:t>所有</w:t>
      </w:r>
      <w:r>
        <w:rPr>
          <w:rFonts w:hint="eastAsia"/>
          <w:lang w:eastAsia="zh-CN"/>
        </w:rPr>
        <w:t>特定豁免的登记情况</w:t>
      </w:r>
    </w:p>
    <w:tbl>
      <w:tblPr>
        <w:tblStyle w:val="20"/>
        <w:tblW w:w="946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75"/>
        <w:gridCol w:w="1710"/>
        <w:gridCol w:w="3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3975"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行动</w:t>
            </w:r>
          </w:p>
        </w:tc>
        <w:tc>
          <w:tcPr>
            <w:tcW w:w="1710"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现状</w:t>
            </w:r>
          </w:p>
        </w:tc>
        <w:tc>
          <w:tcPr>
            <w:tcW w:w="3780" w:type="dxa"/>
            <w:shd w:val="clear" w:color="auto" w:fill="auto"/>
            <w:noWrap/>
            <w:vAlign w:val="bottom"/>
          </w:tcPr>
          <w:p>
            <w:pPr>
              <w:spacing w:after="0" w:line="240" w:lineRule="auto"/>
              <w:rPr>
                <w:rFonts w:ascii="Calibri" w:hAnsi="Calibri" w:eastAsia="Times New Roman" w:cs="Calibri"/>
                <w:b/>
                <w:bCs/>
                <w:color w:val="000000"/>
                <w:sz w:val="20"/>
                <w:szCs w:val="20"/>
              </w:rPr>
            </w:pPr>
            <w:r>
              <w:rPr>
                <w:rFonts w:hint="eastAsia" w:ascii="Calibri" w:hAnsi="Calibri" w:eastAsia="Times New Roman" w:cs="Calibri"/>
                <w:b/>
                <w:bCs/>
                <w:color w:val="000000"/>
                <w:sz w:val="20"/>
                <w:szCs w:val="20"/>
              </w:rPr>
              <w:t>特定豁免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3975" w:type="dxa"/>
            <w:shd w:val="clear" w:color="auto" w:fill="auto"/>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登记与《公约》附件B所列</w:t>
            </w:r>
            <w:r>
              <w:rPr>
                <w:rFonts w:hint="eastAsia" w:ascii="Calibri" w:hAnsi="Calibri" w:eastAsia="宋体" w:cs="Calibri"/>
                <w:color w:val="000000"/>
                <w:sz w:val="20"/>
                <w:szCs w:val="20"/>
                <w:lang w:eastAsia="zh-CN"/>
              </w:rPr>
              <w:t>PFOS</w:t>
            </w:r>
            <w:r>
              <w:rPr>
                <w:rFonts w:hint="eastAsia" w:ascii="Calibri" w:hAnsi="Calibri" w:eastAsia="Times New Roman" w:cs="Calibri"/>
                <w:color w:val="000000"/>
                <w:sz w:val="20"/>
                <w:szCs w:val="20"/>
                <w:lang w:eastAsia="zh-CN"/>
              </w:rPr>
              <w:t>有关的</w:t>
            </w:r>
            <w:r>
              <w:rPr>
                <w:rFonts w:hint="eastAsia" w:ascii="Calibri" w:hAnsi="Calibri" w:eastAsia="宋体" w:cs="Calibri"/>
                <w:color w:val="000000"/>
                <w:sz w:val="20"/>
                <w:szCs w:val="20"/>
                <w:lang w:eastAsia="zh-CN"/>
              </w:rPr>
              <w:t>所有</w:t>
            </w:r>
            <w:r>
              <w:rPr>
                <w:rFonts w:hint="eastAsia" w:ascii="Calibri" w:hAnsi="Calibri" w:eastAsia="Times New Roman" w:cs="Calibri"/>
                <w:color w:val="000000"/>
                <w:sz w:val="20"/>
                <w:szCs w:val="20"/>
                <w:lang w:eastAsia="zh-CN"/>
              </w:rPr>
              <w:t>特定豁免</w:t>
            </w:r>
          </w:p>
        </w:tc>
        <w:tc>
          <w:tcPr>
            <w:tcW w:w="1710" w:type="dxa"/>
            <w:shd w:val="clear" w:color="auto" w:fill="auto"/>
            <w:vAlign w:val="bottom"/>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r>
              <w:rPr>
                <w:rFonts w:ascii="Calibri" w:hAnsi="Calibri" w:eastAsia="Times New Roman" w:cs="Calibri"/>
                <w:color w:val="000000"/>
                <w:sz w:val="20"/>
                <w:szCs w:val="20"/>
              </w:rPr>
              <w:br w:type="textWrapping"/>
            </w:r>
            <w:r>
              <w:rPr>
                <w:rFonts w:hint="eastAsia" w:ascii="Calibri" w:hAnsi="Calibri" w:eastAsia="宋体" w:cs="Calibri"/>
                <w:color w:val="000000"/>
                <w:sz w:val="20"/>
                <w:szCs w:val="20"/>
                <w:lang w:eastAsia="zh-CN"/>
              </w:rPr>
              <w:t>[] 否</w:t>
            </w:r>
          </w:p>
        </w:tc>
        <w:tc>
          <w:tcPr>
            <w:tcW w:w="3780" w:type="dxa"/>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r>
    </w:tbl>
    <w:p/>
    <w:p>
      <w:pPr>
        <w:rPr>
          <w:lang w:eastAsia="zh-CN"/>
        </w:rPr>
      </w:pPr>
      <w:r>
        <w:rPr>
          <w:rFonts w:hint="eastAsia" w:eastAsia="宋体"/>
          <w:lang w:eastAsia="zh-CN"/>
        </w:rPr>
        <w:t>表[ ]</w:t>
      </w:r>
      <w:r>
        <w:rPr>
          <w:lang w:eastAsia="zh-CN"/>
        </w:rPr>
        <w:t xml:space="preserve"> </w:t>
      </w:r>
      <w:r>
        <w:rPr>
          <w:rFonts w:hint="eastAsia"/>
          <w:bCs/>
          <w:lang w:eastAsia="zh-CN"/>
        </w:rPr>
        <w:t>与</w:t>
      </w:r>
      <w:r>
        <w:rPr>
          <w:rFonts w:hint="eastAsia" w:eastAsia="宋体"/>
          <w:bCs/>
          <w:lang w:eastAsia="zh-CN"/>
        </w:rPr>
        <w:t>PFOS</w:t>
      </w:r>
      <w:r>
        <w:rPr>
          <w:rFonts w:hint="eastAsia"/>
          <w:bCs/>
          <w:lang w:val="en-US" w:eastAsia="zh-CN"/>
        </w:rPr>
        <w:t>及</w:t>
      </w:r>
      <w:r>
        <w:rPr>
          <w:rFonts w:hint="eastAsia"/>
          <w:bCs/>
          <w:lang w:eastAsia="zh-CN"/>
        </w:rPr>
        <w:t>其盐类和</w:t>
      </w:r>
      <w:r>
        <w:rPr>
          <w:rFonts w:hint="eastAsia" w:eastAsia="宋体"/>
          <w:bCs/>
          <w:lang w:eastAsia="zh-CN"/>
        </w:rPr>
        <w:t>PFOSF</w:t>
      </w:r>
      <w:r>
        <w:rPr>
          <w:rFonts w:hint="eastAsia"/>
          <w:bCs/>
          <w:lang w:eastAsia="zh-CN"/>
        </w:rPr>
        <w:t>有关的</w:t>
      </w:r>
      <w:r>
        <w:rPr>
          <w:rFonts w:hint="eastAsia" w:eastAsia="宋体"/>
          <w:bCs/>
          <w:lang w:eastAsia="zh-CN"/>
        </w:rPr>
        <w:t>所有</w:t>
      </w:r>
      <w:r>
        <w:rPr>
          <w:rFonts w:hint="eastAsia"/>
          <w:bCs/>
          <w:lang w:eastAsia="zh-CN"/>
        </w:rPr>
        <w:t>可接受用途的登记情况</w:t>
      </w:r>
    </w:p>
    <w:tbl>
      <w:tblPr>
        <w:tblStyle w:val="20"/>
        <w:tblW w:w="946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75"/>
        <w:gridCol w:w="1710"/>
        <w:gridCol w:w="3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3975"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行动</w:t>
            </w:r>
          </w:p>
        </w:tc>
        <w:tc>
          <w:tcPr>
            <w:tcW w:w="1710"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现状</w:t>
            </w:r>
          </w:p>
        </w:tc>
        <w:tc>
          <w:tcPr>
            <w:tcW w:w="3780"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Times New Roman" w:cs="Calibri"/>
                <w:b/>
                <w:bCs/>
                <w:color w:val="000000"/>
                <w:sz w:val="20"/>
                <w:szCs w:val="20"/>
              </w:rPr>
              <w:t>可接受</w:t>
            </w:r>
            <w:r>
              <w:rPr>
                <w:rFonts w:hint="eastAsia" w:ascii="Calibri" w:hAnsi="Calibri" w:eastAsia="宋体" w:cs="Calibri"/>
                <w:b/>
                <w:bCs/>
                <w:color w:val="000000"/>
                <w:sz w:val="20"/>
                <w:szCs w:val="20"/>
                <w:lang w:eastAsia="zh-CN"/>
              </w:rPr>
              <w:t>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 w:hRule="atLeast"/>
        </w:trPr>
        <w:tc>
          <w:tcPr>
            <w:tcW w:w="3975" w:type="dxa"/>
            <w:shd w:val="clear" w:color="auto" w:fill="auto"/>
            <w:vAlign w:val="bottom"/>
          </w:tcPr>
          <w:p>
            <w:pPr>
              <w:spacing w:after="0" w:line="240" w:lineRule="auto"/>
              <w:rPr>
                <w:rFonts w:ascii="Calibri" w:hAnsi="Calibri" w:eastAsia="宋体" w:cs="Calibri"/>
                <w:color w:val="000000"/>
                <w:sz w:val="20"/>
                <w:szCs w:val="20"/>
                <w:lang w:eastAsia="zh-CN"/>
              </w:rPr>
            </w:pPr>
            <w:r>
              <w:rPr>
                <w:rFonts w:hint="eastAsia" w:ascii="Calibri" w:hAnsi="Calibri" w:eastAsia="Times New Roman" w:cs="Calibri"/>
                <w:color w:val="000000"/>
                <w:sz w:val="20"/>
                <w:szCs w:val="20"/>
                <w:lang w:eastAsia="zh-CN"/>
              </w:rPr>
              <w:t>为</w:t>
            </w:r>
            <w:r>
              <w:rPr>
                <w:rFonts w:hint="eastAsia" w:ascii="Calibri" w:hAnsi="Calibri" w:eastAsia="Times New Roman" w:cs="Calibri"/>
                <w:color w:val="000000"/>
                <w:sz w:val="20"/>
                <w:szCs w:val="20"/>
                <w:lang w:val="en-US" w:eastAsia="zh-CN"/>
              </w:rPr>
              <w:t>与</w:t>
            </w:r>
            <w:r>
              <w:rPr>
                <w:rFonts w:hint="eastAsia" w:ascii="Calibri" w:hAnsi="Calibri" w:eastAsia="Times New Roman" w:cs="Calibri"/>
                <w:color w:val="000000"/>
                <w:sz w:val="20"/>
                <w:szCs w:val="20"/>
                <w:lang w:eastAsia="zh-CN"/>
              </w:rPr>
              <w:t xml:space="preserve">附件 B </w:t>
            </w:r>
            <w:r>
              <w:rPr>
                <w:rFonts w:hint="eastAsia" w:ascii="Calibri" w:hAnsi="Calibri" w:eastAsia="Times New Roman" w:cs="Calibri"/>
                <w:color w:val="000000"/>
                <w:sz w:val="20"/>
                <w:szCs w:val="20"/>
                <w:lang w:val="en-US" w:eastAsia="zh-CN"/>
              </w:rPr>
              <w:t>所列</w:t>
            </w:r>
            <w:r>
              <w:rPr>
                <w:rFonts w:hint="eastAsia" w:ascii="Calibri" w:hAnsi="Calibri" w:eastAsia="Times New Roman" w:cs="Calibri"/>
                <w:color w:val="000000"/>
                <w:sz w:val="20"/>
                <w:szCs w:val="20"/>
                <w:lang w:eastAsia="zh-CN"/>
              </w:rPr>
              <w:t xml:space="preserve"> PFOS</w:t>
            </w:r>
            <w:r>
              <w:rPr>
                <w:rFonts w:hint="eastAsia" w:ascii="Calibri" w:hAnsi="Calibri" w:eastAsia="Times New Roman" w:cs="Calibri"/>
                <w:color w:val="000000"/>
                <w:sz w:val="20"/>
                <w:szCs w:val="20"/>
                <w:lang w:val="en-US" w:eastAsia="zh-CN"/>
              </w:rPr>
              <w:t>有</w:t>
            </w:r>
            <w:r>
              <w:rPr>
                <w:rFonts w:hint="eastAsia" w:ascii="Calibri" w:hAnsi="Calibri" w:eastAsia="Times New Roman" w:cs="Calibri"/>
                <w:color w:val="000000"/>
                <w:sz w:val="20"/>
                <w:szCs w:val="20"/>
                <w:lang w:eastAsia="zh-CN"/>
              </w:rPr>
              <w:t>关的</w:t>
            </w:r>
            <w:r>
              <w:rPr>
                <w:rFonts w:hint="eastAsia" w:ascii="Calibri" w:hAnsi="Calibri" w:eastAsia="宋体" w:cs="Calibri"/>
                <w:color w:val="000000"/>
                <w:sz w:val="20"/>
                <w:szCs w:val="20"/>
                <w:lang w:eastAsia="zh-CN"/>
              </w:rPr>
              <w:t>所有</w:t>
            </w:r>
            <w:r>
              <w:rPr>
                <w:rFonts w:hint="eastAsia" w:ascii="Calibri" w:hAnsi="Calibri" w:eastAsia="Times New Roman" w:cs="Calibri"/>
                <w:color w:val="000000"/>
                <w:sz w:val="20"/>
                <w:szCs w:val="20"/>
                <w:lang w:eastAsia="zh-CN"/>
              </w:rPr>
              <w:t>可接受</w:t>
            </w:r>
            <w:r>
              <w:rPr>
                <w:rFonts w:hint="eastAsia" w:ascii="Calibri" w:hAnsi="Calibri" w:eastAsia="Times New Roman" w:cs="Calibri"/>
                <w:color w:val="000000"/>
                <w:sz w:val="20"/>
                <w:szCs w:val="20"/>
                <w:lang w:val="en-US" w:eastAsia="zh-CN"/>
              </w:rPr>
              <w:t>用途</w:t>
            </w:r>
            <w:r>
              <w:rPr>
                <w:rFonts w:hint="eastAsia" w:ascii="Calibri" w:hAnsi="Calibri" w:eastAsia="Times New Roman" w:cs="Calibri"/>
                <w:color w:val="000000"/>
                <w:sz w:val="20"/>
                <w:szCs w:val="20"/>
                <w:lang w:eastAsia="zh-CN"/>
              </w:rPr>
              <w:t>进行</w:t>
            </w:r>
            <w:r>
              <w:rPr>
                <w:rFonts w:hint="eastAsia" w:ascii="Calibri" w:hAnsi="Calibri" w:eastAsia="宋体" w:cs="Calibri"/>
                <w:color w:val="000000"/>
                <w:sz w:val="20"/>
                <w:szCs w:val="20"/>
                <w:lang w:eastAsia="zh-CN"/>
              </w:rPr>
              <w:t>登记</w:t>
            </w:r>
          </w:p>
        </w:tc>
        <w:tc>
          <w:tcPr>
            <w:tcW w:w="1710" w:type="dxa"/>
            <w:shd w:val="clear" w:color="auto" w:fill="auto"/>
            <w:vAlign w:val="bottom"/>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r>
              <w:rPr>
                <w:rFonts w:ascii="Calibri" w:hAnsi="Calibri" w:eastAsia="Times New Roman" w:cs="Calibri"/>
                <w:color w:val="000000"/>
                <w:sz w:val="20"/>
                <w:szCs w:val="20"/>
              </w:rPr>
              <w:br w:type="textWrapping"/>
            </w:r>
            <w:r>
              <w:rPr>
                <w:rFonts w:hint="eastAsia" w:ascii="Calibri" w:hAnsi="Calibri" w:eastAsia="宋体" w:cs="Calibri"/>
                <w:color w:val="000000"/>
                <w:sz w:val="20"/>
                <w:szCs w:val="20"/>
                <w:lang w:eastAsia="zh-CN"/>
              </w:rPr>
              <w:t>[] 否</w:t>
            </w:r>
          </w:p>
        </w:tc>
        <w:tc>
          <w:tcPr>
            <w:tcW w:w="3780" w:type="dxa"/>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r>
    </w:tbl>
    <w:p/>
    <w:p>
      <w:pPr>
        <w:rPr>
          <w:lang w:eastAsia="zh-CN"/>
        </w:rPr>
      </w:pPr>
      <w:r>
        <w:rPr>
          <w:rFonts w:hint="eastAsia" w:eastAsia="宋体"/>
          <w:lang w:eastAsia="zh-CN"/>
        </w:rPr>
        <w:t>表[ ]</w:t>
      </w:r>
      <w:r>
        <w:rPr>
          <w:lang w:eastAsia="zh-CN"/>
        </w:rPr>
        <w:t xml:space="preserve"> </w:t>
      </w:r>
      <w:r>
        <w:rPr>
          <w:rFonts w:hint="eastAsia"/>
          <w:bCs/>
          <w:lang w:eastAsia="zh-CN"/>
        </w:rPr>
        <w:t>对</w:t>
      </w:r>
      <w:r>
        <w:rPr>
          <w:lang w:eastAsia="zh-CN"/>
        </w:rPr>
        <w:t>PFOS</w:t>
      </w:r>
      <w:r>
        <w:rPr>
          <w:rFonts w:hint="eastAsia"/>
          <w:bCs/>
          <w:lang w:val="en-US" w:eastAsia="zh-CN"/>
        </w:rPr>
        <w:t>及</w:t>
      </w:r>
      <w:r>
        <w:rPr>
          <w:rFonts w:hint="eastAsia"/>
          <w:bCs/>
          <w:lang w:eastAsia="zh-CN"/>
        </w:rPr>
        <w:t>其盐类和</w:t>
      </w:r>
      <w:r>
        <w:rPr>
          <w:lang w:eastAsia="zh-CN"/>
        </w:rPr>
        <w:t>PFOSF</w:t>
      </w:r>
      <w:r>
        <w:rPr>
          <w:rFonts w:hint="eastAsia"/>
          <w:bCs/>
          <w:lang w:eastAsia="zh-CN"/>
        </w:rPr>
        <w:t>的特定豁免和/或可接受用途的持续</w:t>
      </w:r>
      <w:r>
        <w:rPr>
          <w:rFonts w:hint="eastAsia"/>
          <w:bCs/>
          <w:lang w:val="en-US" w:eastAsia="zh-CN"/>
        </w:rPr>
        <w:t>需求</w:t>
      </w:r>
      <w:r>
        <w:rPr>
          <w:rFonts w:hint="eastAsia"/>
          <w:bCs/>
          <w:lang w:eastAsia="zh-CN"/>
        </w:rPr>
        <w:t>的审查情况</w:t>
      </w:r>
    </w:p>
    <w:tbl>
      <w:tblPr>
        <w:tblStyle w:val="20"/>
        <w:tblW w:w="946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75"/>
        <w:gridCol w:w="1710"/>
        <w:gridCol w:w="3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975" w:type="dxa"/>
            <w:shd w:val="clear" w:color="auto" w:fill="auto"/>
            <w:vAlign w:val="bottom"/>
          </w:tcPr>
          <w:p>
            <w:pPr>
              <w:spacing w:after="0" w:line="240" w:lineRule="auto"/>
              <w:rPr>
                <w:rFonts w:ascii="Calibri" w:hAnsi="Calibri" w:eastAsia="宋体" w:cs="Calibri"/>
                <w:b/>
                <w:color w:val="000000"/>
                <w:sz w:val="20"/>
                <w:szCs w:val="20"/>
                <w:lang w:eastAsia="zh-CN"/>
              </w:rPr>
            </w:pPr>
            <w:r>
              <w:rPr>
                <w:rFonts w:hint="eastAsia" w:ascii="Calibri" w:hAnsi="Calibri" w:eastAsia="宋体" w:cs="Calibri"/>
                <w:b/>
                <w:color w:val="000000"/>
                <w:sz w:val="20"/>
                <w:szCs w:val="20"/>
                <w:lang w:eastAsia="zh-CN"/>
              </w:rPr>
              <w:t>行动</w:t>
            </w:r>
          </w:p>
        </w:tc>
        <w:tc>
          <w:tcPr>
            <w:tcW w:w="1710"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现状</w:t>
            </w:r>
          </w:p>
        </w:tc>
        <w:tc>
          <w:tcPr>
            <w:tcW w:w="3780" w:type="dxa"/>
            <w:shd w:val="clear" w:color="auto" w:fill="auto"/>
            <w:vAlign w:val="bottom"/>
          </w:tcPr>
          <w:p>
            <w:pPr>
              <w:spacing w:after="0" w:line="240" w:lineRule="auto"/>
              <w:rPr>
                <w:rFonts w:ascii="Calibri" w:hAnsi="Calibri" w:eastAsia="Times New Roman" w:cs="Calibri"/>
                <w:b/>
                <w:bCs/>
                <w:color w:val="000000"/>
                <w:sz w:val="20"/>
                <w:szCs w:val="20"/>
              </w:rPr>
            </w:pPr>
            <w:r>
              <w:rPr>
                <w:rFonts w:hint="eastAsia" w:ascii="Calibri" w:hAnsi="Calibri" w:eastAsia="Times New Roman" w:cs="Calibri"/>
                <w:b/>
                <w:bCs/>
                <w:color w:val="000000"/>
                <w:sz w:val="20"/>
                <w:szCs w:val="20"/>
              </w:rPr>
              <w:t>审查信息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75" w:type="dxa"/>
            <w:shd w:val="clear" w:color="auto" w:fill="auto"/>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审查对</w:t>
            </w:r>
            <w:r>
              <w:rPr>
                <w:lang w:eastAsia="zh-CN"/>
              </w:rPr>
              <w:t>PFOS</w:t>
            </w:r>
            <w:r>
              <w:rPr>
                <w:rFonts w:hint="eastAsia"/>
                <w:lang w:val="en-US" w:eastAsia="zh-CN"/>
              </w:rPr>
              <w:t>及</w:t>
            </w:r>
            <w:r>
              <w:rPr>
                <w:rFonts w:hint="eastAsia" w:ascii="Calibri" w:hAnsi="Calibri" w:eastAsia="Times New Roman" w:cs="Calibri"/>
                <w:color w:val="000000"/>
                <w:sz w:val="20"/>
                <w:szCs w:val="20"/>
                <w:lang w:eastAsia="zh-CN"/>
              </w:rPr>
              <w:t>其盐类和</w:t>
            </w:r>
            <w:r>
              <w:rPr>
                <w:lang w:eastAsia="zh-CN"/>
              </w:rPr>
              <w:t>PFOSF</w:t>
            </w:r>
            <w:r>
              <w:rPr>
                <w:rFonts w:hint="eastAsia" w:ascii="Calibri" w:hAnsi="Calibri" w:eastAsia="Times New Roman" w:cs="Calibri"/>
                <w:color w:val="000000"/>
                <w:sz w:val="20"/>
                <w:szCs w:val="20"/>
                <w:lang w:eastAsia="zh-CN"/>
              </w:rPr>
              <w:t>的特定豁免和/或可接受用途的持续</w:t>
            </w:r>
            <w:r>
              <w:rPr>
                <w:rFonts w:hint="eastAsia" w:ascii="Calibri" w:hAnsi="Calibri" w:eastAsia="Times New Roman" w:cs="Calibri"/>
                <w:color w:val="000000"/>
                <w:sz w:val="20"/>
                <w:szCs w:val="20"/>
                <w:lang w:val="en-US" w:eastAsia="zh-CN"/>
              </w:rPr>
              <w:t>需求</w:t>
            </w:r>
          </w:p>
        </w:tc>
        <w:tc>
          <w:tcPr>
            <w:tcW w:w="1710" w:type="dxa"/>
            <w:shd w:val="clear" w:color="auto" w:fill="auto"/>
            <w:vAlign w:val="bottom"/>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r>
              <w:rPr>
                <w:rFonts w:ascii="Calibri" w:hAnsi="Calibri" w:eastAsia="Times New Roman" w:cs="Calibri"/>
                <w:color w:val="000000"/>
                <w:sz w:val="20"/>
                <w:szCs w:val="20"/>
              </w:rPr>
              <w:br w:type="textWrapping"/>
            </w:r>
            <w:r>
              <w:rPr>
                <w:rFonts w:hint="eastAsia" w:ascii="Calibri" w:hAnsi="Calibri" w:eastAsia="宋体" w:cs="Calibri"/>
                <w:color w:val="000000"/>
                <w:sz w:val="20"/>
                <w:szCs w:val="20"/>
                <w:lang w:eastAsia="zh-CN"/>
              </w:rPr>
              <w:t>[] 否</w:t>
            </w:r>
          </w:p>
        </w:tc>
        <w:tc>
          <w:tcPr>
            <w:tcW w:w="3780" w:type="dxa"/>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r>
    </w:tbl>
    <w:p/>
    <w:p/>
    <w:p>
      <w:pPr>
        <w:pStyle w:val="4"/>
        <w:jc w:val="both"/>
        <w:rPr>
          <w:rFonts w:eastAsia="Times New Roman"/>
          <w:lang w:eastAsia="zh-CN"/>
        </w:rPr>
      </w:pPr>
      <w:r>
        <w:rPr>
          <w:rFonts w:eastAsia="Times New Roman"/>
          <w:lang w:eastAsia="zh-CN"/>
        </w:rPr>
        <w:t xml:space="preserve">2.3.13 </w:t>
      </w:r>
      <w:r>
        <w:rPr>
          <w:rFonts w:hint="eastAsia" w:eastAsia="Times New Roman"/>
          <w:lang w:eastAsia="zh-CN"/>
        </w:rPr>
        <w:t>现有的</w:t>
      </w:r>
      <w:r>
        <w:rPr>
          <w:rFonts w:hint="eastAsia" w:eastAsia="宋体"/>
          <w:lang w:eastAsia="zh-CN"/>
        </w:rPr>
        <w:t>用于</w:t>
      </w:r>
      <w:r>
        <w:rPr>
          <w:rFonts w:hint="eastAsia" w:eastAsia="Times New Roman"/>
          <w:lang w:eastAsia="zh-CN"/>
        </w:rPr>
        <w:t>监测</w:t>
      </w:r>
      <w:r>
        <w:rPr>
          <w:rFonts w:hint="eastAsia" w:eastAsia="Times New Roman"/>
          <w:lang w:val="en-US" w:eastAsia="zh-CN"/>
        </w:rPr>
        <w:t>排放</w:t>
      </w:r>
      <w:r>
        <w:rPr>
          <w:rFonts w:hint="eastAsia" w:eastAsia="Times New Roman"/>
          <w:lang w:eastAsia="zh-CN"/>
        </w:rPr>
        <w:t>和</w:t>
      </w:r>
      <w:r>
        <w:rPr>
          <w:rFonts w:hint="eastAsia" w:eastAsia="Times New Roman"/>
          <w:lang w:val="en-US" w:eastAsia="zh-CN"/>
        </w:rPr>
        <w:t>对</w:t>
      </w:r>
      <w:r>
        <w:rPr>
          <w:rFonts w:hint="eastAsia" w:eastAsia="Times New Roman"/>
          <w:lang w:eastAsia="zh-CN"/>
        </w:rPr>
        <w:t>环境及人类健康影响的方案，包括调查结果</w:t>
      </w:r>
    </w:p>
    <w:p>
      <w:pPr>
        <w:rPr>
          <w:rFonts w:eastAsia="宋体"/>
          <w:lang w:eastAsia="zh-CN"/>
        </w:rPr>
      </w:pPr>
    </w:p>
    <w:p>
      <w:pPr>
        <w:rPr>
          <w:lang w:eastAsia="zh-CN"/>
        </w:rPr>
      </w:pPr>
      <w:r>
        <w:rPr>
          <w:rFonts w:hint="eastAsia" w:eastAsia="宋体"/>
          <w:lang w:eastAsia="zh-CN"/>
        </w:rPr>
        <w:t>表[ ]</w:t>
      </w:r>
      <w:r>
        <w:rPr>
          <w:lang w:eastAsia="zh-CN"/>
        </w:rPr>
        <w:t xml:space="preserve"> </w:t>
      </w:r>
      <w:r>
        <w:rPr>
          <w:rFonts w:hint="eastAsia" w:eastAsia="宋体"/>
          <w:bCs/>
          <w:lang w:val="en-US" w:eastAsia="zh-CN"/>
        </w:rPr>
        <w:t>就</w:t>
      </w:r>
      <w:r>
        <w:rPr>
          <w:rFonts w:hint="eastAsia"/>
          <w:bCs/>
          <w:lang w:eastAsia="zh-CN"/>
        </w:rPr>
        <w:t>持久性有机污染物</w:t>
      </w:r>
      <w:r>
        <w:rPr>
          <w:rFonts w:hint="eastAsia"/>
          <w:bCs/>
          <w:lang w:val="en-US" w:eastAsia="zh-CN"/>
        </w:rPr>
        <w:t>和其相关</w:t>
      </w:r>
      <w:r>
        <w:rPr>
          <w:rFonts w:hint="eastAsia"/>
          <w:bCs/>
          <w:lang w:eastAsia="zh-CN"/>
        </w:rPr>
        <w:t>替代品</w:t>
      </w:r>
      <w:r>
        <w:rPr>
          <w:rFonts w:hint="eastAsia"/>
          <w:bCs/>
          <w:lang w:val="en-US" w:eastAsia="zh-CN"/>
        </w:rPr>
        <w:t>以及潜在的</w:t>
      </w:r>
      <w:r>
        <w:rPr>
          <w:rFonts w:hint="eastAsia"/>
          <w:bCs/>
          <w:lang w:eastAsia="zh-CN"/>
        </w:rPr>
        <w:t>持久性有机污染物进行研究、开发、监测</w:t>
      </w:r>
      <w:r>
        <w:rPr>
          <w:rFonts w:hint="eastAsia"/>
          <w:bCs/>
          <w:lang w:val="en-US" w:eastAsia="zh-CN"/>
        </w:rPr>
        <w:t>与</w:t>
      </w:r>
      <w:r>
        <w:rPr>
          <w:rFonts w:hint="eastAsia"/>
          <w:bCs/>
          <w:lang w:eastAsia="zh-CN"/>
        </w:rPr>
        <w:t>合作的情况</w:t>
      </w:r>
    </w:p>
    <w:tbl>
      <w:tblPr>
        <w:tblStyle w:val="20"/>
        <w:tblW w:w="499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1"/>
        <w:gridCol w:w="680"/>
        <w:gridCol w:w="1415"/>
        <w:gridCol w:w="2043"/>
        <w:gridCol w:w="2609"/>
        <w:gridCol w:w="1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711" w:type="pct"/>
            <w:shd w:val="clear" w:color="auto" w:fill="auto"/>
            <w:noWrap/>
            <w:vAlign w:val="bottom"/>
          </w:tcPr>
          <w:p>
            <w:pPr>
              <w:spacing w:after="0" w:line="240" w:lineRule="auto"/>
              <w:rPr>
                <w:rFonts w:ascii="Calibri" w:hAnsi="Calibri" w:eastAsia="宋体" w:cs="Calibri"/>
                <w:b/>
                <w:bCs/>
                <w:sz w:val="20"/>
                <w:szCs w:val="20"/>
                <w:lang w:eastAsia="zh-CN"/>
              </w:rPr>
            </w:pPr>
            <w:r>
              <w:rPr>
                <w:rFonts w:hint="eastAsia" w:ascii="Calibri" w:hAnsi="Calibri" w:eastAsia="宋体" w:cs="Calibri"/>
                <w:b/>
                <w:bCs/>
                <w:sz w:val="20"/>
                <w:szCs w:val="20"/>
                <w:lang w:eastAsia="zh-CN"/>
              </w:rPr>
              <w:t>行动</w:t>
            </w:r>
          </w:p>
        </w:tc>
        <w:tc>
          <w:tcPr>
            <w:tcW w:w="355" w:type="pct"/>
            <w:shd w:val="clear" w:color="auto" w:fill="auto"/>
            <w:noWrap/>
            <w:vAlign w:val="bottom"/>
          </w:tcPr>
          <w:p>
            <w:pPr>
              <w:spacing w:after="0" w:line="240" w:lineRule="auto"/>
              <w:rPr>
                <w:rFonts w:ascii="Calibri" w:hAnsi="Calibri" w:eastAsia="宋体" w:cs="Calibri"/>
                <w:b/>
                <w:bCs/>
                <w:sz w:val="20"/>
                <w:szCs w:val="20"/>
                <w:lang w:eastAsia="zh-CN"/>
              </w:rPr>
            </w:pPr>
            <w:r>
              <w:rPr>
                <w:rFonts w:hint="eastAsia" w:ascii="Calibri" w:hAnsi="Calibri" w:eastAsia="宋体" w:cs="Calibri"/>
                <w:b/>
                <w:bCs/>
                <w:sz w:val="20"/>
                <w:szCs w:val="20"/>
                <w:lang w:eastAsia="zh-CN"/>
              </w:rPr>
              <w:t>现状</w:t>
            </w:r>
          </w:p>
        </w:tc>
        <w:tc>
          <w:tcPr>
            <w:tcW w:w="740" w:type="pct"/>
            <w:shd w:val="clear" w:color="auto" w:fill="auto"/>
            <w:noWrap/>
            <w:vAlign w:val="bottom"/>
          </w:tcPr>
          <w:p>
            <w:pPr>
              <w:spacing w:after="0" w:line="240" w:lineRule="auto"/>
              <w:rPr>
                <w:rFonts w:ascii="Calibri" w:hAnsi="Calibri" w:eastAsia="宋体" w:cs="Calibri"/>
                <w:b/>
                <w:bCs/>
                <w:sz w:val="20"/>
                <w:szCs w:val="20"/>
                <w:lang w:eastAsia="zh-CN"/>
              </w:rPr>
            </w:pPr>
            <w:r>
              <w:rPr>
                <w:rFonts w:hint="eastAsia" w:ascii="Calibri" w:hAnsi="Calibri" w:eastAsia="宋体" w:cs="Calibri"/>
                <w:b/>
                <w:bCs/>
                <w:sz w:val="20"/>
                <w:szCs w:val="20"/>
                <w:lang w:eastAsia="zh-CN"/>
              </w:rPr>
              <w:t>行动类型</w:t>
            </w:r>
          </w:p>
        </w:tc>
        <w:tc>
          <w:tcPr>
            <w:tcW w:w="1067" w:type="pct"/>
            <w:shd w:val="clear" w:color="auto" w:fill="auto"/>
            <w:noWrap/>
            <w:vAlign w:val="bottom"/>
          </w:tcPr>
          <w:p>
            <w:pPr>
              <w:spacing w:after="0" w:line="240" w:lineRule="auto"/>
              <w:rPr>
                <w:rFonts w:ascii="Calibri" w:hAnsi="Calibri" w:eastAsia="Times New Roman" w:cs="Calibri"/>
                <w:b/>
                <w:bCs/>
                <w:sz w:val="20"/>
                <w:szCs w:val="20"/>
                <w:lang w:eastAsia="zh-CN"/>
              </w:rPr>
            </w:pPr>
            <w:r>
              <w:rPr>
                <w:rFonts w:hint="eastAsia" w:ascii="Calibri" w:hAnsi="Calibri" w:eastAsia="宋体" w:cs="Calibri"/>
                <w:b/>
                <w:bCs/>
                <w:sz w:val="20"/>
                <w:szCs w:val="20"/>
                <w:lang w:eastAsia="zh-CN"/>
              </w:rPr>
              <w:t>持久性有机污染物相关研究、开发、监测与合作的开始年份</w:t>
            </w:r>
          </w:p>
        </w:tc>
        <w:tc>
          <w:tcPr>
            <w:tcW w:w="1363" w:type="pct"/>
            <w:shd w:val="clear" w:color="auto" w:fill="auto"/>
            <w:vAlign w:val="bottom"/>
          </w:tcPr>
          <w:p>
            <w:pPr>
              <w:spacing w:after="0" w:line="240" w:lineRule="auto"/>
              <w:rPr>
                <w:rFonts w:ascii="Calibri" w:hAnsi="Calibri" w:eastAsia="Times New Roman" w:cs="Calibri"/>
                <w:b/>
                <w:bCs/>
                <w:sz w:val="20"/>
                <w:szCs w:val="20"/>
                <w:lang w:eastAsia="zh-CN"/>
              </w:rPr>
            </w:pPr>
            <w:r>
              <w:rPr>
                <w:rFonts w:hint="eastAsia" w:ascii="Calibri" w:hAnsi="Calibri" w:eastAsia="Times New Roman" w:cs="Calibri"/>
                <w:b/>
                <w:bCs/>
                <w:sz w:val="20"/>
                <w:szCs w:val="20"/>
                <w:lang w:eastAsia="zh-CN"/>
              </w:rPr>
              <w:t>研究和开发/监测/合作的主题</w:t>
            </w:r>
          </w:p>
        </w:tc>
        <w:tc>
          <w:tcPr>
            <w:tcW w:w="761" w:type="pct"/>
            <w:shd w:val="clear" w:color="auto" w:fill="auto"/>
            <w:vAlign w:val="bottom"/>
          </w:tcPr>
          <w:p>
            <w:pPr>
              <w:spacing w:after="0" w:line="240" w:lineRule="auto"/>
              <w:rPr>
                <w:rFonts w:ascii="Calibri" w:hAnsi="Calibri" w:eastAsia="宋体" w:cs="Calibri"/>
                <w:b/>
                <w:bCs/>
                <w:sz w:val="20"/>
                <w:szCs w:val="20"/>
                <w:lang w:eastAsia="zh-CN"/>
              </w:rPr>
            </w:pPr>
            <w:r>
              <w:rPr>
                <w:rFonts w:hint="eastAsia" w:ascii="Calibri" w:hAnsi="Calibri" w:eastAsia="宋体" w:cs="Calibri"/>
                <w:b/>
                <w:bCs/>
                <w:color w:val="000000"/>
                <w:sz w:val="20"/>
                <w:szCs w:val="20"/>
                <w:lang w:eastAsia="zh-CN"/>
              </w:rPr>
              <w:t>主要问题来源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711" w:type="pct"/>
            <w:shd w:val="clear" w:color="auto" w:fill="auto"/>
            <w:vAlign w:val="bottom"/>
          </w:tcPr>
          <w:p>
            <w:pPr>
              <w:spacing w:after="0" w:line="240" w:lineRule="auto"/>
              <w:rPr>
                <w:rFonts w:ascii="Calibri" w:hAnsi="Calibri" w:eastAsia="Times New Roman" w:cs="Calibri"/>
                <w:sz w:val="20"/>
                <w:szCs w:val="20"/>
                <w:lang w:eastAsia="zh-CN"/>
              </w:rPr>
            </w:pPr>
            <w:r>
              <w:rPr>
                <w:rFonts w:hint="eastAsia" w:ascii="Calibri" w:hAnsi="Calibri" w:eastAsia="Times New Roman" w:cs="Calibri"/>
                <w:sz w:val="20"/>
                <w:szCs w:val="20"/>
                <w:lang w:val="en-US" w:eastAsia="zh-CN"/>
              </w:rPr>
              <w:t>就</w:t>
            </w:r>
            <w:r>
              <w:rPr>
                <w:rFonts w:hint="eastAsia" w:ascii="Calibri" w:hAnsi="Calibri" w:eastAsia="Times New Roman" w:cs="Calibri"/>
                <w:sz w:val="20"/>
                <w:szCs w:val="20"/>
                <w:lang w:eastAsia="zh-CN"/>
              </w:rPr>
              <w:t>持久性有机污染物</w:t>
            </w:r>
            <w:r>
              <w:rPr>
                <w:rFonts w:hint="eastAsia" w:ascii="Calibri" w:hAnsi="Calibri" w:eastAsia="Times New Roman" w:cs="Calibri"/>
                <w:sz w:val="20"/>
                <w:szCs w:val="20"/>
                <w:lang w:val="en-US" w:eastAsia="zh-CN"/>
              </w:rPr>
              <w:t>和其相关</w:t>
            </w:r>
            <w:r>
              <w:rPr>
                <w:rFonts w:hint="eastAsia" w:ascii="Calibri" w:hAnsi="Calibri" w:eastAsia="Times New Roman" w:cs="Calibri"/>
                <w:sz w:val="20"/>
                <w:szCs w:val="20"/>
                <w:lang w:eastAsia="zh-CN"/>
              </w:rPr>
              <w:t>替代品</w:t>
            </w:r>
            <w:r>
              <w:rPr>
                <w:rFonts w:hint="eastAsia" w:ascii="Calibri" w:hAnsi="Calibri" w:eastAsia="Times New Roman" w:cs="Calibri"/>
                <w:sz w:val="20"/>
                <w:szCs w:val="20"/>
                <w:lang w:val="en-US" w:eastAsia="zh-CN"/>
              </w:rPr>
              <w:t>以及潜在的</w:t>
            </w:r>
            <w:r>
              <w:rPr>
                <w:rFonts w:hint="eastAsia" w:ascii="Calibri" w:hAnsi="Calibri" w:eastAsia="Times New Roman" w:cs="Calibri"/>
                <w:sz w:val="20"/>
                <w:szCs w:val="20"/>
                <w:lang w:eastAsia="zh-CN"/>
              </w:rPr>
              <w:t>持久性有机污染物进行研究、开发、监测</w:t>
            </w:r>
            <w:r>
              <w:rPr>
                <w:rFonts w:hint="eastAsia" w:ascii="Calibri" w:hAnsi="Calibri" w:eastAsia="Times New Roman" w:cs="Calibri"/>
                <w:sz w:val="20"/>
                <w:szCs w:val="20"/>
                <w:lang w:val="en-US" w:eastAsia="zh-CN"/>
              </w:rPr>
              <w:t>与</w:t>
            </w:r>
            <w:r>
              <w:rPr>
                <w:rFonts w:hint="eastAsia" w:ascii="Calibri" w:hAnsi="Calibri" w:eastAsia="Times New Roman" w:cs="Calibri"/>
                <w:sz w:val="20"/>
                <w:szCs w:val="20"/>
                <w:lang w:eastAsia="zh-CN"/>
              </w:rPr>
              <w:t>合作</w:t>
            </w:r>
          </w:p>
        </w:tc>
        <w:tc>
          <w:tcPr>
            <w:tcW w:w="355" w:type="pct"/>
            <w:shd w:val="clear" w:color="auto" w:fill="auto"/>
            <w:vAlign w:val="bottom"/>
          </w:tcPr>
          <w:p>
            <w:pPr>
              <w:spacing w:after="0" w:line="240" w:lineRule="auto"/>
              <w:rPr>
                <w:rFonts w:ascii="Calibri" w:hAnsi="Calibri" w:eastAsia="宋体" w:cs="Calibri"/>
                <w:sz w:val="20"/>
                <w:szCs w:val="20"/>
                <w:lang w:eastAsia="zh-CN"/>
              </w:rPr>
            </w:pPr>
            <w:r>
              <w:rPr>
                <w:rFonts w:hint="eastAsia" w:ascii="Calibri" w:hAnsi="Calibri" w:eastAsia="宋体" w:cs="Calibri"/>
                <w:sz w:val="20"/>
                <w:szCs w:val="20"/>
                <w:lang w:eastAsia="zh-CN"/>
              </w:rPr>
              <w:t>[] 是</w:t>
            </w:r>
            <w:r>
              <w:rPr>
                <w:rFonts w:ascii="Calibri" w:hAnsi="Calibri" w:eastAsia="Times New Roman" w:cs="Calibri"/>
                <w:sz w:val="20"/>
                <w:szCs w:val="20"/>
              </w:rPr>
              <w:br w:type="textWrapping"/>
            </w:r>
            <w:r>
              <w:rPr>
                <w:rFonts w:hint="eastAsia" w:ascii="Calibri" w:hAnsi="Calibri" w:eastAsia="宋体" w:cs="Calibri"/>
                <w:sz w:val="20"/>
                <w:szCs w:val="20"/>
                <w:lang w:eastAsia="zh-CN"/>
              </w:rPr>
              <w:t>[] 否</w:t>
            </w:r>
          </w:p>
        </w:tc>
        <w:tc>
          <w:tcPr>
            <w:tcW w:w="740" w:type="pct"/>
            <w:shd w:val="clear" w:color="auto" w:fill="auto"/>
            <w:vAlign w:val="bottom"/>
          </w:tcPr>
          <w:p>
            <w:pPr>
              <w:spacing w:after="0" w:line="240" w:lineRule="auto"/>
              <w:rPr>
                <w:rFonts w:ascii="Calibri" w:hAnsi="Calibri" w:eastAsia="Times New Roman" w:cs="Calibri"/>
                <w:sz w:val="20"/>
                <w:szCs w:val="20"/>
              </w:rPr>
            </w:pPr>
            <w:r>
              <w:rPr>
                <w:rFonts w:hint="eastAsia" w:ascii="Calibri" w:hAnsi="Calibri" w:eastAsia="Times New Roman" w:cs="Calibri"/>
                <w:sz w:val="20"/>
                <w:szCs w:val="20"/>
              </w:rPr>
              <w:t>[] 研究与开发</w:t>
            </w:r>
          </w:p>
          <w:p>
            <w:pPr>
              <w:spacing w:after="0" w:line="240" w:lineRule="auto"/>
              <w:rPr>
                <w:rFonts w:hint="eastAsia" w:ascii="Calibri" w:hAnsi="Calibri" w:eastAsia="宋体" w:cs="Calibri"/>
                <w:sz w:val="20"/>
                <w:szCs w:val="20"/>
                <w:lang w:eastAsia="zh-CN"/>
              </w:rPr>
            </w:pPr>
            <w:r>
              <w:rPr>
                <w:rFonts w:hint="eastAsia" w:ascii="Calibri" w:hAnsi="Calibri" w:eastAsia="Times New Roman" w:cs="Calibri"/>
                <w:sz w:val="20"/>
                <w:szCs w:val="20"/>
              </w:rPr>
              <w:t xml:space="preserve">[] </w:t>
            </w:r>
            <w:r>
              <w:rPr>
                <w:rFonts w:hint="eastAsia" w:ascii="Calibri" w:hAnsi="Calibri" w:eastAsia="宋体" w:cs="Calibri"/>
                <w:sz w:val="20"/>
                <w:szCs w:val="20"/>
                <w:lang w:val="en-US" w:eastAsia="zh-CN"/>
              </w:rPr>
              <w:t>监测</w:t>
            </w:r>
          </w:p>
          <w:p>
            <w:pPr>
              <w:spacing w:after="0" w:line="240" w:lineRule="auto"/>
              <w:rPr>
                <w:rFonts w:ascii="Calibri" w:hAnsi="Calibri" w:eastAsia="Times New Roman" w:cs="Calibri"/>
                <w:sz w:val="20"/>
                <w:szCs w:val="20"/>
              </w:rPr>
            </w:pPr>
            <w:r>
              <w:rPr>
                <w:rFonts w:hint="eastAsia" w:ascii="Calibri" w:hAnsi="Calibri" w:eastAsia="Times New Roman" w:cs="Calibri"/>
                <w:sz w:val="20"/>
                <w:szCs w:val="20"/>
              </w:rPr>
              <w:t>[] 合作</w:t>
            </w:r>
          </w:p>
        </w:tc>
        <w:tc>
          <w:tcPr>
            <w:tcW w:w="1067" w:type="pct"/>
            <w:shd w:val="clear" w:color="auto" w:fill="auto"/>
            <w:noWrap/>
            <w:vAlign w:val="bottom"/>
          </w:tcPr>
          <w:p>
            <w:pPr>
              <w:spacing w:after="0" w:line="240" w:lineRule="auto"/>
              <w:rPr>
                <w:rFonts w:ascii="Calibri" w:hAnsi="Calibri" w:eastAsia="Times New Roman" w:cs="Calibri"/>
                <w:b/>
                <w:bCs/>
                <w:sz w:val="20"/>
                <w:szCs w:val="20"/>
              </w:rPr>
            </w:pPr>
            <w:r>
              <w:rPr>
                <w:rFonts w:ascii="Calibri" w:hAnsi="Calibri" w:eastAsia="Times New Roman" w:cs="Calibri"/>
                <w:b/>
                <w:bCs/>
                <w:sz w:val="20"/>
                <w:szCs w:val="20"/>
              </w:rPr>
              <w:t>[]</w:t>
            </w:r>
          </w:p>
        </w:tc>
        <w:tc>
          <w:tcPr>
            <w:tcW w:w="1363" w:type="pct"/>
            <w:shd w:val="clear" w:color="auto" w:fill="auto"/>
            <w:vAlign w:val="bottom"/>
          </w:tcPr>
          <w:p>
            <w:pPr>
              <w:spacing w:after="0" w:line="240" w:lineRule="auto"/>
              <w:rPr>
                <w:rFonts w:hint="default" w:ascii="Calibri" w:hAnsi="Calibri" w:eastAsia="Times New Roman" w:cs="Calibri"/>
                <w:sz w:val="20"/>
                <w:szCs w:val="20"/>
                <w:lang w:val="en-US" w:eastAsia="zh-CN"/>
              </w:rPr>
            </w:pPr>
            <w:r>
              <w:rPr>
                <w:rFonts w:hint="eastAsia" w:ascii="Calibri" w:hAnsi="Calibri" w:eastAsia="Times New Roman" w:cs="Calibri"/>
                <w:sz w:val="20"/>
                <w:szCs w:val="20"/>
                <w:lang w:eastAsia="zh-CN"/>
              </w:rPr>
              <w:t>[] 来源和</w:t>
            </w:r>
            <w:r>
              <w:rPr>
                <w:rFonts w:hint="eastAsia" w:ascii="Calibri" w:hAnsi="Calibri" w:eastAsia="Times New Roman" w:cs="Calibri"/>
                <w:sz w:val="20"/>
                <w:szCs w:val="20"/>
                <w:lang w:val="en-US" w:eastAsia="zh-CN"/>
              </w:rPr>
              <w:t>向环境中排放的情况</w:t>
            </w:r>
          </w:p>
          <w:p>
            <w:pPr>
              <w:spacing w:after="0" w:line="240" w:lineRule="auto"/>
              <w:rPr>
                <w:rFonts w:ascii="Calibri" w:hAnsi="Calibri" w:eastAsia="Times New Roman" w:cs="Calibri"/>
                <w:sz w:val="20"/>
                <w:szCs w:val="20"/>
                <w:lang w:eastAsia="zh-CN"/>
              </w:rPr>
            </w:pPr>
            <w:r>
              <w:rPr>
                <w:rFonts w:hint="eastAsia" w:ascii="Calibri" w:hAnsi="Calibri" w:eastAsia="Times New Roman" w:cs="Calibri"/>
                <w:sz w:val="20"/>
                <w:szCs w:val="20"/>
                <w:lang w:eastAsia="zh-CN"/>
              </w:rPr>
              <w:t xml:space="preserve">[] </w:t>
            </w:r>
            <w:r>
              <w:rPr>
                <w:rFonts w:hint="eastAsia" w:ascii="Calibri" w:hAnsi="Calibri" w:eastAsia="Times New Roman" w:cs="Calibri"/>
                <w:sz w:val="20"/>
                <w:szCs w:val="20"/>
                <w:lang w:val="en-US" w:eastAsia="zh-CN"/>
              </w:rPr>
              <w:t>在人体和环境中的存在、含量和发展趋势</w:t>
            </w:r>
          </w:p>
          <w:p>
            <w:pPr>
              <w:spacing w:after="0" w:line="240" w:lineRule="auto"/>
              <w:rPr>
                <w:rFonts w:ascii="Calibri" w:hAnsi="Calibri" w:eastAsia="Times New Roman" w:cs="Calibri"/>
                <w:sz w:val="20"/>
                <w:szCs w:val="20"/>
                <w:lang w:eastAsia="zh-CN"/>
              </w:rPr>
            </w:pPr>
            <w:r>
              <w:rPr>
                <w:rFonts w:hint="eastAsia" w:ascii="Calibri" w:hAnsi="Calibri" w:eastAsia="Times New Roman" w:cs="Calibri"/>
                <w:sz w:val="20"/>
                <w:szCs w:val="20"/>
                <w:lang w:eastAsia="zh-CN"/>
              </w:rPr>
              <w:t>[] 环境</w:t>
            </w:r>
            <w:r>
              <w:rPr>
                <w:rFonts w:hint="eastAsia" w:ascii="Calibri" w:hAnsi="Calibri" w:eastAsia="Times New Roman" w:cs="Calibri"/>
                <w:sz w:val="20"/>
                <w:szCs w:val="20"/>
                <w:lang w:val="en-US" w:eastAsia="zh-CN"/>
              </w:rPr>
              <w:t>迁移、转归和转化情况</w:t>
            </w:r>
          </w:p>
          <w:p>
            <w:pPr>
              <w:spacing w:after="0" w:line="240" w:lineRule="auto"/>
              <w:rPr>
                <w:rFonts w:ascii="Calibri" w:hAnsi="Calibri" w:eastAsia="Times New Roman" w:cs="Calibri"/>
                <w:sz w:val="20"/>
                <w:szCs w:val="20"/>
                <w:lang w:eastAsia="zh-CN"/>
              </w:rPr>
            </w:pPr>
            <w:r>
              <w:rPr>
                <w:rFonts w:hint="eastAsia" w:ascii="Calibri" w:hAnsi="Calibri" w:eastAsia="Times New Roman" w:cs="Calibri"/>
                <w:sz w:val="20"/>
                <w:szCs w:val="20"/>
                <w:lang w:eastAsia="zh-CN"/>
              </w:rPr>
              <w:t>[] 社会经济和文化影响。</w:t>
            </w:r>
          </w:p>
          <w:p>
            <w:pPr>
              <w:spacing w:after="0" w:line="240" w:lineRule="auto"/>
              <w:rPr>
                <w:rFonts w:ascii="Calibri" w:hAnsi="Calibri" w:eastAsia="Times New Roman" w:cs="Calibri"/>
                <w:sz w:val="20"/>
                <w:szCs w:val="20"/>
                <w:lang w:eastAsia="zh-CN"/>
              </w:rPr>
            </w:pPr>
            <w:r>
              <w:rPr>
                <w:rFonts w:hint="eastAsia" w:ascii="Calibri" w:hAnsi="Calibri" w:eastAsia="Times New Roman" w:cs="Calibri"/>
                <w:sz w:val="20"/>
                <w:szCs w:val="20"/>
                <w:lang w:eastAsia="zh-CN"/>
              </w:rPr>
              <w:t>[] 对人类健康和环境的影响。</w:t>
            </w:r>
          </w:p>
          <w:p>
            <w:pPr>
              <w:spacing w:after="0" w:line="240" w:lineRule="auto"/>
              <w:rPr>
                <w:rFonts w:ascii="Calibri" w:hAnsi="Calibri" w:eastAsia="Times New Roman" w:cs="Calibri"/>
                <w:sz w:val="20"/>
                <w:szCs w:val="20"/>
                <w:lang w:eastAsia="zh-CN"/>
              </w:rPr>
            </w:pPr>
            <w:r>
              <w:rPr>
                <w:rFonts w:hint="eastAsia" w:ascii="Calibri" w:hAnsi="Calibri" w:eastAsia="Times New Roman" w:cs="Calibri"/>
                <w:sz w:val="20"/>
                <w:szCs w:val="20"/>
                <w:lang w:eastAsia="zh-CN"/>
              </w:rPr>
              <w:t xml:space="preserve">[] </w:t>
            </w:r>
            <w:r>
              <w:rPr>
                <w:rFonts w:hint="eastAsia" w:ascii="Calibri" w:hAnsi="Calibri" w:eastAsia="Times New Roman" w:cs="Calibri"/>
                <w:sz w:val="20"/>
                <w:szCs w:val="20"/>
                <w:lang w:val="en-US" w:eastAsia="zh-CN"/>
              </w:rPr>
              <w:t>排放量的</w:t>
            </w:r>
            <w:r>
              <w:rPr>
                <w:rFonts w:hint="eastAsia" w:ascii="Calibri" w:hAnsi="Calibri" w:eastAsia="Times New Roman" w:cs="Calibri"/>
                <w:sz w:val="20"/>
                <w:szCs w:val="20"/>
                <w:lang w:eastAsia="zh-CN"/>
              </w:rPr>
              <w:t>减少和/或消除。</w:t>
            </w:r>
          </w:p>
          <w:p>
            <w:pPr>
              <w:spacing w:after="0" w:line="240" w:lineRule="auto"/>
              <w:rPr>
                <w:rFonts w:ascii="Calibri" w:hAnsi="Calibri" w:eastAsia="Times New Roman" w:cs="Calibri"/>
                <w:sz w:val="20"/>
                <w:szCs w:val="20"/>
                <w:lang w:eastAsia="zh-CN"/>
              </w:rPr>
            </w:pPr>
            <w:r>
              <w:rPr>
                <w:rFonts w:hint="eastAsia" w:ascii="Calibri" w:hAnsi="Calibri" w:eastAsia="Times New Roman" w:cs="Calibri"/>
                <w:sz w:val="20"/>
                <w:szCs w:val="20"/>
                <w:lang w:eastAsia="zh-CN"/>
              </w:rPr>
              <w:t xml:space="preserve">[] </w:t>
            </w:r>
            <w:r>
              <w:rPr>
                <w:rFonts w:hint="eastAsia" w:ascii="Calibri" w:hAnsi="Calibri" w:eastAsia="Times New Roman" w:cs="Calibri"/>
                <w:sz w:val="20"/>
                <w:szCs w:val="20"/>
                <w:lang w:val="en-US" w:eastAsia="zh-CN"/>
              </w:rPr>
              <w:t>制订其生成来源</w:t>
            </w:r>
            <w:r>
              <w:rPr>
                <w:rFonts w:hint="eastAsia" w:ascii="Calibri" w:hAnsi="Calibri" w:eastAsia="Times New Roman" w:cs="Calibri"/>
                <w:sz w:val="20"/>
                <w:szCs w:val="20"/>
                <w:lang w:eastAsia="zh-CN"/>
              </w:rPr>
              <w:t>清单的统一方法</w:t>
            </w:r>
            <w:r>
              <w:rPr>
                <w:rFonts w:hint="eastAsia" w:ascii="Calibri" w:hAnsi="Calibri" w:eastAsia="Times New Roman" w:cs="Calibri"/>
                <w:sz w:val="20"/>
                <w:szCs w:val="20"/>
                <w:lang w:val="en-US" w:eastAsia="zh-CN"/>
              </w:rPr>
              <w:t>学</w:t>
            </w:r>
          </w:p>
          <w:p>
            <w:pPr>
              <w:spacing w:after="0" w:line="240" w:lineRule="auto"/>
              <w:rPr>
                <w:rFonts w:ascii="Calibri" w:hAnsi="Calibri" w:eastAsia="Times New Roman" w:cs="Calibri"/>
                <w:sz w:val="20"/>
                <w:szCs w:val="20"/>
                <w:lang w:eastAsia="zh-CN"/>
              </w:rPr>
            </w:pPr>
            <w:r>
              <w:rPr>
                <w:rFonts w:hint="eastAsia" w:ascii="Calibri" w:hAnsi="Calibri" w:eastAsia="Times New Roman" w:cs="Calibri"/>
                <w:sz w:val="20"/>
                <w:szCs w:val="20"/>
                <w:lang w:eastAsia="zh-CN"/>
              </w:rPr>
              <w:t xml:space="preserve">[] </w:t>
            </w:r>
            <w:r>
              <w:rPr>
                <w:rFonts w:hint="eastAsia" w:ascii="Calibri" w:hAnsi="Calibri" w:eastAsia="Times New Roman" w:cs="Calibri"/>
                <w:sz w:val="20"/>
                <w:szCs w:val="20"/>
                <w:lang w:val="en-US" w:eastAsia="zh-CN"/>
              </w:rPr>
              <w:t>测量其排放量的</w:t>
            </w:r>
            <w:r>
              <w:rPr>
                <w:rFonts w:hint="eastAsia" w:ascii="Calibri" w:hAnsi="Calibri" w:eastAsia="Times New Roman" w:cs="Calibri"/>
                <w:sz w:val="20"/>
                <w:szCs w:val="20"/>
                <w:lang w:eastAsia="zh-CN"/>
              </w:rPr>
              <w:t>分析技术。</w:t>
            </w:r>
            <w:r>
              <w:rPr>
                <w:rFonts w:ascii="Calibri" w:hAnsi="Calibri" w:eastAsia="Times New Roman" w:cs="Calibri"/>
                <w:sz w:val="20"/>
                <w:szCs w:val="20"/>
                <w:lang w:eastAsia="zh-CN"/>
              </w:rPr>
              <w:br w:type="textWrapping"/>
            </w:r>
            <w:r>
              <w:rPr>
                <w:rFonts w:hint="eastAsia" w:ascii="Calibri" w:hAnsi="Calibri" w:eastAsia="宋体" w:cs="Calibri"/>
                <w:sz w:val="20"/>
                <w:szCs w:val="20"/>
                <w:lang w:eastAsia="zh-CN"/>
              </w:rPr>
              <w:t>[] 其他：</w:t>
            </w:r>
            <w:r>
              <w:rPr>
                <w:rFonts w:ascii="Calibri" w:hAnsi="Calibri" w:eastAsia="Times New Roman" w:cs="Calibri"/>
                <w:sz w:val="20"/>
                <w:szCs w:val="20"/>
                <w:lang w:eastAsia="zh-CN"/>
              </w:rPr>
              <w:t xml:space="preserve"> </w:t>
            </w:r>
          </w:p>
        </w:tc>
        <w:tc>
          <w:tcPr>
            <w:tcW w:w="761" w:type="pct"/>
            <w:shd w:val="clear" w:color="auto" w:fill="auto"/>
            <w:vAlign w:val="bottom"/>
          </w:tcPr>
          <w:p>
            <w:pPr>
              <w:spacing w:after="0" w:line="240" w:lineRule="auto"/>
              <w:rPr>
                <w:rFonts w:ascii="Calibri" w:hAnsi="Calibri" w:eastAsia="Times New Roman" w:cs="Calibri"/>
                <w:sz w:val="20"/>
                <w:szCs w:val="20"/>
                <w:lang w:eastAsia="zh-CN"/>
              </w:rPr>
            </w:pPr>
            <w:r>
              <w:rPr>
                <w:rFonts w:hint="eastAsia" w:ascii="Calibri" w:hAnsi="Calibri" w:eastAsia="Times New Roman" w:cs="Calibri"/>
                <w:sz w:val="20"/>
                <w:szCs w:val="20"/>
                <w:lang w:eastAsia="zh-CN"/>
              </w:rPr>
              <w:t>[] 缺乏体制或政策框架。</w:t>
            </w:r>
          </w:p>
          <w:p>
            <w:pPr>
              <w:spacing w:after="0" w:line="240" w:lineRule="auto"/>
              <w:rPr>
                <w:rFonts w:ascii="Calibri" w:hAnsi="Calibri" w:eastAsia="Times New Roman" w:cs="Calibri"/>
                <w:sz w:val="20"/>
                <w:szCs w:val="20"/>
                <w:lang w:eastAsia="zh-CN"/>
              </w:rPr>
            </w:pPr>
            <w:r>
              <w:rPr>
                <w:rFonts w:hint="eastAsia" w:ascii="Calibri" w:hAnsi="Calibri" w:eastAsia="Times New Roman" w:cs="Calibri"/>
                <w:sz w:val="20"/>
                <w:szCs w:val="20"/>
                <w:lang w:eastAsia="zh-CN"/>
              </w:rPr>
              <w:t>[] 缺乏财务能力。</w:t>
            </w:r>
          </w:p>
          <w:p>
            <w:pPr>
              <w:spacing w:after="0" w:line="240" w:lineRule="auto"/>
              <w:rPr>
                <w:rFonts w:ascii="Calibri" w:hAnsi="Calibri" w:eastAsia="Times New Roman" w:cs="Calibri"/>
                <w:sz w:val="20"/>
                <w:szCs w:val="20"/>
                <w:lang w:eastAsia="zh-CN"/>
              </w:rPr>
            </w:pPr>
            <w:r>
              <w:rPr>
                <w:rFonts w:hint="eastAsia" w:ascii="Calibri" w:hAnsi="Calibri" w:eastAsia="Times New Roman" w:cs="Calibri"/>
                <w:sz w:val="20"/>
                <w:szCs w:val="20"/>
                <w:lang w:eastAsia="zh-CN"/>
              </w:rPr>
              <w:t>[] 缺乏人力资源。</w:t>
            </w:r>
          </w:p>
          <w:p>
            <w:pPr>
              <w:spacing w:after="0" w:line="240" w:lineRule="auto"/>
              <w:rPr>
                <w:rFonts w:ascii="Calibri" w:hAnsi="Calibri" w:eastAsia="Times New Roman" w:cs="Calibri"/>
                <w:sz w:val="20"/>
                <w:szCs w:val="20"/>
              </w:rPr>
            </w:pPr>
            <w:r>
              <w:rPr>
                <w:rFonts w:hint="eastAsia" w:ascii="Calibri" w:hAnsi="Calibri" w:eastAsia="Times New Roman" w:cs="Calibri"/>
                <w:sz w:val="20"/>
                <w:szCs w:val="20"/>
                <w:lang w:eastAsia="zh-CN"/>
              </w:rPr>
              <w:t>[] 缺乏技术能力。</w:t>
            </w:r>
            <w:r>
              <w:rPr>
                <w:rFonts w:ascii="Calibri" w:hAnsi="Calibri" w:eastAsia="Times New Roman" w:cs="Calibri"/>
                <w:sz w:val="20"/>
                <w:szCs w:val="20"/>
                <w:lang w:eastAsia="zh-CN"/>
              </w:rPr>
              <w:br w:type="textWrapping"/>
            </w:r>
            <w:r>
              <w:rPr>
                <w:rFonts w:hint="eastAsia" w:ascii="Calibri" w:hAnsi="Calibri" w:eastAsia="宋体" w:cs="Calibri"/>
                <w:sz w:val="20"/>
                <w:szCs w:val="20"/>
                <w:lang w:eastAsia="zh-CN"/>
              </w:rPr>
              <w:t>[] 其他：</w:t>
            </w:r>
            <w:r>
              <w:rPr>
                <w:rFonts w:ascii="Calibri" w:hAnsi="Calibri" w:eastAsia="Times New Roman" w:cs="Calibri"/>
                <w:sz w:val="20"/>
                <w:szCs w:val="20"/>
              </w:rPr>
              <w:t xml:space="preserve"> </w:t>
            </w:r>
          </w:p>
        </w:tc>
      </w:tr>
    </w:tbl>
    <w:p/>
    <w:p>
      <w:pPr>
        <w:pStyle w:val="5"/>
        <w:rPr>
          <w:rFonts w:eastAsia="宋体"/>
          <w:lang w:eastAsia="zh-CN"/>
        </w:rPr>
      </w:pPr>
      <w:r>
        <w:rPr>
          <w:rFonts w:eastAsia="Times New Roman"/>
        </w:rPr>
        <w:t xml:space="preserve">2.3.13.1 </w:t>
      </w:r>
      <w:r>
        <w:rPr>
          <w:rFonts w:hint="eastAsia" w:eastAsia="宋体"/>
          <w:lang w:val="en-US" w:eastAsia="zh-CN"/>
        </w:rPr>
        <w:t>杀虫剂类</w:t>
      </w:r>
      <w:r>
        <w:rPr>
          <w:rFonts w:hint="eastAsia" w:eastAsia="宋体"/>
          <w:lang w:eastAsia="zh-CN"/>
        </w:rPr>
        <w:t>POPs</w:t>
      </w:r>
    </w:p>
    <w:p>
      <w:pPr>
        <w:rPr>
          <w:rFonts w:eastAsia="宋体"/>
          <w:bCs/>
          <w:color w:val="000000" w:themeColor="text1"/>
          <w:lang w:eastAsia="zh-CN"/>
          <w14:textFill>
            <w14:solidFill>
              <w14:schemeClr w14:val="tx1"/>
            </w14:solidFill>
          </w14:textFill>
        </w:rPr>
      </w:pPr>
      <w:r>
        <w:rPr>
          <w:rFonts w:hint="eastAsia" w:eastAsia="宋体"/>
          <w:bCs/>
          <w:color w:val="000000" w:themeColor="text1"/>
          <w:lang w:eastAsia="zh-CN"/>
          <w14:textFill>
            <w14:solidFill>
              <w14:schemeClr w14:val="tx1"/>
            </w14:solidFill>
          </w14:textFill>
        </w:rPr>
        <w:t>表[ ]</w:t>
      </w:r>
      <w:r>
        <w:rPr>
          <w:bCs/>
          <w:color w:val="000000" w:themeColor="text1"/>
          <w:lang w:eastAsia="zh-CN"/>
          <w14:textFill>
            <w14:solidFill>
              <w14:schemeClr w14:val="tx1"/>
            </w14:solidFill>
          </w14:textFill>
        </w:rPr>
        <w:t xml:space="preserve"> </w:t>
      </w:r>
      <w:r>
        <w:rPr>
          <w:rFonts w:hint="eastAsia"/>
          <w:bCs/>
          <w:color w:val="000000" w:themeColor="text1"/>
          <w:lang w:val="en-US" w:eastAsia="zh-CN"/>
          <w14:textFill>
            <w14:solidFill>
              <w14:schemeClr w14:val="tx1"/>
            </w14:solidFill>
          </w14:textFill>
        </w:rPr>
        <w:t>杀虫剂类</w:t>
      </w:r>
      <w:r>
        <w:rPr>
          <w:bCs/>
          <w:color w:val="000000" w:themeColor="text1"/>
          <w:lang w:eastAsia="zh-CN"/>
          <w14:textFill>
            <w14:solidFill>
              <w14:schemeClr w14:val="tx1"/>
            </w14:solidFill>
          </w14:textFill>
        </w:rPr>
        <w:t>POPs</w:t>
      </w:r>
      <w:r>
        <w:rPr>
          <w:rFonts w:hint="eastAsia" w:eastAsia="宋体"/>
          <w:bCs/>
          <w:color w:val="000000" w:themeColor="text1"/>
          <w:lang w:eastAsia="zh-CN"/>
          <w14:textFill>
            <w14:solidFill>
              <w14:schemeClr w14:val="tx1"/>
            </w14:solidFill>
          </w14:textFill>
        </w:rPr>
        <w:t>的监测</w:t>
      </w:r>
      <w:r>
        <w:rPr>
          <w:rFonts w:hint="eastAsia" w:eastAsia="宋体"/>
          <w:bCs/>
          <w:color w:val="000000" w:themeColor="text1"/>
          <w:lang w:val="en-US" w:eastAsia="zh-CN"/>
          <w14:textFill>
            <w14:solidFill>
              <w14:schemeClr w14:val="tx1"/>
            </w14:solidFill>
          </w14:textFill>
        </w:rPr>
        <w:t>发现</w:t>
      </w:r>
      <w:r>
        <w:rPr>
          <w:rFonts w:hint="eastAsia" w:eastAsia="宋体"/>
          <w:bCs/>
          <w:color w:val="000000" w:themeColor="text1"/>
          <w:lang w:eastAsia="zh-CN"/>
          <w14:textFill>
            <w14:solidFill>
              <w14:schemeClr w14:val="tx1"/>
            </w14:solidFill>
          </w14:textFill>
        </w:rPr>
        <w:t>/结果</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2835"/>
        <w:gridCol w:w="2694"/>
        <w:gridCol w:w="2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pacing w:after="0" w:line="240" w:lineRule="auto"/>
              <w:rPr>
                <w:b/>
                <w:bCs/>
                <w:sz w:val="20"/>
                <w:szCs w:val="20"/>
              </w:rPr>
            </w:pPr>
            <w:r>
              <w:rPr>
                <w:rFonts w:hint="eastAsia" w:eastAsia="宋体"/>
                <w:b/>
                <w:bCs/>
                <w:sz w:val="20"/>
                <w:szCs w:val="20"/>
                <w:lang w:eastAsia="zh-CN"/>
              </w:rPr>
              <w:t>化学品</w:t>
            </w:r>
          </w:p>
        </w:tc>
        <w:tc>
          <w:tcPr>
            <w:tcW w:w="2835" w:type="dxa"/>
          </w:tcPr>
          <w:p>
            <w:pPr>
              <w:spacing w:after="0" w:line="240" w:lineRule="auto"/>
              <w:rPr>
                <w:b/>
                <w:bCs/>
                <w:sz w:val="20"/>
                <w:szCs w:val="20"/>
              </w:rPr>
            </w:pPr>
            <w:r>
              <w:rPr>
                <w:rFonts w:hint="eastAsia"/>
                <w:b/>
                <w:bCs/>
                <w:sz w:val="20"/>
                <w:szCs w:val="20"/>
              </w:rPr>
              <w:t>项目类型</w:t>
            </w:r>
          </w:p>
        </w:tc>
        <w:tc>
          <w:tcPr>
            <w:tcW w:w="2694" w:type="dxa"/>
          </w:tcPr>
          <w:p>
            <w:pPr>
              <w:spacing w:after="0" w:line="240" w:lineRule="auto"/>
              <w:rPr>
                <w:b/>
                <w:bCs/>
                <w:sz w:val="20"/>
                <w:szCs w:val="20"/>
              </w:rPr>
            </w:pPr>
            <w:r>
              <w:rPr>
                <w:rFonts w:hint="eastAsia"/>
                <w:b/>
                <w:bCs/>
                <w:sz w:val="20"/>
                <w:szCs w:val="20"/>
              </w:rPr>
              <w:t>监测</w:t>
            </w:r>
            <w:r>
              <w:rPr>
                <w:rFonts w:hint="eastAsia" w:eastAsia="宋体"/>
                <w:b/>
                <w:bCs/>
                <w:sz w:val="20"/>
                <w:szCs w:val="20"/>
                <w:lang w:val="en-US" w:eastAsia="zh-CN"/>
              </w:rPr>
              <w:t>发现</w:t>
            </w:r>
            <w:r>
              <w:rPr>
                <w:rFonts w:hint="eastAsia"/>
                <w:b/>
                <w:bCs/>
                <w:sz w:val="20"/>
                <w:szCs w:val="20"/>
              </w:rPr>
              <w:t>/结果</w:t>
            </w:r>
          </w:p>
        </w:tc>
        <w:tc>
          <w:tcPr>
            <w:tcW w:w="2805" w:type="dxa"/>
          </w:tcPr>
          <w:p>
            <w:pPr>
              <w:spacing w:after="0" w:line="240" w:lineRule="auto"/>
              <w:rPr>
                <w:b/>
                <w:bCs/>
                <w:sz w:val="20"/>
                <w:szCs w:val="20"/>
              </w:rPr>
            </w:pPr>
            <w:r>
              <w:rPr>
                <w:rFonts w:hint="eastAsia" w:eastAsia="宋体"/>
                <w:b/>
                <w:bCs/>
                <w:sz w:val="20"/>
                <w:szCs w:val="20"/>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tcPr>
          <w:p>
            <w:pPr>
              <w:spacing w:after="0" w:line="240" w:lineRule="auto"/>
              <w:rPr>
                <w:sz w:val="20"/>
                <w:szCs w:val="20"/>
              </w:rPr>
            </w:pPr>
          </w:p>
        </w:tc>
        <w:tc>
          <w:tcPr>
            <w:tcW w:w="2835" w:type="dxa"/>
          </w:tcPr>
          <w:p>
            <w:pPr>
              <w:spacing w:after="0" w:line="240" w:lineRule="auto"/>
              <w:rPr>
                <w:sz w:val="20"/>
                <w:szCs w:val="20"/>
              </w:rPr>
            </w:pPr>
            <w:r>
              <w:rPr>
                <w:rFonts w:ascii="Calibri" w:hAnsi="Calibri" w:eastAsia="Times New Roman" w:cs="Calibri"/>
                <w:sz w:val="20"/>
                <w:szCs w:val="20"/>
              </w:rPr>
              <w:t xml:space="preserve">[] </w:t>
            </w:r>
            <w:r>
              <w:rPr>
                <w:rFonts w:hint="eastAsia" w:ascii="Calibri" w:hAnsi="Calibri" w:eastAsia="宋体" w:cs="Calibri"/>
                <w:sz w:val="20"/>
                <w:szCs w:val="20"/>
                <w:lang w:val="en-US" w:eastAsia="zh-CN"/>
              </w:rPr>
              <w:t>研究和开发</w:t>
            </w:r>
            <w:r>
              <w:rPr>
                <w:rFonts w:ascii="Calibri" w:hAnsi="Calibri" w:eastAsia="Times New Roman" w:cs="Calibri"/>
                <w:sz w:val="20"/>
                <w:szCs w:val="20"/>
              </w:rPr>
              <w:br w:type="textWrapping"/>
            </w:r>
            <w:r>
              <w:rPr>
                <w:rFonts w:ascii="Calibri" w:hAnsi="Calibri" w:eastAsia="Times New Roman" w:cs="Calibri"/>
                <w:sz w:val="20"/>
                <w:szCs w:val="20"/>
              </w:rPr>
              <w:t xml:space="preserve">[] </w:t>
            </w:r>
            <w:r>
              <w:rPr>
                <w:rFonts w:hint="eastAsia" w:ascii="Calibri" w:hAnsi="Calibri" w:eastAsia="宋体" w:cs="Calibri"/>
                <w:sz w:val="20"/>
                <w:szCs w:val="20"/>
                <w:lang w:eastAsia="zh-CN"/>
              </w:rPr>
              <w:t>监测</w:t>
            </w:r>
            <w:r>
              <w:rPr>
                <w:rFonts w:ascii="Calibri" w:hAnsi="Calibri" w:eastAsia="Times New Roman" w:cs="Calibri"/>
                <w:sz w:val="20"/>
                <w:szCs w:val="20"/>
              </w:rPr>
              <w:br w:type="textWrapping"/>
            </w:r>
            <w:r>
              <w:rPr>
                <w:rFonts w:ascii="Calibri" w:hAnsi="Calibri" w:eastAsia="Times New Roman" w:cs="Calibri"/>
                <w:sz w:val="20"/>
                <w:szCs w:val="20"/>
              </w:rPr>
              <w:t xml:space="preserve">[] </w:t>
            </w:r>
            <w:r>
              <w:rPr>
                <w:rFonts w:hint="eastAsia" w:ascii="Calibri" w:hAnsi="Calibri" w:eastAsia="宋体" w:cs="Calibri"/>
                <w:sz w:val="20"/>
                <w:szCs w:val="20"/>
                <w:lang w:eastAsia="zh-CN"/>
              </w:rPr>
              <w:t>合作</w:t>
            </w:r>
          </w:p>
        </w:tc>
        <w:tc>
          <w:tcPr>
            <w:tcW w:w="2694" w:type="dxa"/>
          </w:tcPr>
          <w:p>
            <w:pPr>
              <w:spacing w:after="0" w:line="240" w:lineRule="auto"/>
              <w:rPr>
                <w:sz w:val="20"/>
                <w:szCs w:val="20"/>
              </w:rPr>
            </w:pPr>
          </w:p>
        </w:tc>
        <w:tc>
          <w:tcPr>
            <w:tcW w:w="2805" w:type="dxa"/>
          </w:tcPr>
          <w:p>
            <w:pPr>
              <w:spacing w:after="0" w:line="240" w:lineRule="auto"/>
              <w:rPr>
                <w:sz w:val="20"/>
                <w:szCs w:val="20"/>
              </w:rPr>
            </w:pPr>
          </w:p>
        </w:tc>
      </w:tr>
    </w:tbl>
    <w:p/>
    <w:p>
      <w:pPr>
        <w:pStyle w:val="5"/>
        <w:rPr>
          <w:rFonts w:eastAsia="Times New Roman"/>
        </w:rPr>
      </w:pPr>
      <w:r>
        <w:rPr>
          <w:rFonts w:eastAsia="Times New Roman"/>
        </w:rPr>
        <w:t>2.3.13.2 PCBs</w:t>
      </w:r>
    </w:p>
    <w:p>
      <w:pPr>
        <w:rPr>
          <w:rFonts w:eastAsia="宋体"/>
          <w:bCs/>
          <w:color w:val="000000" w:themeColor="text1"/>
          <w:lang w:eastAsia="zh-CN"/>
          <w14:textFill>
            <w14:solidFill>
              <w14:schemeClr w14:val="tx1"/>
            </w14:solidFill>
          </w14:textFill>
        </w:rPr>
      </w:pPr>
      <w:r>
        <w:rPr>
          <w:rFonts w:hint="eastAsia" w:eastAsia="宋体"/>
          <w:bCs/>
          <w:color w:val="000000" w:themeColor="text1"/>
          <w:lang w:eastAsia="zh-CN"/>
          <w14:textFill>
            <w14:solidFill>
              <w14:schemeClr w14:val="tx1"/>
            </w14:solidFill>
          </w14:textFill>
        </w:rPr>
        <w:t>表[ ]</w:t>
      </w:r>
      <w:r>
        <w:rPr>
          <w:bCs/>
          <w:color w:val="000000" w:themeColor="text1"/>
          <w:lang w:eastAsia="zh-CN"/>
          <w14:textFill>
            <w14:solidFill>
              <w14:schemeClr w14:val="tx1"/>
            </w14:solidFill>
          </w14:textFill>
        </w:rPr>
        <w:t xml:space="preserve"> PCB </w:t>
      </w:r>
      <w:r>
        <w:rPr>
          <w:rFonts w:hint="eastAsia" w:eastAsia="宋体"/>
          <w:bCs/>
          <w:color w:val="000000" w:themeColor="text1"/>
          <w:lang w:eastAsia="zh-CN"/>
          <w14:textFill>
            <w14:solidFill>
              <w14:schemeClr w14:val="tx1"/>
            </w14:solidFill>
          </w14:textFill>
        </w:rPr>
        <w:t>的监测</w:t>
      </w:r>
      <w:r>
        <w:rPr>
          <w:rFonts w:hint="eastAsia" w:eastAsia="宋体"/>
          <w:bCs/>
          <w:color w:val="000000" w:themeColor="text1"/>
          <w:lang w:val="en-US" w:eastAsia="zh-CN"/>
          <w14:textFill>
            <w14:solidFill>
              <w14:schemeClr w14:val="tx1"/>
            </w14:solidFill>
          </w14:textFill>
        </w:rPr>
        <w:t>发现</w:t>
      </w:r>
      <w:r>
        <w:rPr>
          <w:rFonts w:hint="eastAsia" w:eastAsia="宋体"/>
          <w:bCs/>
          <w:color w:val="000000" w:themeColor="text1"/>
          <w:lang w:eastAsia="zh-CN"/>
          <w14:textFill>
            <w14:solidFill>
              <w14:schemeClr w14:val="tx1"/>
            </w14:solidFill>
          </w14:textFill>
        </w:rPr>
        <w:t>/结果</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2835"/>
        <w:gridCol w:w="2694"/>
        <w:gridCol w:w="2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pacing w:after="0" w:line="240" w:lineRule="auto"/>
              <w:rPr>
                <w:b/>
                <w:bCs/>
                <w:sz w:val="20"/>
                <w:szCs w:val="20"/>
              </w:rPr>
            </w:pPr>
            <w:r>
              <w:rPr>
                <w:rFonts w:hint="eastAsia" w:eastAsia="宋体"/>
                <w:b/>
                <w:bCs/>
                <w:sz w:val="20"/>
                <w:szCs w:val="20"/>
                <w:lang w:eastAsia="zh-CN"/>
              </w:rPr>
              <w:t>化学品</w:t>
            </w:r>
          </w:p>
        </w:tc>
        <w:tc>
          <w:tcPr>
            <w:tcW w:w="2835" w:type="dxa"/>
          </w:tcPr>
          <w:p>
            <w:pPr>
              <w:spacing w:after="0" w:line="240" w:lineRule="auto"/>
              <w:rPr>
                <w:b/>
                <w:bCs/>
                <w:sz w:val="20"/>
                <w:szCs w:val="20"/>
              </w:rPr>
            </w:pPr>
            <w:r>
              <w:rPr>
                <w:rFonts w:hint="eastAsia"/>
                <w:b/>
                <w:bCs/>
                <w:sz w:val="20"/>
                <w:szCs w:val="20"/>
              </w:rPr>
              <w:t>项目类型</w:t>
            </w:r>
          </w:p>
        </w:tc>
        <w:tc>
          <w:tcPr>
            <w:tcW w:w="2694" w:type="dxa"/>
          </w:tcPr>
          <w:p>
            <w:pPr>
              <w:spacing w:after="0" w:line="240" w:lineRule="auto"/>
              <w:rPr>
                <w:b/>
                <w:bCs/>
                <w:sz w:val="20"/>
                <w:szCs w:val="20"/>
              </w:rPr>
            </w:pPr>
            <w:r>
              <w:rPr>
                <w:rFonts w:hint="eastAsia"/>
                <w:b/>
                <w:bCs/>
                <w:sz w:val="20"/>
                <w:szCs w:val="20"/>
              </w:rPr>
              <w:t>监测</w:t>
            </w:r>
            <w:r>
              <w:rPr>
                <w:rFonts w:hint="eastAsia" w:eastAsia="宋体"/>
                <w:b/>
                <w:bCs/>
                <w:sz w:val="20"/>
                <w:szCs w:val="20"/>
                <w:lang w:val="en-US" w:eastAsia="zh-CN"/>
              </w:rPr>
              <w:t>发现</w:t>
            </w:r>
            <w:r>
              <w:rPr>
                <w:rFonts w:hint="eastAsia"/>
                <w:b/>
                <w:bCs/>
                <w:sz w:val="20"/>
                <w:szCs w:val="20"/>
              </w:rPr>
              <w:t>/结果</w:t>
            </w:r>
          </w:p>
        </w:tc>
        <w:tc>
          <w:tcPr>
            <w:tcW w:w="2805" w:type="dxa"/>
          </w:tcPr>
          <w:p>
            <w:pPr>
              <w:spacing w:after="0" w:line="240" w:lineRule="auto"/>
              <w:rPr>
                <w:b/>
                <w:bCs/>
                <w:sz w:val="20"/>
                <w:szCs w:val="20"/>
              </w:rPr>
            </w:pPr>
            <w:r>
              <w:rPr>
                <w:rFonts w:hint="eastAsia" w:eastAsia="宋体"/>
                <w:b/>
                <w:bCs/>
                <w:sz w:val="20"/>
                <w:szCs w:val="20"/>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pacing w:after="0" w:line="240" w:lineRule="auto"/>
              <w:rPr>
                <w:sz w:val="20"/>
                <w:szCs w:val="20"/>
              </w:rPr>
            </w:pPr>
          </w:p>
        </w:tc>
        <w:tc>
          <w:tcPr>
            <w:tcW w:w="2835" w:type="dxa"/>
          </w:tcPr>
          <w:p>
            <w:pPr>
              <w:spacing w:after="0" w:line="240" w:lineRule="auto"/>
              <w:rPr>
                <w:sz w:val="20"/>
                <w:szCs w:val="20"/>
              </w:rPr>
            </w:pPr>
            <w:r>
              <w:rPr>
                <w:rFonts w:ascii="Calibri" w:hAnsi="Calibri" w:eastAsia="Times New Roman" w:cs="Calibri"/>
                <w:sz w:val="20"/>
                <w:szCs w:val="20"/>
              </w:rPr>
              <w:t xml:space="preserve">[] </w:t>
            </w:r>
            <w:r>
              <w:rPr>
                <w:rFonts w:hint="eastAsia" w:ascii="Calibri" w:hAnsi="Calibri" w:eastAsia="Times New Roman" w:cs="Calibri"/>
                <w:sz w:val="20"/>
                <w:szCs w:val="20"/>
                <w:lang w:val="en-US" w:eastAsia="zh-CN"/>
              </w:rPr>
              <w:t>研究和开发</w:t>
            </w:r>
            <w:r>
              <w:rPr>
                <w:rFonts w:ascii="Calibri" w:hAnsi="Calibri" w:eastAsia="Times New Roman" w:cs="Calibri"/>
                <w:sz w:val="20"/>
                <w:szCs w:val="20"/>
              </w:rPr>
              <w:br w:type="textWrapping"/>
            </w:r>
            <w:r>
              <w:rPr>
                <w:rFonts w:ascii="Calibri" w:hAnsi="Calibri" w:eastAsia="Times New Roman" w:cs="Calibri"/>
                <w:sz w:val="20"/>
                <w:szCs w:val="20"/>
              </w:rPr>
              <w:t xml:space="preserve">[] </w:t>
            </w:r>
            <w:r>
              <w:rPr>
                <w:rFonts w:hint="eastAsia" w:ascii="Calibri" w:hAnsi="Calibri" w:eastAsia="宋体" w:cs="Calibri"/>
                <w:sz w:val="20"/>
                <w:szCs w:val="20"/>
                <w:lang w:eastAsia="zh-CN"/>
              </w:rPr>
              <w:t>监测</w:t>
            </w:r>
            <w:r>
              <w:rPr>
                <w:rFonts w:ascii="Calibri" w:hAnsi="Calibri" w:eastAsia="Times New Roman" w:cs="Calibri"/>
                <w:sz w:val="20"/>
                <w:szCs w:val="20"/>
              </w:rPr>
              <w:br w:type="textWrapping"/>
            </w:r>
            <w:r>
              <w:rPr>
                <w:rFonts w:ascii="Calibri" w:hAnsi="Calibri" w:eastAsia="Times New Roman" w:cs="Calibri"/>
                <w:sz w:val="20"/>
                <w:szCs w:val="20"/>
              </w:rPr>
              <w:t xml:space="preserve">[] </w:t>
            </w:r>
            <w:r>
              <w:rPr>
                <w:rFonts w:hint="eastAsia" w:ascii="Calibri" w:hAnsi="Calibri" w:eastAsia="宋体" w:cs="Calibri"/>
                <w:sz w:val="20"/>
                <w:szCs w:val="20"/>
                <w:lang w:eastAsia="zh-CN"/>
              </w:rPr>
              <w:t>合作</w:t>
            </w:r>
          </w:p>
        </w:tc>
        <w:tc>
          <w:tcPr>
            <w:tcW w:w="2694" w:type="dxa"/>
          </w:tcPr>
          <w:p>
            <w:pPr>
              <w:spacing w:after="0" w:line="240" w:lineRule="auto"/>
              <w:rPr>
                <w:sz w:val="20"/>
                <w:szCs w:val="20"/>
              </w:rPr>
            </w:pPr>
          </w:p>
        </w:tc>
        <w:tc>
          <w:tcPr>
            <w:tcW w:w="2805" w:type="dxa"/>
          </w:tcPr>
          <w:p>
            <w:pPr>
              <w:spacing w:after="0" w:line="240" w:lineRule="auto"/>
              <w:rPr>
                <w:sz w:val="20"/>
                <w:szCs w:val="20"/>
              </w:rPr>
            </w:pPr>
          </w:p>
        </w:tc>
      </w:tr>
    </w:tbl>
    <w:p/>
    <w:p>
      <w:pPr>
        <w:pStyle w:val="5"/>
        <w:rPr>
          <w:rFonts w:eastAsia="Times New Roman"/>
        </w:rPr>
      </w:pPr>
      <w:r>
        <w:rPr>
          <w:rFonts w:eastAsia="Times New Roman"/>
        </w:rPr>
        <w:t>2.3.13.3 POP-PBDEs</w:t>
      </w:r>
    </w:p>
    <w:p>
      <w:pPr>
        <w:rPr>
          <w:rFonts w:eastAsia="宋体"/>
          <w:bCs/>
          <w:color w:val="000000" w:themeColor="text1"/>
          <w:lang w:eastAsia="zh-CN"/>
          <w14:textFill>
            <w14:solidFill>
              <w14:schemeClr w14:val="tx1"/>
            </w14:solidFill>
          </w14:textFill>
        </w:rPr>
      </w:pPr>
      <w:r>
        <w:rPr>
          <w:rFonts w:hint="eastAsia" w:eastAsia="宋体"/>
          <w:bCs/>
          <w:color w:val="000000" w:themeColor="text1"/>
          <w:lang w:eastAsia="zh-CN"/>
          <w14:textFill>
            <w14:solidFill>
              <w14:schemeClr w14:val="tx1"/>
            </w14:solidFill>
          </w14:textFill>
        </w:rPr>
        <w:t>表[ ]</w:t>
      </w:r>
      <w:r>
        <w:rPr>
          <w:bCs/>
          <w:color w:val="000000" w:themeColor="text1"/>
          <w:lang w:eastAsia="zh-CN"/>
          <w14:textFill>
            <w14:solidFill>
              <w14:schemeClr w14:val="tx1"/>
            </w14:solidFill>
          </w14:textFill>
        </w:rPr>
        <w:t xml:space="preserve"> POP-PBDE </w:t>
      </w:r>
      <w:r>
        <w:rPr>
          <w:rFonts w:hint="eastAsia" w:eastAsia="宋体"/>
          <w:bCs/>
          <w:color w:val="000000" w:themeColor="text1"/>
          <w:lang w:eastAsia="zh-CN"/>
          <w14:textFill>
            <w14:solidFill>
              <w14:schemeClr w14:val="tx1"/>
            </w14:solidFill>
          </w14:textFill>
        </w:rPr>
        <w:t>的监测</w:t>
      </w:r>
      <w:r>
        <w:rPr>
          <w:rFonts w:hint="eastAsia" w:eastAsia="宋体"/>
          <w:bCs/>
          <w:color w:val="000000" w:themeColor="text1"/>
          <w:lang w:val="en-US" w:eastAsia="zh-CN"/>
          <w14:textFill>
            <w14:solidFill>
              <w14:schemeClr w14:val="tx1"/>
            </w14:solidFill>
          </w14:textFill>
        </w:rPr>
        <w:t>发现</w:t>
      </w:r>
      <w:r>
        <w:rPr>
          <w:rFonts w:hint="eastAsia" w:eastAsia="宋体"/>
          <w:bCs/>
          <w:color w:val="000000" w:themeColor="text1"/>
          <w:lang w:eastAsia="zh-CN"/>
          <w14:textFill>
            <w14:solidFill>
              <w14:schemeClr w14:val="tx1"/>
            </w14:solidFill>
          </w14:textFill>
        </w:rPr>
        <w:t>/结果</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2835"/>
        <w:gridCol w:w="2694"/>
        <w:gridCol w:w="2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pacing w:after="0" w:line="240" w:lineRule="auto"/>
              <w:rPr>
                <w:b/>
                <w:bCs/>
                <w:sz w:val="20"/>
                <w:szCs w:val="20"/>
              </w:rPr>
            </w:pPr>
            <w:r>
              <w:rPr>
                <w:rFonts w:hint="eastAsia" w:eastAsia="宋体"/>
                <w:b/>
                <w:bCs/>
                <w:sz w:val="20"/>
                <w:szCs w:val="20"/>
                <w:lang w:eastAsia="zh-CN"/>
              </w:rPr>
              <w:t>化学品</w:t>
            </w:r>
          </w:p>
        </w:tc>
        <w:tc>
          <w:tcPr>
            <w:tcW w:w="2835" w:type="dxa"/>
          </w:tcPr>
          <w:p>
            <w:pPr>
              <w:spacing w:after="0" w:line="240" w:lineRule="auto"/>
              <w:rPr>
                <w:b/>
                <w:bCs/>
                <w:sz w:val="20"/>
                <w:szCs w:val="20"/>
              </w:rPr>
            </w:pPr>
            <w:r>
              <w:rPr>
                <w:rFonts w:hint="eastAsia"/>
                <w:b/>
                <w:bCs/>
                <w:sz w:val="20"/>
                <w:szCs w:val="20"/>
              </w:rPr>
              <w:t>项目类型</w:t>
            </w:r>
          </w:p>
        </w:tc>
        <w:tc>
          <w:tcPr>
            <w:tcW w:w="2694" w:type="dxa"/>
          </w:tcPr>
          <w:p>
            <w:pPr>
              <w:spacing w:after="0" w:line="240" w:lineRule="auto"/>
              <w:rPr>
                <w:b/>
                <w:bCs/>
                <w:sz w:val="20"/>
                <w:szCs w:val="20"/>
              </w:rPr>
            </w:pPr>
            <w:r>
              <w:rPr>
                <w:rFonts w:hint="eastAsia"/>
                <w:b/>
                <w:bCs/>
                <w:sz w:val="20"/>
                <w:szCs w:val="20"/>
              </w:rPr>
              <w:t>监测</w:t>
            </w:r>
            <w:r>
              <w:rPr>
                <w:rFonts w:hint="eastAsia"/>
                <w:b/>
                <w:bCs/>
                <w:sz w:val="20"/>
                <w:szCs w:val="20"/>
                <w:lang w:val="en-US" w:eastAsia="zh-CN"/>
              </w:rPr>
              <w:t>发现</w:t>
            </w:r>
            <w:r>
              <w:rPr>
                <w:rFonts w:hint="eastAsia"/>
                <w:b/>
                <w:bCs/>
                <w:sz w:val="20"/>
                <w:szCs w:val="20"/>
              </w:rPr>
              <w:t>/结果</w:t>
            </w:r>
          </w:p>
        </w:tc>
        <w:tc>
          <w:tcPr>
            <w:tcW w:w="2805" w:type="dxa"/>
          </w:tcPr>
          <w:p>
            <w:pPr>
              <w:spacing w:after="0" w:line="240" w:lineRule="auto"/>
              <w:rPr>
                <w:b/>
                <w:bCs/>
                <w:sz w:val="20"/>
                <w:szCs w:val="20"/>
              </w:rPr>
            </w:pPr>
            <w:r>
              <w:rPr>
                <w:rFonts w:hint="eastAsia" w:eastAsia="宋体"/>
                <w:b/>
                <w:bCs/>
                <w:sz w:val="20"/>
                <w:szCs w:val="20"/>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pacing w:after="0" w:line="240" w:lineRule="auto"/>
              <w:rPr>
                <w:sz w:val="20"/>
                <w:szCs w:val="20"/>
              </w:rPr>
            </w:pPr>
          </w:p>
        </w:tc>
        <w:tc>
          <w:tcPr>
            <w:tcW w:w="2835" w:type="dxa"/>
          </w:tcPr>
          <w:p>
            <w:pPr>
              <w:spacing w:after="0" w:line="240" w:lineRule="auto"/>
              <w:rPr>
                <w:sz w:val="20"/>
                <w:szCs w:val="20"/>
              </w:rPr>
            </w:pPr>
            <w:r>
              <w:rPr>
                <w:rFonts w:ascii="Calibri" w:hAnsi="Calibri" w:eastAsia="Times New Roman" w:cs="Calibri"/>
                <w:sz w:val="20"/>
                <w:szCs w:val="20"/>
              </w:rPr>
              <w:t xml:space="preserve">[] </w:t>
            </w:r>
            <w:r>
              <w:rPr>
                <w:rFonts w:hint="eastAsia" w:ascii="Calibri" w:hAnsi="Calibri" w:eastAsia="宋体" w:cs="Calibri"/>
                <w:sz w:val="20"/>
                <w:szCs w:val="20"/>
                <w:lang w:eastAsia="zh-CN"/>
              </w:rPr>
              <w:t>研究和开发</w:t>
            </w:r>
            <w:r>
              <w:rPr>
                <w:rFonts w:ascii="Calibri" w:hAnsi="Calibri" w:eastAsia="Times New Roman" w:cs="Calibri"/>
                <w:sz w:val="20"/>
                <w:szCs w:val="20"/>
              </w:rPr>
              <w:br w:type="textWrapping"/>
            </w:r>
            <w:r>
              <w:rPr>
                <w:rFonts w:ascii="Calibri" w:hAnsi="Calibri" w:eastAsia="Times New Roman" w:cs="Calibri"/>
                <w:sz w:val="20"/>
                <w:szCs w:val="20"/>
              </w:rPr>
              <w:t xml:space="preserve">[] </w:t>
            </w:r>
            <w:r>
              <w:rPr>
                <w:rFonts w:hint="eastAsia" w:ascii="Calibri" w:hAnsi="Calibri" w:eastAsia="宋体" w:cs="Calibri"/>
                <w:sz w:val="20"/>
                <w:szCs w:val="20"/>
                <w:lang w:eastAsia="zh-CN"/>
              </w:rPr>
              <w:t>监测</w:t>
            </w:r>
            <w:r>
              <w:rPr>
                <w:rFonts w:ascii="Calibri" w:hAnsi="Calibri" w:eastAsia="Times New Roman" w:cs="Calibri"/>
                <w:sz w:val="20"/>
                <w:szCs w:val="20"/>
              </w:rPr>
              <w:br w:type="textWrapping"/>
            </w:r>
            <w:r>
              <w:rPr>
                <w:rFonts w:ascii="Calibri" w:hAnsi="Calibri" w:eastAsia="Times New Roman" w:cs="Calibri"/>
                <w:sz w:val="20"/>
                <w:szCs w:val="20"/>
              </w:rPr>
              <w:t xml:space="preserve">[] </w:t>
            </w:r>
            <w:r>
              <w:rPr>
                <w:rFonts w:hint="eastAsia" w:ascii="Calibri" w:hAnsi="Calibri" w:eastAsia="宋体" w:cs="Calibri"/>
                <w:sz w:val="20"/>
                <w:szCs w:val="20"/>
                <w:lang w:eastAsia="zh-CN"/>
              </w:rPr>
              <w:t>合作</w:t>
            </w:r>
          </w:p>
        </w:tc>
        <w:tc>
          <w:tcPr>
            <w:tcW w:w="2694" w:type="dxa"/>
          </w:tcPr>
          <w:p>
            <w:pPr>
              <w:spacing w:after="0" w:line="240" w:lineRule="auto"/>
              <w:rPr>
                <w:sz w:val="20"/>
                <w:szCs w:val="20"/>
              </w:rPr>
            </w:pPr>
          </w:p>
        </w:tc>
        <w:tc>
          <w:tcPr>
            <w:tcW w:w="2805" w:type="dxa"/>
          </w:tcPr>
          <w:p>
            <w:pPr>
              <w:spacing w:after="0" w:line="240" w:lineRule="auto"/>
              <w:rPr>
                <w:sz w:val="20"/>
                <w:szCs w:val="20"/>
              </w:rPr>
            </w:pPr>
          </w:p>
        </w:tc>
      </w:tr>
    </w:tbl>
    <w:p/>
    <w:p>
      <w:pPr>
        <w:pStyle w:val="5"/>
        <w:rPr>
          <w:rFonts w:eastAsia="Times New Roman"/>
        </w:rPr>
      </w:pPr>
      <w:r>
        <w:rPr>
          <w:rFonts w:eastAsia="Times New Roman"/>
        </w:rPr>
        <w:t>2.3.13.4 HBCD</w:t>
      </w:r>
    </w:p>
    <w:p>
      <w:pPr>
        <w:rPr>
          <w:rFonts w:eastAsia="宋体"/>
          <w:bCs/>
          <w:color w:val="000000" w:themeColor="text1"/>
          <w:lang w:eastAsia="zh-CN"/>
          <w14:textFill>
            <w14:solidFill>
              <w14:schemeClr w14:val="tx1"/>
            </w14:solidFill>
          </w14:textFill>
        </w:rPr>
      </w:pPr>
      <w:r>
        <w:rPr>
          <w:rFonts w:hint="eastAsia" w:eastAsia="宋体"/>
          <w:bCs/>
          <w:color w:val="000000" w:themeColor="text1"/>
          <w:lang w:eastAsia="zh-CN"/>
          <w14:textFill>
            <w14:solidFill>
              <w14:schemeClr w14:val="tx1"/>
            </w14:solidFill>
          </w14:textFill>
        </w:rPr>
        <w:t>表[ ]</w:t>
      </w:r>
      <w:r>
        <w:rPr>
          <w:bCs/>
          <w:color w:val="000000" w:themeColor="text1"/>
          <w:lang w:eastAsia="zh-CN"/>
          <w14:textFill>
            <w14:solidFill>
              <w14:schemeClr w14:val="tx1"/>
            </w14:solidFill>
          </w14:textFill>
        </w:rPr>
        <w:t xml:space="preserve"> HBCD </w:t>
      </w:r>
      <w:r>
        <w:rPr>
          <w:rFonts w:hint="eastAsia" w:eastAsia="宋体"/>
          <w:bCs/>
          <w:color w:val="000000" w:themeColor="text1"/>
          <w:lang w:eastAsia="zh-CN"/>
          <w14:textFill>
            <w14:solidFill>
              <w14:schemeClr w14:val="tx1"/>
            </w14:solidFill>
          </w14:textFill>
        </w:rPr>
        <w:t>的监测</w:t>
      </w:r>
      <w:r>
        <w:rPr>
          <w:rFonts w:hint="eastAsia" w:eastAsia="宋体"/>
          <w:bCs/>
          <w:color w:val="000000" w:themeColor="text1"/>
          <w:lang w:val="en-US" w:eastAsia="zh-CN"/>
          <w14:textFill>
            <w14:solidFill>
              <w14:schemeClr w14:val="tx1"/>
            </w14:solidFill>
          </w14:textFill>
        </w:rPr>
        <w:t>发现</w:t>
      </w:r>
      <w:r>
        <w:rPr>
          <w:rFonts w:hint="eastAsia" w:eastAsia="宋体"/>
          <w:bCs/>
          <w:color w:val="000000" w:themeColor="text1"/>
          <w:lang w:eastAsia="zh-CN"/>
          <w14:textFill>
            <w14:solidFill>
              <w14:schemeClr w14:val="tx1"/>
            </w14:solidFill>
          </w14:textFill>
        </w:rPr>
        <w:t>/结果</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2835"/>
        <w:gridCol w:w="2694"/>
        <w:gridCol w:w="2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pacing w:after="0" w:line="240" w:lineRule="auto"/>
              <w:rPr>
                <w:b/>
                <w:bCs/>
                <w:sz w:val="20"/>
                <w:szCs w:val="20"/>
              </w:rPr>
            </w:pPr>
            <w:r>
              <w:rPr>
                <w:rFonts w:hint="eastAsia" w:eastAsia="宋体"/>
                <w:b/>
                <w:bCs/>
                <w:sz w:val="20"/>
                <w:szCs w:val="20"/>
                <w:lang w:eastAsia="zh-CN"/>
              </w:rPr>
              <w:t>化学品</w:t>
            </w:r>
          </w:p>
        </w:tc>
        <w:tc>
          <w:tcPr>
            <w:tcW w:w="2835" w:type="dxa"/>
          </w:tcPr>
          <w:p>
            <w:pPr>
              <w:spacing w:after="0" w:line="240" w:lineRule="auto"/>
              <w:rPr>
                <w:b/>
                <w:bCs/>
                <w:sz w:val="20"/>
                <w:szCs w:val="20"/>
              </w:rPr>
            </w:pPr>
            <w:r>
              <w:rPr>
                <w:rFonts w:hint="eastAsia"/>
                <w:b/>
                <w:bCs/>
                <w:sz w:val="20"/>
                <w:szCs w:val="20"/>
              </w:rPr>
              <w:t>项目类型</w:t>
            </w:r>
          </w:p>
        </w:tc>
        <w:tc>
          <w:tcPr>
            <w:tcW w:w="2694" w:type="dxa"/>
          </w:tcPr>
          <w:p>
            <w:pPr>
              <w:spacing w:after="0" w:line="240" w:lineRule="auto"/>
              <w:rPr>
                <w:b/>
                <w:bCs/>
                <w:sz w:val="20"/>
                <w:szCs w:val="20"/>
              </w:rPr>
            </w:pPr>
            <w:r>
              <w:rPr>
                <w:rFonts w:hint="eastAsia"/>
                <w:b/>
                <w:bCs/>
                <w:sz w:val="20"/>
                <w:szCs w:val="20"/>
              </w:rPr>
              <w:t>监测</w:t>
            </w:r>
            <w:r>
              <w:rPr>
                <w:rFonts w:hint="eastAsia"/>
                <w:b/>
                <w:bCs/>
                <w:sz w:val="20"/>
                <w:szCs w:val="20"/>
                <w:lang w:val="en-US" w:eastAsia="zh-CN"/>
              </w:rPr>
              <w:t>发现</w:t>
            </w:r>
            <w:r>
              <w:rPr>
                <w:rFonts w:hint="eastAsia"/>
                <w:b/>
                <w:bCs/>
                <w:sz w:val="20"/>
                <w:szCs w:val="20"/>
              </w:rPr>
              <w:t>/结果</w:t>
            </w:r>
          </w:p>
        </w:tc>
        <w:tc>
          <w:tcPr>
            <w:tcW w:w="2805" w:type="dxa"/>
          </w:tcPr>
          <w:p>
            <w:pPr>
              <w:spacing w:after="0" w:line="240" w:lineRule="auto"/>
              <w:rPr>
                <w:b/>
                <w:bCs/>
                <w:sz w:val="20"/>
                <w:szCs w:val="20"/>
              </w:rPr>
            </w:pPr>
            <w:r>
              <w:rPr>
                <w:rFonts w:hint="eastAsia" w:eastAsia="宋体"/>
                <w:b/>
                <w:bCs/>
                <w:sz w:val="20"/>
                <w:szCs w:val="20"/>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pacing w:after="0" w:line="240" w:lineRule="auto"/>
              <w:rPr>
                <w:sz w:val="20"/>
                <w:szCs w:val="20"/>
              </w:rPr>
            </w:pPr>
          </w:p>
        </w:tc>
        <w:tc>
          <w:tcPr>
            <w:tcW w:w="2835" w:type="dxa"/>
          </w:tcPr>
          <w:p>
            <w:pPr>
              <w:spacing w:after="0" w:line="240" w:lineRule="auto"/>
              <w:rPr>
                <w:sz w:val="20"/>
                <w:szCs w:val="20"/>
              </w:rPr>
            </w:pPr>
            <w:r>
              <w:rPr>
                <w:rFonts w:ascii="Calibri" w:hAnsi="Calibri" w:eastAsia="Times New Roman" w:cs="Calibri"/>
                <w:sz w:val="20"/>
                <w:szCs w:val="20"/>
              </w:rPr>
              <w:t xml:space="preserve">[] </w:t>
            </w:r>
            <w:r>
              <w:rPr>
                <w:rFonts w:hint="eastAsia" w:ascii="Calibri" w:hAnsi="Calibri" w:eastAsia="宋体" w:cs="Calibri"/>
                <w:sz w:val="20"/>
                <w:szCs w:val="20"/>
                <w:lang w:eastAsia="zh-CN"/>
              </w:rPr>
              <w:t>研究和开发</w:t>
            </w:r>
            <w:r>
              <w:rPr>
                <w:rFonts w:ascii="Calibri" w:hAnsi="Calibri" w:eastAsia="Times New Roman" w:cs="Calibri"/>
                <w:sz w:val="20"/>
                <w:szCs w:val="20"/>
              </w:rPr>
              <w:br w:type="textWrapping"/>
            </w:r>
            <w:r>
              <w:rPr>
                <w:rFonts w:ascii="Calibri" w:hAnsi="Calibri" w:eastAsia="Times New Roman" w:cs="Calibri"/>
                <w:sz w:val="20"/>
                <w:szCs w:val="20"/>
              </w:rPr>
              <w:t xml:space="preserve">[] </w:t>
            </w:r>
            <w:r>
              <w:rPr>
                <w:rFonts w:hint="eastAsia" w:ascii="Calibri" w:hAnsi="Calibri" w:eastAsia="宋体" w:cs="Calibri"/>
                <w:sz w:val="20"/>
                <w:szCs w:val="20"/>
                <w:lang w:eastAsia="zh-CN"/>
              </w:rPr>
              <w:t>监测</w:t>
            </w:r>
            <w:r>
              <w:rPr>
                <w:rFonts w:ascii="Calibri" w:hAnsi="Calibri" w:eastAsia="Times New Roman" w:cs="Calibri"/>
                <w:sz w:val="20"/>
                <w:szCs w:val="20"/>
              </w:rPr>
              <w:br w:type="textWrapping"/>
            </w:r>
            <w:r>
              <w:rPr>
                <w:rFonts w:ascii="Calibri" w:hAnsi="Calibri" w:eastAsia="Times New Roman" w:cs="Calibri"/>
                <w:sz w:val="20"/>
                <w:szCs w:val="20"/>
              </w:rPr>
              <w:t xml:space="preserve">[] </w:t>
            </w:r>
            <w:r>
              <w:rPr>
                <w:rFonts w:hint="eastAsia" w:ascii="Calibri" w:hAnsi="Calibri" w:eastAsia="宋体" w:cs="Calibri"/>
                <w:sz w:val="20"/>
                <w:szCs w:val="20"/>
                <w:lang w:eastAsia="zh-CN"/>
              </w:rPr>
              <w:t>合作</w:t>
            </w:r>
          </w:p>
        </w:tc>
        <w:tc>
          <w:tcPr>
            <w:tcW w:w="2694" w:type="dxa"/>
          </w:tcPr>
          <w:p>
            <w:pPr>
              <w:spacing w:after="0" w:line="240" w:lineRule="auto"/>
              <w:rPr>
                <w:sz w:val="20"/>
                <w:szCs w:val="20"/>
              </w:rPr>
            </w:pPr>
          </w:p>
        </w:tc>
        <w:tc>
          <w:tcPr>
            <w:tcW w:w="2805" w:type="dxa"/>
          </w:tcPr>
          <w:p>
            <w:pPr>
              <w:spacing w:after="0" w:line="240" w:lineRule="auto"/>
              <w:rPr>
                <w:sz w:val="20"/>
                <w:szCs w:val="20"/>
              </w:rPr>
            </w:pPr>
          </w:p>
        </w:tc>
      </w:tr>
    </w:tbl>
    <w:p/>
    <w:p>
      <w:pPr>
        <w:pStyle w:val="5"/>
        <w:rPr>
          <w:rFonts w:eastAsia="Times New Roman"/>
        </w:rPr>
      </w:pPr>
      <w:r>
        <w:rPr>
          <w:rFonts w:eastAsia="Times New Roman"/>
        </w:rPr>
        <w:t>2.3.13.5 HCBD</w:t>
      </w:r>
    </w:p>
    <w:p>
      <w:pPr>
        <w:rPr>
          <w:rFonts w:eastAsia="宋体"/>
          <w:bCs/>
          <w:color w:val="000000" w:themeColor="text1"/>
          <w:lang w:eastAsia="zh-CN"/>
          <w14:textFill>
            <w14:solidFill>
              <w14:schemeClr w14:val="tx1"/>
            </w14:solidFill>
          </w14:textFill>
        </w:rPr>
      </w:pPr>
      <w:r>
        <w:rPr>
          <w:rFonts w:hint="eastAsia" w:eastAsia="宋体"/>
          <w:bCs/>
          <w:color w:val="000000" w:themeColor="text1"/>
          <w:lang w:eastAsia="zh-CN"/>
          <w14:textFill>
            <w14:solidFill>
              <w14:schemeClr w14:val="tx1"/>
            </w14:solidFill>
          </w14:textFill>
        </w:rPr>
        <w:t>表[ ]</w:t>
      </w:r>
      <w:r>
        <w:rPr>
          <w:bCs/>
          <w:color w:val="000000" w:themeColor="text1"/>
          <w:lang w:eastAsia="zh-CN"/>
          <w14:textFill>
            <w14:solidFill>
              <w14:schemeClr w14:val="tx1"/>
            </w14:solidFill>
          </w14:textFill>
        </w:rPr>
        <w:t xml:space="preserve"> HCBD </w:t>
      </w:r>
      <w:r>
        <w:rPr>
          <w:rFonts w:hint="eastAsia" w:eastAsia="宋体"/>
          <w:bCs/>
          <w:color w:val="000000" w:themeColor="text1"/>
          <w:lang w:eastAsia="zh-CN"/>
          <w14:textFill>
            <w14:solidFill>
              <w14:schemeClr w14:val="tx1"/>
            </w14:solidFill>
          </w14:textFill>
        </w:rPr>
        <w:t>的监测</w:t>
      </w:r>
      <w:r>
        <w:rPr>
          <w:rFonts w:hint="eastAsia" w:eastAsia="宋体"/>
          <w:bCs/>
          <w:color w:val="000000" w:themeColor="text1"/>
          <w:lang w:val="en-US" w:eastAsia="zh-CN"/>
          <w14:textFill>
            <w14:solidFill>
              <w14:schemeClr w14:val="tx1"/>
            </w14:solidFill>
          </w14:textFill>
        </w:rPr>
        <w:t>发现</w:t>
      </w:r>
      <w:r>
        <w:rPr>
          <w:rFonts w:hint="eastAsia" w:eastAsia="宋体"/>
          <w:bCs/>
          <w:color w:val="000000" w:themeColor="text1"/>
          <w:lang w:eastAsia="zh-CN"/>
          <w14:textFill>
            <w14:solidFill>
              <w14:schemeClr w14:val="tx1"/>
            </w14:solidFill>
          </w14:textFill>
        </w:rPr>
        <w:t>/结果</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2835"/>
        <w:gridCol w:w="2694"/>
        <w:gridCol w:w="2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pacing w:after="0" w:line="240" w:lineRule="auto"/>
              <w:rPr>
                <w:rFonts w:eastAsia="宋体"/>
                <w:b/>
                <w:bCs/>
                <w:sz w:val="20"/>
                <w:szCs w:val="20"/>
                <w:lang w:eastAsia="zh-CN"/>
              </w:rPr>
            </w:pPr>
            <w:r>
              <w:rPr>
                <w:rFonts w:hint="eastAsia" w:eastAsia="宋体"/>
                <w:b/>
                <w:bCs/>
                <w:sz w:val="20"/>
                <w:szCs w:val="20"/>
                <w:lang w:eastAsia="zh-CN"/>
              </w:rPr>
              <w:t>化学品</w:t>
            </w:r>
          </w:p>
        </w:tc>
        <w:tc>
          <w:tcPr>
            <w:tcW w:w="2835" w:type="dxa"/>
          </w:tcPr>
          <w:p>
            <w:pPr>
              <w:spacing w:after="0" w:line="240" w:lineRule="auto"/>
              <w:rPr>
                <w:b/>
                <w:bCs/>
                <w:sz w:val="20"/>
                <w:szCs w:val="20"/>
              </w:rPr>
            </w:pPr>
            <w:r>
              <w:rPr>
                <w:rFonts w:hint="eastAsia"/>
                <w:b/>
                <w:bCs/>
                <w:sz w:val="20"/>
                <w:szCs w:val="20"/>
              </w:rPr>
              <w:t>项目类型</w:t>
            </w:r>
          </w:p>
        </w:tc>
        <w:tc>
          <w:tcPr>
            <w:tcW w:w="2694" w:type="dxa"/>
          </w:tcPr>
          <w:p>
            <w:pPr>
              <w:spacing w:after="0" w:line="240" w:lineRule="auto"/>
              <w:rPr>
                <w:b/>
                <w:bCs/>
                <w:sz w:val="20"/>
                <w:szCs w:val="20"/>
              </w:rPr>
            </w:pPr>
            <w:r>
              <w:rPr>
                <w:rFonts w:hint="eastAsia"/>
                <w:b/>
                <w:bCs/>
                <w:sz w:val="20"/>
                <w:szCs w:val="20"/>
              </w:rPr>
              <w:t>监测</w:t>
            </w:r>
            <w:r>
              <w:rPr>
                <w:rFonts w:hint="eastAsia"/>
                <w:b/>
                <w:bCs/>
                <w:sz w:val="20"/>
                <w:szCs w:val="20"/>
                <w:lang w:val="en-US" w:eastAsia="zh-CN"/>
              </w:rPr>
              <w:t>发现</w:t>
            </w:r>
            <w:r>
              <w:rPr>
                <w:rFonts w:hint="eastAsia"/>
                <w:b/>
                <w:bCs/>
                <w:sz w:val="20"/>
                <w:szCs w:val="20"/>
              </w:rPr>
              <w:t>/结果</w:t>
            </w:r>
          </w:p>
        </w:tc>
        <w:tc>
          <w:tcPr>
            <w:tcW w:w="2805" w:type="dxa"/>
          </w:tcPr>
          <w:p>
            <w:pPr>
              <w:spacing w:after="0" w:line="240" w:lineRule="auto"/>
              <w:rPr>
                <w:rFonts w:eastAsia="宋体"/>
                <w:b/>
                <w:bCs/>
                <w:sz w:val="20"/>
                <w:szCs w:val="20"/>
                <w:lang w:eastAsia="zh-CN"/>
              </w:rPr>
            </w:pPr>
            <w:r>
              <w:rPr>
                <w:rFonts w:hint="eastAsia" w:eastAsia="宋体"/>
                <w:b/>
                <w:bCs/>
                <w:sz w:val="20"/>
                <w:szCs w:val="20"/>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pacing w:after="0" w:line="240" w:lineRule="auto"/>
              <w:rPr>
                <w:sz w:val="20"/>
                <w:szCs w:val="20"/>
              </w:rPr>
            </w:pPr>
          </w:p>
        </w:tc>
        <w:tc>
          <w:tcPr>
            <w:tcW w:w="2835" w:type="dxa"/>
          </w:tcPr>
          <w:p>
            <w:pPr>
              <w:spacing w:after="0" w:line="240" w:lineRule="auto"/>
              <w:rPr>
                <w:sz w:val="20"/>
                <w:szCs w:val="20"/>
              </w:rPr>
            </w:pPr>
            <w:r>
              <w:rPr>
                <w:rFonts w:ascii="Calibri" w:hAnsi="Calibri" w:eastAsia="Times New Roman" w:cs="Calibri"/>
                <w:sz w:val="20"/>
                <w:szCs w:val="20"/>
              </w:rPr>
              <w:t xml:space="preserve">[] </w:t>
            </w:r>
            <w:r>
              <w:rPr>
                <w:rFonts w:hint="eastAsia" w:ascii="Calibri" w:hAnsi="Calibri" w:eastAsia="宋体" w:cs="Calibri"/>
                <w:sz w:val="20"/>
                <w:szCs w:val="20"/>
                <w:lang w:eastAsia="zh-CN"/>
              </w:rPr>
              <w:t>研究和开发</w:t>
            </w:r>
            <w:r>
              <w:rPr>
                <w:rFonts w:ascii="Calibri" w:hAnsi="Calibri" w:eastAsia="Times New Roman" w:cs="Calibri"/>
                <w:sz w:val="20"/>
                <w:szCs w:val="20"/>
              </w:rPr>
              <w:br w:type="textWrapping"/>
            </w:r>
            <w:r>
              <w:rPr>
                <w:rFonts w:ascii="Calibri" w:hAnsi="Calibri" w:eastAsia="Times New Roman" w:cs="Calibri"/>
                <w:sz w:val="20"/>
                <w:szCs w:val="20"/>
              </w:rPr>
              <w:t xml:space="preserve">[] </w:t>
            </w:r>
            <w:r>
              <w:rPr>
                <w:rFonts w:hint="eastAsia" w:ascii="Calibri" w:hAnsi="Calibri" w:eastAsia="宋体" w:cs="Calibri"/>
                <w:sz w:val="20"/>
                <w:szCs w:val="20"/>
                <w:lang w:eastAsia="zh-CN"/>
              </w:rPr>
              <w:t>监测</w:t>
            </w:r>
            <w:r>
              <w:rPr>
                <w:rFonts w:ascii="Calibri" w:hAnsi="Calibri" w:eastAsia="Times New Roman" w:cs="Calibri"/>
                <w:sz w:val="20"/>
                <w:szCs w:val="20"/>
              </w:rPr>
              <w:br w:type="textWrapping"/>
            </w:r>
            <w:r>
              <w:rPr>
                <w:rFonts w:ascii="Calibri" w:hAnsi="Calibri" w:eastAsia="Times New Roman" w:cs="Calibri"/>
                <w:sz w:val="20"/>
                <w:szCs w:val="20"/>
              </w:rPr>
              <w:t xml:space="preserve">[] </w:t>
            </w:r>
            <w:r>
              <w:rPr>
                <w:rFonts w:hint="eastAsia" w:ascii="Calibri" w:hAnsi="Calibri" w:eastAsia="宋体" w:cs="Calibri"/>
                <w:sz w:val="20"/>
                <w:szCs w:val="20"/>
                <w:lang w:eastAsia="zh-CN"/>
              </w:rPr>
              <w:t>合作</w:t>
            </w:r>
          </w:p>
        </w:tc>
        <w:tc>
          <w:tcPr>
            <w:tcW w:w="2694" w:type="dxa"/>
          </w:tcPr>
          <w:p>
            <w:pPr>
              <w:spacing w:after="0" w:line="240" w:lineRule="auto"/>
              <w:rPr>
                <w:sz w:val="20"/>
                <w:szCs w:val="20"/>
              </w:rPr>
            </w:pPr>
          </w:p>
        </w:tc>
        <w:tc>
          <w:tcPr>
            <w:tcW w:w="2805" w:type="dxa"/>
          </w:tcPr>
          <w:p>
            <w:pPr>
              <w:spacing w:after="0" w:line="240" w:lineRule="auto"/>
              <w:rPr>
                <w:sz w:val="20"/>
                <w:szCs w:val="20"/>
              </w:rPr>
            </w:pPr>
          </w:p>
        </w:tc>
      </w:tr>
    </w:tbl>
    <w:p/>
    <w:p>
      <w:pPr>
        <w:pStyle w:val="5"/>
        <w:rPr>
          <w:rFonts w:eastAsia="Times New Roman"/>
        </w:rPr>
      </w:pPr>
      <w:r>
        <w:rPr>
          <w:rFonts w:eastAsia="Times New Roman"/>
        </w:rPr>
        <w:t>2.3.13.6 PCN</w:t>
      </w:r>
    </w:p>
    <w:p>
      <w:pPr>
        <w:rPr>
          <w:rFonts w:eastAsia="宋体"/>
          <w:bCs/>
          <w:color w:val="000000" w:themeColor="text1"/>
          <w:lang w:eastAsia="zh-CN"/>
          <w14:textFill>
            <w14:solidFill>
              <w14:schemeClr w14:val="tx1"/>
            </w14:solidFill>
          </w14:textFill>
        </w:rPr>
      </w:pPr>
      <w:r>
        <w:rPr>
          <w:rFonts w:hint="eastAsia" w:eastAsia="宋体"/>
          <w:bCs/>
          <w:color w:val="000000" w:themeColor="text1"/>
          <w:lang w:eastAsia="zh-CN"/>
          <w14:textFill>
            <w14:solidFill>
              <w14:schemeClr w14:val="tx1"/>
            </w14:solidFill>
          </w14:textFill>
        </w:rPr>
        <w:t>表[ ]</w:t>
      </w:r>
      <w:r>
        <w:rPr>
          <w:bCs/>
          <w:color w:val="000000" w:themeColor="text1"/>
          <w:lang w:eastAsia="zh-CN"/>
          <w14:textFill>
            <w14:solidFill>
              <w14:schemeClr w14:val="tx1"/>
            </w14:solidFill>
          </w14:textFill>
        </w:rPr>
        <w:t xml:space="preserve"> PCN </w:t>
      </w:r>
      <w:r>
        <w:rPr>
          <w:rFonts w:hint="eastAsia" w:eastAsia="宋体"/>
          <w:bCs/>
          <w:color w:val="000000" w:themeColor="text1"/>
          <w:lang w:eastAsia="zh-CN"/>
          <w14:textFill>
            <w14:solidFill>
              <w14:schemeClr w14:val="tx1"/>
            </w14:solidFill>
          </w14:textFill>
        </w:rPr>
        <w:t>的监测</w:t>
      </w:r>
      <w:r>
        <w:rPr>
          <w:rFonts w:hint="eastAsia" w:eastAsia="宋体"/>
          <w:bCs/>
          <w:color w:val="000000" w:themeColor="text1"/>
          <w:lang w:val="en-US" w:eastAsia="zh-CN"/>
          <w14:textFill>
            <w14:solidFill>
              <w14:schemeClr w14:val="tx1"/>
            </w14:solidFill>
          </w14:textFill>
        </w:rPr>
        <w:t>发现</w:t>
      </w:r>
      <w:r>
        <w:rPr>
          <w:rFonts w:hint="eastAsia" w:eastAsia="宋体"/>
          <w:bCs/>
          <w:color w:val="000000" w:themeColor="text1"/>
          <w:lang w:eastAsia="zh-CN"/>
          <w14:textFill>
            <w14:solidFill>
              <w14:schemeClr w14:val="tx1"/>
            </w14:solidFill>
          </w14:textFill>
        </w:rPr>
        <w:t>/结果</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2835"/>
        <w:gridCol w:w="2694"/>
        <w:gridCol w:w="2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pacing w:after="0" w:line="240" w:lineRule="auto"/>
              <w:rPr>
                <w:rFonts w:eastAsia="宋体"/>
                <w:b/>
                <w:bCs/>
                <w:sz w:val="20"/>
                <w:szCs w:val="20"/>
                <w:lang w:eastAsia="zh-CN"/>
              </w:rPr>
            </w:pPr>
            <w:r>
              <w:rPr>
                <w:rFonts w:hint="eastAsia" w:eastAsia="宋体"/>
                <w:b/>
                <w:bCs/>
                <w:sz w:val="20"/>
                <w:szCs w:val="20"/>
                <w:lang w:eastAsia="zh-CN"/>
              </w:rPr>
              <w:t>化学品</w:t>
            </w:r>
          </w:p>
        </w:tc>
        <w:tc>
          <w:tcPr>
            <w:tcW w:w="2835" w:type="dxa"/>
          </w:tcPr>
          <w:p>
            <w:pPr>
              <w:spacing w:after="0" w:line="240" w:lineRule="auto"/>
              <w:rPr>
                <w:b/>
                <w:bCs/>
                <w:sz w:val="20"/>
                <w:szCs w:val="20"/>
              </w:rPr>
            </w:pPr>
            <w:r>
              <w:rPr>
                <w:rFonts w:hint="eastAsia"/>
                <w:b/>
                <w:bCs/>
                <w:sz w:val="20"/>
                <w:szCs w:val="20"/>
              </w:rPr>
              <w:t>项目类型</w:t>
            </w:r>
          </w:p>
        </w:tc>
        <w:tc>
          <w:tcPr>
            <w:tcW w:w="2694" w:type="dxa"/>
          </w:tcPr>
          <w:p>
            <w:pPr>
              <w:spacing w:after="0" w:line="240" w:lineRule="auto"/>
              <w:rPr>
                <w:b/>
                <w:bCs/>
                <w:sz w:val="20"/>
                <w:szCs w:val="20"/>
              </w:rPr>
            </w:pPr>
            <w:r>
              <w:rPr>
                <w:rFonts w:hint="eastAsia"/>
                <w:b/>
                <w:bCs/>
                <w:sz w:val="20"/>
                <w:szCs w:val="20"/>
              </w:rPr>
              <w:t>监测</w:t>
            </w:r>
            <w:r>
              <w:rPr>
                <w:rFonts w:hint="eastAsia"/>
                <w:b/>
                <w:bCs/>
                <w:sz w:val="20"/>
                <w:szCs w:val="20"/>
                <w:lang w:val="en-US" w:eastAsia="zh-CN"/>
              </w:rPr>
              <w:t>发现</w:t>
            </w:r>
            <w:r>
              <w:rPr>
                <w:rFonts w:hint="eastAsia"/>
                <w:b/>
                <w:bCs/>
                <w:sz w:val="20"/>
                <w:szCs w:val="20"/>
              </w:rPr>
              <w:t>/结果</w:t>
            </w:r>
          </w:p>
        </w:tc>
        <w:tc>
          <w:tcPr>
            <w:tcW w:w="2805" w:type="dxa"/>
          </w:tcPr>
          <w:p>
            <w:pPr>
              <w:spacing w:after="0" w:line="240" w:lineRule="auto"/>
              <w:rPr>
                <w:rFonts w:eastAsia="宋体"/>
                <w:b/>
                <w:bCs/>
                <w:sz w:val="20"/>
                <w:szCs w:val="20"/>
                <w:lang w:eastAsia="zh-CN"/>
              </w:rPr>
            </w:pPr>
            <w:r>
              <w:rPr>
                <w:rFonts w:hint="eastAsia" w:eastAsia="宋体"/>
                <w:b/>
                <w:bCs/>
                <w:sz w:val="20"/>
                <w:szCs w:val="20"/>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pacing w:after="0" w:line="240" w:lineRule="auto"/>
              <w:rPr>
                <w:sz w:val="20"/>
                <w:szCs w:val="20"/>
              </w:rPr>
            </w:pPr>
          </w:p>
        </w:tc>
        <w:tc>
          <w:tcPr>
            <w:tcW w:w="2835" w:type="dxa"/>
          </w:tcPr>
          <w:p>
            <w:pPr>
              <w:spacing w:after="0" w:line="240" w:lineRule="auto"/>
              <w:rPr>
                <w:sz w:val="20"/>
                <w:szCs w:val="20"/>
              </w:rPr>
            </w:pPr>
            <w:r>
              <w:rPr>
                <w:rFonts w:ascii="Calibri" w:hAnsi="Calibri" w:eastAsia="Times New Roman" w:cs="Calibri"/>
                <w:sz w:val="20"/>
                <w:szCs w:val="20"/>
              </w:rPr>
              <w:t xml:space="preserve">[] </w:t>
            </w:r>
            <w:r>
              <w:rPr>
                <w:rFonts w:hint="eastAsia" w:ascii="Calibri" w:hAnsi="Calibri" w:eastAsia="宋体" w:cs="Calibri"/>
                <w:sz w:val="20"/>
                <w:szCs w:val="20"/>
                <w:lang w:eastAsia="zh-CN"/>
              </w:rPr>
              <w:t>研究和开发</w:t>
            </w:r>
            <w:r>
              <w:rPr>
                <w:rFonts w:ascii="Calibri" w:hAnsi="Calibri" w:eastAsia="Times New Roman" w:cs="Calibri"/>
                <w:sz w:val="20"/>
                <w:szCs w:val="20"/>
              </w:rPr>
              <w:br w:type="textWrapping"/>
            </w:r>
            <w:r>
              <w:rPr>
                <w:rFonts w:ascii="Calibri" w:hAnsi="Calibri" w:eastAsia="Times New Roman" w:cs="Calibri"/>
                <w:sz w:val="20"/>
                <w:szCs w:val="20"/>
              </w:rPr>
              <w:t xml:space="preserve">[] </w:t>
            </w:r>
            <w:r>
              <w:rPr>
                <w:rFonts w:hint="eastAsia" w:ascii="Calibri" w:hAnsi="Calibri" w:eastAsia="宋体" w:cs="Calibri"/>
                <w:sz w:val="20"/>
                <w:szCs w:val="20"/>
                <w:lang w:eastAsia="zh-CN"/>
              </w:rPr>
              <w:t>监测</w:t>
            </w:r>
            <w:r>
              <w:rPr>
                <w:rFonts w:ascii="Calibri" w:hAnsi="Calibri" w:eastAsia="Times New Roman" w:cs="Calibri"/>
                <w:sz w:val="20"/>
                <w:szCs w:val="20"/>
              </w:rPr>
              <w:br w:type="textWrapping"/>
            </w:r>
            <w:r>
              <w:rPr>
                <w:rFonts w:ascii="Calibri" w:hAnsi="Calibri" w:eastAsia="Times New Roman" w:cs="Calibri"/>
                <w:sz w:val="20"/>
                <w:szCs w:val="20"/>
              </w:rPr>
              <w:t xml:space="preserve">[] </w:t>
            </w:r>
            <w:r>
              <w:rPr>
                <w:rFonts w:hint="eastAsia" w:ascii="Calibri" w:hAnsi="Calibri" w:eastAsia="宋体" w:cs="Calibri"/>
                <w:sz w:val="20"/>
                <w:szCs w:val="20"/>
                <w:lang w:eastAsia="zh-CN"/>
              </w:rPr>
              <w:t>合作</w:t>
            </w:r>
          </w:p>
        </w:tc>
        <w:tc>
          <w:tcPr>
            <w:tcW w:w="2694" w:type="dxa"/>
          </w:tcPr>
          <w:p>
            <w:pPr>
              <w:spacing w:after="0" w:line="240" w:lineRule="auto"/>
              <w:rPr>
                <w:sz w:val="20"/>
                <w:szCs w:val="20"/>
              </w:rPr>
            </w:pPr>
          </w:p>
        </w:tc>
        <w:tc>
          <w:tcPr>
            <w:tcW w:w="2805" w:type="dxa"/>
          </w:tcPr>
          <w:p>
            <w:pPr>
              <w:spacing w:after="0" w:line="240" w:lineRule="auto"/>
              <w:rPr>
                <w:sz w:val="20"/>
                <w:szCs w:val="20"/>
              </w:rPr>
            </w:pPr>
          </w:p>
        </w:tc>
      </w:tr>
    </w:tbl>
    <w:p/>
    <w:p>
      <w:pPr>
        <w:pStyle w:val="5"/>
      </w:pPr>
      <w:r>
        <w:t>2.3.13.7 SCCPs</w:t>
      </w:r>
    </w:p>
    <w:p>
      <w:pPr>
        <w:rPr>
          <w:rFonts w:eastAsia="宋体"/>
          <w:bCs/>
          <w:color w:val="000000" w:themeColor="text1"/>
          <w:lang w:eastAsia="zh-CN"/>
          <w14:textFill>
            <w14:solidFill>
              <w14:schemeClr w14:val="tx1"/>
            </w14:solidFill>
          </w14:textFill>
        </w:rPr>
      </w:pPr>
      <w:r>
        <w:rPr>
          <w:rFonts w:hint="eastAsia" w:eastAsia="宋体"/>
          <w:bCs/>
          <w:color w:val="000000" w:themeColor="text1"/>
          <w:lang w:eastAsia="zh-CN"/>
          <w14:textFill>
            <w14:solidFill>
              <w14:schemeClr w14:val="tx1"/>
            </w14:solidFill>
          </w14:textFill>
        </w:rPr>
        <w:t>表[ ]</w:t>
      </w:r>
      <w:r>
        <w:rPr>
          <w:bCs/>
          <w:color w:val="000000" w:themeColor="text1"/>
          <w:lang w:eastAsia="zh-CN"/>
          <w14:textFill>
            <w14:solidFill>
              <w14:schemeClr w14:val="tx1"/>
            </w14:solidFill>
          </w14:textFill>
        </w:rPr>
        <w:t xml:space="preserve"> SCCPs </w:t>
      </w:r>
      <w:r>
        <w:rPr>
          <w:rFonts w:hint="eastAsia" w:eastAsia="宋体"/>
          <w:bCs/>
          <w:color w:val="000000" w:themeColor="text1"/>
          <w:lang w:eastAsia="zh-CN"/>
          <w14:textFill>
            <w14:solidFill>
              <w14:schemeClr w14:val="tx1"/>
            </w14:solidFill>
          </w14:textFill>
        </w:rPr>
        <w:t>的监测</w:t>
      </w:r>
      <w:r>
        <w:rPr>
          <w:rFonts w:hint="eastAsia" w:eastAsia="宋体"/>
          <w:bCs/>
          <w:color w:val="000000" w:themeColor="text1"/>
          <w:lang w:val="en-US" w:eastAsia="zh-CN"/>
          <w14:textFill>
            <w14:solidFill>
              <w14:schemeClr w14:val="tx1"/>
            </w14:solidFill>
          </w14:textFill>
        </w:rPr>
        <w:t>发现</w:t>
      </w:r>
      <w:r>
        <w:rPr>
          <w:rFonts w:hint="eastAsia" w:eastAsia="宋体"/>
          <w:bCs/>
          <w:color w:val="000000" w:themeColor="text1"/>
          <w:lang w:eastAsia="zh-CN"/>
          <w14:textFill>
            <w14:solidFill>
              <w14:schemeClr w14:val="tx1"/>
            </w14:solidFill>
          </w14:textFill>
        </w:rPr>
        <w:t>/结果</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2835"/>
        <w:gridCol w:w="2694"/>
        <w:gridCol w:w="2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pacing w:after="0" w:line="240" w:lineRule="auto"/>
              <w:rPr>
                <w:b/>
                <w:bCs/>
                <w:sz w:val="20"/>
                <w:szCs w:val="20"/>
              </w:rPr>
            </w:pPr>
            <w:r>
              <w:rPr>
                <w:rFonts w:hint="eastAsia" w:eastAsia="宋体"/>
                <w:b/>
                <w:bCs/>
                <w:sz w:val="20"/>
                <w:szCs w:val="20"/>
                <w:lang w:eastAsia="zh-CN"/>
              </w:rPr>
              <w:t>化学品</w:t>
            </w:r>
          </w:p>
        </w:tc>
        <w:tc>
          <w:tcPr>
            <w:tcW w:w="2835" w:type="dxa"/>
          </w:tcPr>
          <w:p>
            <w:pPr>
              <w:spacing w:after="0" w:line="240" w:lineRule="auto"/>
              <w:rPr>
                <w:b/>
                <w:bCs/>
                <w:sz w:val="20"/>
                <w:szCs w:val="20"/>
              </w:rPr>
            </w:pPr>
            <w:r>
              <w:rPr>
                <w:rFonts w:hint="eastAsia"/>
                <w:b/>
                <w:bCs/>
                <w:sz w:val="20"/>
                <w:szCs w:val="20"/>
              </w:rPr>
              <w:t>项目类型</w:t>
            </w:r>
          </w:p>
        </w:tc>
        <w:tc>
          <w:tcPr>
            <w:tcW w:w="2694" w:type="dxa"/>
          </w:tcPr>
          <w:p>
            <w:pPr>
              <w:spacing w:after="0" w:line="240" w:lineRule="auto"/>
              <w:rPr>
                <w:b/>
                <w:bCs/>
                <w:sz w:val="20"/>
                <w:szCs w:val="20"/>
              </w:rPr>
            </w:pPr>
            <w:r>
              <w:rPr>
                <w:rFonts w:hint="eastAsia"/>
                <w:b/>
                <w:bCs/>
                <w:sz w:val="20"/>
                <w:szCs w:val="20"/>
              </w:rPr>
              <w:t>监测</w:t>
            </w:r>
            <w:r>
              <w:rPr>
                <w:rFonts w:hint="eastAsia"/>
                <w:b/>
                <w:bCs/>
                <w:sz w:val="20"/>
                <w:szCs w:val="20"/>
                <w:lang w:val="en-US" w:eastAsia="zh-CN"/>
              </w:rPr>
              <w:t>发现</w:t>
            </w:r>
            <w:r>
              <w:rPr>
                <w:rFonts w:hint="eastAsia"/>
                <w:b/>
                <w:bCs/>
                <w:sz w:val="20"/>
                <w:szCs w:val="20"/>
              </w:rPr>
              <w:t>/结果</w:t>
            </w:r>
          </w:p>
        </w:tc>
        <w:tc>
          <w:tcPr>
            <w:tcW w:w="2805" w:type="dxa"/>
          </w:tcPr>
          <w:p>
            <w:pPr>
              <w:spacing w:after="0" w:line="240" w:lineRule="auto"/>
              <w:rPr>
                <w:b/>
                <w:bCs/>
                <w:sz w:val="20"/>
                <w:szCs w:val="20"/>
              </w:rPr>
            </w:pPr>
            <w:r>
              <w:rPr>
                <w:rFonts w:hint="eastAsia" w:eastAsia="宋体"/>
                <w:b/>
                <w:bCs/>
                <w:sz w:val="20"/>
                <w:szCs w:val="20"/>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pacing w:after="0" w:line="240" w:lineRule="auto"/>
              <w:rPr>
                <w:sz w:val="20"/>
                <w:szCs w:val="20"/>
              </w:rPr>
            </w:pPr>
          </w:p>
        </w:tc>
        <w:tc>
          <w:tcPr>
            <w:tcW w:w="2835" w:type="dxa"/>
          </w:tcPr>
          <w:p>
            <w:pPr>
              <w:spacing w:after="0" w:line="240" w:lineRule="auto"/>
              <w:rPr>
                <w:sz w:val="20"/>
                <w:szCs w:val="20"/>
              </w:rPr>
            </w:pPr>
            <w:r>
              <w:rPr>
                <w:rFonts w:ascii="Calibri" w:hAnsi="Calibri" w:eastAsia="Times New Roman" w:cs="Calibri"/>
                <w:sz w:val="20"/>
                <w:szCs w:val="20"/>
              </w:rPr>
              <w:t xml:space="preserve">[] </w:t>
            </w:r>
            <w:r>
              <w:rPr>
                <w:rFonts w:hint="eastAsia" w:ascii="Calibri" w:hAnsi="Calibri" w:eastAsia="宋体" w:cs="Calibri"/>
                <w:sz w:val="20"/>
                <w:szCs w:val="20"/>
                <w:lang w:eastAsia="zh-CN"/>
              </w:rPr>
              <w:t>研究和开发</w:t>
            </w:r>
            <w:r>
              <w:rPr>
                <w:rFonts w:ascii="Calibri" w:hAnsi="Calibri" w:eastAsia="Times New Roman" w:cs="Calibri"/>
                <w:sz w:val="20"/>
                <w:szCs w:val="20"/>
              </w:rPr>
              <w:br w:type="textWrapping"/>
            </w:r>
            <w:r>
              <w:rPr>
                <w:rFonts w:ascii="Calibri" w:hAnsi="Calibri" w:eastAsia="Times New Roman" w:cs="Calibri"/>
                <w:sz w:val="20"/>
                <w:szCs w:val="20"/>
              </w:rPr>
              <w:t xml:space="preserve">[] </w:t>
            </w:r>
            <w:r>
              <w:rPr>
                <w:rFonts w:hint="eastAsia" w:ascii="Calibri" w:hAnsi="Calibri" w:eastAsia="宋体" w:cs="Calibri"/>
                <w:sz w:val="20"/>
                <w:szCs w:val="20"/>
                <w:lang w:eastAsia="zh-CN"/>
              </w:rPr>
              <w:t>监测</w:t>
            </w:r>
            <w:r>
              <w:rPr>
                <w:rFonts w:ascii="Calibri" w:hAnsi="Calibri" w:eastAsia="Times New Roman" w:cs="Calibri"/>
                <w:sz w:val="20"/>
                <w:szCs w:val="20"/>
              </w:rPr>
              <w:br w:type="textWrapping"/>
            </w:r>
            <w:r>
              <w:rPr>
                <w:rFonts w:ascii="Calibri" w:hAnsi="Calibri" w:eastAsia="Times New Roman" w:cs="Calibri"/>
                <w:sz w:val="20"/>
                <w:szCs w:val="20"/>
              </w:rPr>
              <w:t xml:space="preserve">[] </w:t>
            </w:r>
            <w:r>
              <w:rPr>
                <w:rFonts w:hint="eastAsia" w:ascii="Calibri" w:hAnsi="Calibri" w:eastAsia="宋体" w:cs="Calibri"/>
                <w:sz w:val="20"/>
                <w:szCs w:val="20"/>
                <w:lang w:eastAsia="zh-CN"/>
              </w:rPr>
              <w:t>合作</w:t>
            </w:r>
          </w:p>
        </w:tc>
        <w:tc>
          <w:tcPr>
            <w:tcW w:w="2694" w:type="dxa"/>
          </w:tcPr>
          <w:p>
            <w:pPr>
              <w:spacing w:after="0" w:line="240" w:lineRule="auto"/>
              <w:rPr>
                <w:sz w:val="20"/>
                <w:szCs w:val="20"/>
              </w:rPr>
            </w:pPr>
          </w:p>
        </w:tc>
        <w:tc>
          <w:tcPr>
            <w:tcW w:w="2805" w:type="dxa"/>
          </w:tcPr>
          <w:p>
            <w:pPr>
              <w:spacing w:after="0" w:line="240" w:lineRule="auto"/>
              <w:rPr>
                <w:sz w:val="20"/>
                <w:szCs w:val="20"/>
              </w:rPr>
            </w:pPr>
          </w:p>
        </w:tc>
      </w:tr>
    </w:tbl>
    <w:p/>
    <w:p>
      <w:pPr>
        <w:pStyle w:val="5"/>
        <w:rPr>
          <w:lang w:eastAsia="zh-CN"/>
        </w:rPr>
      </w:pPr>
      <w:r>
        <w:rPr>
          <w:lang w:eastAsia="zh-CN"/>
        </w:rPr>
        <w:t xml:space="preserve">2.3.13.8 </w:t>
      </w:r>
      <w:r>
        <w:rPr>
          <w:rFonts w:hint="eastAsia"/>
          <w:lang w:eastAsia="zh-CN"/>
        </w:rPr>
        <w:t>PFOA、其盐类及其相关化合物</w:t>
      </w:r>
    </w:p>
    <w:p>
      <w:pPr>
        <w:rPr>
          <w:bCs/>
          <w:color w:val="000000" w:themeColor="text1"/>
          <w:lang w:eastAsia="zh-CN"/>
          <w14:textFill>
            <w14:solidFill>
              <w14:schemeClr w14:val="tx1"/>
            </w14:solidFill>
          </w14:textFill>
        </w:rPr>
      </w:pPr>
      <w:r>
        <w:rPr>
          <w:rFonts w:hint="eastAsia" w:eastAsia="宋体"/>
          <w:bCs/>
          <w:color w:val="000000" w:themeColor="text1"/>
          <w:lang w:eastAsia="zh-CN"/>
          <w14:textFill>
            <w14:solidFill>
              <w14:schemeClr w14:val="tx1"/>
            </w14:solidFill>
          </w14:textFill>
        </w:rPr>
        <w:t>表[ ]</w:t>
      </w:r>
      <w:r>
        <w:rPr>
          <w:bCs/>
          <w:color w:val="000000" w:themeColor="text1"/>
          <w:lang w:eastAsia="zh-CN"/>
          <w14:textFill>
            <w14:solidFill>
              <w14:schemeClr w14:val="tx1"/>
            </w14:solidFill>
          </w14:textFill>
        </w:rPr>
        <w:t xml:space="preserve"> </w:t>
      </w:r>
      <w:r>
        <w:rPr>
          <w:rFonts w:hint="eastAsia"/>
          <w:lang w:eastAsia="zh-CN"/>
        </w:rPr>
        <w:t>PFOA、其盐类及其相关化合物</w:t>
      </w:r>
      <w:r>
        <w:rPr>
          <w:rFonts w:hint="eastAsia" w:eastAsia="宋体"/>
          <w:lang w:eastAsia="zh-CN"/>
        </w:rPr>
        <w:t>的</w:t>
      </w:r>
      <w:r>
        <w:rPr>
          <w:rFonts w:hint="eastAsia"/>
          <w:lang w:eastAsia="zh-CN"/>
        </w:rPr>
        <w:t>监测</w:t>
      </w:r>
      <w:r>
        <w:rPr>
          <w:rFonts w:hint="eastAsia" w:eastAsia="宋体"/>
          <w:bCs/>
          <w:color w:val="000000" w:themeColor="text1"/>
          <w:lang w:val="en-US" w:eastAsia="zh-CN"/>
          <w14:textFill>
            <w14:solidFill>
              <w14:schemeClr w14:val="tx1"/>
            </w14:solidFill>
          </w14:textFill>
        </w:rPr>
        <w:t>发现</w:t>
      </w:r>
      <w:r>
        <w:rPr>
          <w:rFonts w:hint="eastAsia"/>
          <w:lang w:eastAsia="zh-CN"/>
        </w:rPr>
        <w:t>/结果</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2835"/>
        <w:gridCol w:w="2694"/>
        <w:gridCol w:w="2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pacing w:after="0" w:line="240" w:lineRule="auto"/>
              <w:rPr>
                <w:b/>
                <w:bCs/>
                <w:sz w:val="20"/>
                <w:szCs w:val="20"/>
              </w:rPr>
            </w:pPr>
            <w:r>
              <w:rPr>
                <w:rFonts w:hint="eastAsia" w:eastAsia="宋体"/>
                <w:b/>
                <w:bCs/>
                <w:sz w:val="20"/>
                <w:szCs w:val="20"/>
                <w:lang w:eastAsia="zh-CN"/>
              </w:rPr>
              <w:t>化学品</w:t>
            </w:r>
          </w:p>
        </w:tc>
        <w:tc>
          <w:tcPr>
            <w:tcW w:w="2835" w:type="dxa"/>
          </w:tcPr>
          <w:p>
            <w:pPr>
              <w:spacing w:after="0" w:line="240" w:lineRule="auto"/>
              <w:rPr>
                <w:b/>
                <w:bCs/>
                <w:sz w:val="20"/>
                <w:szCs w:val="20"/>
              </w:rPr>
            </w:pPr>
            <w:r>
              <w:rPr>
                <w:rFonts w:hint="eastAsia"/>
                <w:b/>
                <w:bCs/>
                <w:sz w:val="20"/>
                <w:szCs w:val="20"/>
              </w:rPr>
              <w:t>项目类型</w:t>
            </w:r>
          </w:p>
        </w:tc>
        <w:tc>
          <w:tcPr>
            <w:tcW w:w="2694" w:type="dxa"/>
          </w:tcPr>
          <w:p>
            <w:pPr>
              <w:spacing w:after="0" w:line="240" w:lineRule="auto"/>
              <w:rPr>
                <w:b/>
                <w:bCs/>
                <w:sz w:val="20"/>
                <w:szCs w:val="20"/>
              </w:rPr>
            </w:pPr>
            <w:r>
              <w:rPr>
                <w:rFonts w:hint="eastAsia"/>
                <w:b/>
                <w:bCs/>
                <w:sz w:val="20"/>
                <w:szCs w:val="20"/>
              </w:rPr>
              <w:t>监测</w:t>
            </w:r>
            <w:r>
              <w:rPr>
                <w:rFonts w:hint="eastAsia"/>
                <w:b/>
                <w:bCs/>
                <w:sz w:val="20"/>
                <w:szCs w:val="20"/>
                <w:lang w:val="en-US" w:eastAsia="zh-CN"/>
              </w:rPr>
              <w:t>发现</w:t>
            </w:r>
            <w:r>
              <w:rPr>
                <w:rFonts w:hint="eastAsia"/>
                <w:b/>
                <w:bCs/>
                <w:sz w:val="20"/>
                <w:szCs w:val="20"/>
              </w:rPr>
              <w:t>/结果</w:t>
            </w:r>
          </w:p>
        </w:tc>
        <w:tc>
          <w:tcPr>
            <w:tcW w:w="2805" w:type="dxa"/>
          </w:tcPr>
          <w:p>
            <w:pPr>
              <w:spacing w:after="0" w:line="240" w:lineRule="auto"/>
              <w:rPr>
                <w:b/>
                <w:bCs/>
                <w:sz w:val="20"/>
                <w:szCs w:val="20"/>
              </w:rPr>
            </w:pPr>
            <w:r>
              <w:rPr>
                <w:rFonts w:hint="eastAsia" w:eastAsia="宋体"/>
                <w:b/>
                <w:bCs/>
                <w:sz w:val="20"/>
                <w:szCs w:val="20"/>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tcPr>
          <w:p>
            <w:pPr>
              <w:spacing w:after="0" w:line="240" w:lineRule="auto"/>
              <w:rPr>
                <w:sz w:val="20"/>
                <w:szCs w:val="20"/>
              </w:rPr>
            </w:pPr>
          </w:p>
        </w:tc>
        <w:tc>
          <w:tcPr>
            <w:tcW w:w="2835" w:type="dxa"/>
          </w:tcPr>
          <w:p>
            <w:pPr>
              <w:spacing w:after="0" w:line="240" w:lineRule="auto"/>
              <w:rPr>
                <w:sz w:val="20"/>
                <w:szCs w:val="20"/>
              </w:rPr>
            </w:pPr>
            <w:r>
              <w:rPr>
                <w:rFonts w:ascii="Calibri" w:hAnsi="Calibri" w:eastAsia="Times New Roman" w:cs="Calibri"/>
                <w:sz w:val="20"/>
                <w:szCs w:val="20"/>
              </w:rPr>
              <w:t xml:space="preserve">[] </w:t>
            </w:r>
            <w:r>
              <w:rPr>
                <w:rFonts w:hint="eastAsia" w:ascii="Calibri" w:hAnsi="Calibri" w:eastAsia="宋体" w:cs="Calibri"/>
                <w:sz w:val="20"/>
                <w:szCs w:val="20"/>
                <w:lang w:eastAsia="zh-CN"/>
              </w:rPr>
              <w:t>研究和开发</w:t>
            </w:r>
            <w:r>
              <w:rPr>
                <w:rFonts w:ascii="Calibri" w:hAnsi="Calibri" w:eastAsia="Times New Roman" w:cs="Calibri"/>
                <w:sz w:val="20"/>
                <w:szCs w:val="20"/>
              </w:rPr>
              <w:br w:type="textWrapping"/>
            </w:r>
            <w:r>
              <w:rPr>
                <w:rFonts w:ascii="Calibri" w:hAnsi="Calibri" w:eastAsia="Times New Roman" w:cs="Calibri"/>
                <w:sz w:val="20"/>
                <w:szCs w:val="20"/>
              </w:rPr>
              <w:t xml:space="preserve">[] </w:t>
            </w:r>
            <w:r>
              <w:rPr>
                <w:rFonts w:hint="eastAsia" w:ascii="Calibri" w:hAnsi="Calibri" w:eastAsia="宋体" w:cs="Calibri"/>
                <w:sz w:val="20"/>
                <w:szCs w:val="20"/>
                <w:lang w:eastAsia="zh-CN"/>
              </w:rPr>
              <w:t>监测</w:t>
            </w:r>
            <w:r>
              <w:rPr>
                <w:rFonts w:ascii="Calibri" w:hAnsi="Calibri" w:eastAsia="Times New Roman" w:cs="Calibri"/>
                <w:sz w:val="20"/>
                <w:szCs w:val="20"/>
              </w:rPr>
              <w:br w:type="textWrapping"/>
            </w:r>
            <w:r>
              <w:rPr>
                <w:rFonts w:ascii="Calibri" w:hAnsi="Calibri" w:eastAsia="Times New Roman" w:cs="Calibri"/>
                <w:sz w:val="20"/>
                <w:szCs w:val="20"/>
              </w:rPr>
              <w:t xml:space="preserve">[] </w:t>
            </w:r>
            <w:r>
              <w:rPr>
                <w:rFonts w:hint="eastAsia" w:ascii="Calibri" w:hAnsi="Calibri" w:eastAsia="宋体" w:cs="Calibri"/>
                <w:sz w:val="20"/>
                <w:szCs w:val="20"/>
                <w:lang w:eastAsia="zh-CN"/>
              </w:rPr>
              <w:t>合作</w:t>
            </w:r>
          </w:p>
        </w:tc>
        <w:tc>
          <w:tcPr>
            <w:tcW w:w="2694" w:type="dxa"/>
          </w:tcPr>
          <w:p>
            <w:pPr>
              <w:spacing w:after="0" w:line="240" w:lineRule="auto"/>
              <w:rPr>
                <w:sz w:val="20"/>
                <w:szCs w:val="20"/>
              </w:rPr>
            </w:pPr>
          </w:p>
        </w:tc>
        <w:tc>
          <w:tcPr>
            <w:tcW w:w="2805" w:type="dxa"/>
          </w:tcPr>
          <w:p>
            <w:pPr>
              <w:spacing w:after="0" w:line="240" w:lineRule="auto"/>
              <w:rPr>
                <w:sz w:val="20"/>
                <w:szCs w:val="20"/>
              </w:rPr>
            </w:pPr>
          </w:p>
        </w:tc>
      </w:tr>
    </w:tbl>
    <w:p/>
    <w:p>
      <w:pPr>
        <w:pStyle w:val="5"/>
        <w:rPr>
          <w:rFonts w:hint="eastAsia" w:eastAsia="宋体"/>
          <w:lang w:eastAsia="zh-CN"/>
        </w:rPr>
      </w:pPr>
      <w:r>
        <w:rPr>
          <w:rFonts w:eastAsia="Times New Roman"/>
        </w:rPr>
        <w:t xml:space="preserve">2.3.13.9 </w:t>
      </w:r>
      <w:r>
        <w:rPr>
          <w:rFonts w:hint="eastAsia" w:eastAsia="宋体"/>
          <w:lang w:eastAsia="zh-CN"/>
        </w:rPr>
        <w:t>滴滴涕</w:t>
      </w:r>
    </w:p>
    <w:p>
      <w:pPr>
        <w:rPr>
          <w:lang w:eastAsia="zh-CN"/>
        </w:rPr>
      </w:pPr>
      <w:r>
        <w:rPr>
          <w:rFonts w:hint="eastAsia" w:eastAsia="宋体"/>
          <w:lang w:eastAsia="zh-CN"/>
        </w:rPr>
        <w:t>表[ ]</w:t>
      </w:r>
      <w:r>
        <w:rPr>
          <w:lang w:eastAsia="zh-CN"/>
        </w:rPr>
        <w:t xml:space="preserve"> </w:t>
      </w:r>
      <w:r>
        <w:rPr>
          <w:rFonts w:hint="eastAsia" w:eastAsia="宋体"/>
          <w:bCs/>
          <w:lang w:eastAsia="zh-CN"/>
        </w:rPr>
        <w:t>滴滴涕</w:t>
      </w:r>
      <w:r>
        <w:rPr>
          <w:rFonts w:hint="eastAsia" w:eastAsia="宋体"/>
          <w:bCs/>
          <w:lang w:val="en-US" w:eastAsia="zh-CN"/>
        </w:rPr>
        <w:t>抗药性</w:t>
      </w:r>
      <w:r>
        <w:rPr>
          <w:rFonts w:hint="eastAsia"/>
          <w:bCs/>
          <w:lang w:eastAsia="zh-CN"/>
        </w:rPr>
        <w:t>监测的</w:t>
      </w:r>
      <w:r>
        <w:rPr>
          <w:rFonts w:hint="eastAsia"/>
          <w:bCs/>
          <w:lang w:val="en-US" w:eastAsia="zh-CN"/>
        </w:rPr>
        <w:t>情况</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88"/>
        <w:gridCol w:w="4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8" w:type="dxa"/>
          </w:tcPr>
          <w:p>
            <w:pPr>
              <w:spacing w:after="0" w:line="240" w:lineRule="auto"/>
              <w:rPr>
                <w:b/>
                <w:bCs/>
                <w:sz w:val="20"/>
                <w:szCs w:val="20"/>
                <w:lang w:eastAsia="zh-CN"/>
              </w:rPr>
            </w:pPr>
            <w:r>
              <w:rPr>
                <w:rFonts w:hint="eastAsia"/>
                <w:b/>
                <w:bCs/>
                <w:sz w:val="20"/>
                <w:szCs w:val="20"/>
                <w:lang w:eastAsia="zh-CN"/>
              </w:rPr>
              <w:t>是否存在</w:t>
            </w:r>
            <w:r>
              <w:rPr>
                <w:rFonts w:hint="eastAsia"/>
                <w:b/>
                <w:bCs/>
                <w:sz w:val="20"/>
                <w:szCs w:val="20"/>
                <w:lang w:val="en-US" w:eastAsia="zh-CN"/>
              </w:rPr>
              <w:t>针对</w:t>
            </w:r>
            <w:r>
              <w:rPr>
                <w:rFonts w:hint="eastAsia" w:eastAsia="宋体"/>
                <w:b/>
                <w:bCs/>
                <w:sz w:val="20"/>
                <w:szCs w:val="20"/>
                <w:lang w:eastAsia="zh-CN"/>
              </w:rPr>
              <w:t>滴滴涕</w:t>
            </w:r>
            <w:r>
              <w:rPr>
                <w:rFonts w:hint="eastAsia" w:eastAsia="宋体"/>
                <w:b/>
                <w:bCs/>
                <w:sz w:val="20"/>
                <w:szCs w:val="20"/>
                <w:lang w:val="en-US" w:eastAsia="zh-CN"/>
              </w:rPr>
              <w:t>抗药性</w:t>
            </w:r>
            <w:r>
              <w:rPr>
                <w:rFonts w:hint="eastAsia"/>
                <w:b/>
                <w:bCs/>
                <w:sz w:val="20"/>
                <w:szCs w:val="20"/>
                <w:lang w:eastAsia="zh-CN"/>
              </w:rPr>
              <w:t>的监测机制</w:t>
            </w:r>
          </w:p>
        </w:tc>
        <w:tc>
          <w:tcPr>
            <w:tcW w:w="4788" w:type="dxa"/>
          </w:tcPr>
          <w:p>
            <w:pPr>
              <w:spacing w:after="0" w:line="240" w:lineRule="auto"/>
              <w:rPr>
                <w:b/>
                <w:bCs/>
                <w:sz w:val="20"/>
                <w:szCs w:val="20"/>
                <w:lang w:eastAsia="zh-CN"/>
              </w:rPr>
            </w:pPr>
            <w:r>
              <w:rPr>
                <w:rFonts w:hint="eastAsia"/>
                <w:b/>
                <w:bCs/>
                <w:sz w:val="20"/>
                <w:szCs w:val="20"/>
                <w:lang w:eastAsia="zh-CN"/>
              </w:rPr>
              <w:t>描述用于检测滴滴涕抗药性的生物测定测试程序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8" w:type="dxa"/>
          </w:tcPr>
          <w:p>
            <w:pPr>
              <w:spacing w:after="0" w:line="240" w:lineRule="auto"/>
              <w:rPr>
                <w:rFonts w:eastAsia="宋体"/>
                <w:sz w:val="20"/>
                <w:szCs w:val="20"/>
                <w:lang w:eastAsia="zh-CN"/>
              </w:rPr>
            </w:pPr>
            <w:r>
              <w:rPr>
                <w:rFonts w:hint="eastAsia" w:eastAsia="宋体"/>
                <w:sz w:val="20"/>
                <w:szCs w:val="20"/>
                <w:lang w:eastAsia="zh-CN"/>
              </w:rPr>
              <w:t>[] 是</w:t>
            </w:r>
          </w:p>
          <w:p>
            <w:pPr>
              <w:spacing w:after="0" w:line="240" w:lineRule="auto"/>
              <w:rPr>
                <w:rFonts w:eastAsia="宋体"/>
                <w:sz w:val="20"/>
                <w:szCs w:val="20"/>
                <w:lang w:eastAsia="zh-CN"/>
              </w:rPr>
            </w:pPr>
            <w:r>
              <w:rPr>
                <w:rFonts w:hint="eastAsia" w:eastAsia="宋体"/>
                <w:sz w:val="20"/>
                <w:szCs w:val="20"/>
                <w:lang w:eastAsia="zh-CN"/>
              </w:rPr>
              <w:t>[] 否</w:t>
            </w:r>
          </w:p>
          <w:p>
            <w:pPr>
              <w:spacing w:after="0" w:line="240" w:lineRule="auto"/>
              <w:rPr>
                <w:sz w:val="20"/>
                <w:szCs w:val="20"/>
              </w:rPr>
            </w:pPr>
            <w:r>
              <w:rPr>
                <w:rFonts w:hint="eastAsia" w:eastAsia="宋体"/>
                <w:sz w:val="20"/>
                <w:szCs w:val="20"/>
                <w:lang w:eastAsia="zh-CN"/>
              </w:rPr>
              <w:t>[] 不适用</w:t>
            </w:r>
          </w:p>
        </w:tc>
        <w:tc>
          <w:tcPr>
            <w:tcW w:w="4788" w:type="dxa"/>
          </w:tcPr>
          <w:p>
            <w:pPr>
              <w:spacing w:after="0" w:line="240" w:lineRule="auto"/>
              <w:rPr>
                <w:sz w:val="20"/>
                <w:szCs w:val="20"/>
              </w:rPr>
            </w:pPr>
          </w:p>
        </w:tc>
      </w:tr>
    </w:tbl>
    <w:p/>
    <w:p>
      <w:pPr>
        <w:rPr>
          <w:lang w:eastAsia="zh-CN"/>
        </w:rPr>
      </w:pPr>
      <w:r>
        <w:rPr>
          <w:rFonts w:hint="eastAsia" w:eastAsia="宋体"/>
          <w:lang w:eastAsia="zh-CN"/>
        </w:rPr>
        <w:t>表[ ]</w:t>
      </w:r>
      <w:r>
        <w:rPr>
          <w:lang w:eastAsia="zh-CN"/>
        </w:rPr>
        <w:t xml:space="preserve"> </w:t>
      </w:r>
      <w:r>
        <w:rPr>
          <w:rFonts w:hint="eastAsia"/>
          <w:lang w:eastAsia="zh-CN"/>
        </w:rPr>
        <w:t>根据</w:t>
      </w:r>
      <w:r>
        <w:rPr>
          <w:rFonts w:hint="eastAsia" w:eastAsia="宋体"/>
          <w:lang w:eastAsia="zh-CN"/>
        </w:rPr>
        <w:t>WHO</w:t>
      </w:r>
      <w:r>
        <w:rPr>
          <w:rFonts w:hint="eastAsia"/>
          <w:lang w:eastAsia="zh-CN"/>
        </w:rPr>
        <w:t>的药敏试验</w:t>
      </w:r>
      <w:r>
        <w:rPr>
          <w:rFonts w:hint="eastAsia"/>
          <w:lang w:val="en-US" w:eastAsia="zh-CN"/>
        </w:rPr>
        <w:t>测试</w:t>
      </w:r>
      <w:r>
        <w:rPr>
          <w:rFonts w:hint="eastAsia"/>
          <w:lang w:eastAsia="zh-CN"/>
        </w:rPr>
        <w:t>病媒对</w:t>
      </w:r>
      <w:r>
        <w:rPr>
          <w:rFonts w:hint="eastAsia" w:eastAsia="宋体"/>
          <w:lang w:eastAsia="zh-CN"/>
        </w:rPr>
        <w:t>滴滴涕</w:t>
      </w:r>
      <w:r>
        <w:rPr>
          <w:rFonts w:hint="eastAsia"/>
          <w:lang w:eastAsia="zh-CN"/>
        </w:rPr>
        <w:t>的敏感</w:t>
      </w:r>
      <w:r>
        <w:rPr>
          <w:rFonts w:hint="eastAsia"/>
          <w:lang w:val="en-US" w:eastAsia="zh-CN"/>
        </w:rPr>
        <w:t>性</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5"/>
        <w:gridCol w:w="1915"/>
        <w:gridCol w:w="1240"/>
        <w:gridCol w:w="1559"/>
        <w:gridCol w:w="2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spacing w:after="0" w:line="240" w:lineRule="auto"/>
              <w:rPr>
                <w:b/>
                <w:bCs/>
                <w:sz w:val="20"/>
                <w:szCs w:val="20"/>
              </w:rPr>
            </w:pPr>
            <w:r>
              <w:rPr>
                <w:rFonts w:hint="eastAsia"/>
                <w:b/>
                <w:bCs/>
                <w:sz w:val="20"/>
                <w:szCs w:val="20"/>
              </w:rPr>
              <w:t>病媒种类</w:t>
            </w:r>
          </w:p>
        </w:tc>
        <w:tc>
          <w:tcPr>
            <w:tcW w:w="1915" w:type="dxa"/>
          </w:tcPr>
          <w:p>
            <w:pPr>
              <w:spacing w:after="0" w:line="240" w:lineRule="auto"/>
              <w:rPr>
                <w:b/>
                <w:bCs/>
                <w:sz w:val="20"/>
                <w:szCs w:val="20"/>
                <w:lang w:eastAsia="zh-CN"/>
              </w:rPr>
            </w:pPr>
            <w:r>
              <w:rPr>
                <w:rFonts w:hint="eastAsia"/>
                <w:b/>
                <w:bCs/>
                <w:sz w:val="20"/>
                <w:szCs w:val="20"/>
                <w:lang w:eastAsia="zh-CN"/>
              </w:rPr>
              <w:t>滴滴涕 浓度和暴露时间（分钟）</w:t>
            </w:r>
          </w:p>
        </w:tc>
        <w:tc>
          <w:tcPr>
            <w:tcW w:w="1240" w:type="dxa"/>
          </w:tcPr>
          <w:p>
            <w:pPr>
              <w:spacing w:after="0" w:line="240" w:lineRule="auto"/>
              <w:rPr>
                <w:b/>
                <w:bCs/>
                <w:sz w:val="20"/>
                <w:szCs w:val="20"/>
              </w:rPr>
            </w:pPr>
            <w:r>
              <w:rPr>
                <w:rFonts w:hint="eastAsia"/>
                <w:b/>
                <w:bCs/>
                <w:sz w:val="20"/>
                <w:szCs w:val="20"/>
              </w:rPr>
              <w:t>死亡率</w:t>
            </w:r>
            <w:r>
              <w:rPr>
                <w:b/>
                <w:bCs/>
                <w:sz w:val="20"/>
                <w:szCs w:val="20"/>
              </w:rPr>
              <w:t>%</w:t>
            </w:r>
          </w:p>
        </w:tc>
        <w:tc>
          <w:tcPr>
            <w:tcW w:w="1559" w:type="dxa"/>
          </w:tcPr>
          <w:p>
            <w:pPr>
              <w:spacing w:after="0" w:line="240" w:lineRule="auto"/>
              <w:rPr>
                <w:b/>
                <w:bCs/>
                <w:sz w:val="20"/>
                <w:szCs w:val="20"/>
              </w:rPr>
            </w:pPr>
            <w:r>
              <w:rPr>
                <w:rFonts w:hint="eastAsia"/>
                <w:b/>
                <w:bCs/>
                <w:sz w:val="20"/>
                <w:szCs w:val="20"/>
              </w:rPr>
              <w:t>上次测试的年份</w:t>
            </w:r>
          </w:p>
        </w:tc>
        <w:tc>
          <w:tcPr>
            <w:tcW w:w="2947" w:type="dxa"/>
          </w:tcPr>
          <w:p>
            <w:pPr>
              <w:spacing w:after="0" w:line="240" w:lineRule="auto"/>
              <w:rPr>
                <w:b/>
                <w:bCs/>
                <w:sz w:val="20"/>
                <w:szCs w:val="20"/>
              </w:rPr>
            </w:pPr>
            <w:r>
              <w:rPr>
                <w:rFonts w:hint="eastAsia"/>
                <w:b/>
                <w:bCs/>
                <w:sz w:val="20"/>
                <w:szCs w:val="20"/>
              </w:rPr>
              <w:t xml:space="preserve">国内相关地理区域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spacing w:after="0" w:line="240" w:lineRule="auto"/>
              <w:rPr>
                <w:sz w:val="20"/>
                <w:szCs w:val="20"/>
              </w:rPr>
            </w:pPr>
          </w:p>
        </w:tc>
        <w:tc>
          <w:tcPr>
            <w:tcW w:w="1915" w:type="dxa"/>
          </w:tcPr>
          <w:p>
            <w:pPr>
              <w:spacing w:after="0" w:line="240" w:lineRule="auto"/>
              <w:rPr>
                <w:sz w:val="20"/>
                <w:szCs w:val="20"/>
              </w:rPr>
            </w:pPr>
          </w:p>
        </w:tc>
        <w:tc>
          <w:tcPr>
            <w:tcW w:w="1240" w:type="dxa"/>
          </w:tcPr>
          <w:p>
            <w:pPr>
              <w:spacing w:after="0" w:line="240" w:lineRule="auto"/>
              <w:rPr>
                <w:sz w:val="20"/>
                <w:szCs w:val="20"/>
              </w:rPr>
            </w:pPr>
          </w:p>
        </w:tc>
        <w:tc>
          <w:tcPr>
            <w:tcW w:w="1559" w:type="dxa"/>
          </w:tcPr>
          <w:p>
            <w:pPr>
              <w:spacing w:after="0" w:line="240" w:lineRule="auto"/>
              <w:rPr>
                <w:sz w:val="20"/>
                <w:szCs w:val="20"/>
              </w:rPr>
            </w:pPr>
          </w:p>
        </w:tc>
        <w:tc>
          <w:tcPr>
            <w:tcW w:w="2947" w:type="dxa"/>
          </w:tcPr>
          <w:p>
            <w:pPr>
              <w:spacing w:after="0" w:line="240" w:lineRule="auto"/>
              <w:rPr>
                <w:sz w:val="20"/>
                <w:szCs w:val="20"/>
              </w:rPr>
            </w:pPr>
          </w:p>
        </w:tc>
      </w:tr>
    </w:tbl>
    <w:p/>
    <w:p>
      <w:pPr>
        <w:rPr>
          <w:rFonts w:hint="default"/>
          <w:lang w:val="en-US" w:eastAsia="zh-CN"/>
        </w:rPr>
      </w:pPr>
      <w:r>
        <w:rPr>
          <w:rFonts w:hint="eastAsia" w:eastAsia="宋体"/>
          <w:lang w:eastAsia="zh-CN"/>
        </w:rPr>
        <w:t>表[ ]</w:t>
      </w:r>
      <w:r>
        <w:rPr>
          <w:lang w:eastAsia="zh-CN"/>
        </w:rPr>
        <w:t xml:space="preserve"> </w:t>
      </w:r>
      <w:r>
        <w:rPr>
          <w:rFonts w:hint="eastAsia"/>
          <w:lang w:eastAsia="zh-CN"/>
        </w:rPr>
        <w:t>用于病媒控制的其他杀虫剂的抗药性</w:t>
      </w:r>
      <w:r>
        <w:rPr>
          <w:rFonts w:hint="eastAsia"/>
          <w:lang w:val="en-US" w:eastAsia="zh-CN"/>
        </w:rPr>
        <w:t>观察</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88"/>
        <w:gridCol w:w="4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8" w:type="dxa"/>
          </w:tcPr>
          <w:p>
            <w:pPr>
              <w:spacing w:after="0" w:line="240" w:lineRule="auto"/>
              <w:rPr>
                <w:b/>
                <w:bCs/>
                <w:sz w:val="20"/>
                <w:szCs w:val="20"/>
                <w:lang w:eastAsia="zh-CN"/>
              </w:rPr>
            </w:pPr>
            <w:r>
              <w:rPr>
                <w:rFonts w:hint="eastAsia"/>
                <w:b/>
                <w:bCs/>
                <w:sz w:val="20"/>
                <w:szCs w:val="20"/>
                <w:lang w:eastAsia="zh-CN"/>
              </w:rPr>
              <w:t>用于病媒控制的其他杀虫剂的抗药性观察</w:t>
            </w:r>
          </w:p>
        </w:tc>
        <w:tc>
          <w:tcPr>
            <w:tcW w:w="4788" w:type="dxa"/>
          </w:tcPr>
          <w:p>
            <w:pPr>
              <w:spacing w:after="0" w:line="240" w:lineRule="auto"/>
              <w:rPr>
                <w:b/>
                <w:bCs/>
                <w:sz w:val="20"/>
                <w:szCs w:val="20"/>
              </w:rPr>
            </w:pPr>
            <w:r>
              <w:rPr>
                <w:rFonts w:hint="eastAsia"/>
                <w:b/>
                <w:bCs/>
                <w:sz w:val="20"/>
                <w:szCs w:val="20"/>
              </w:rPr>
              <w:t>病媒的描述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8" w:type="dxa"/>
          </w:tcPr>
          <w:p>
            <w:pPr>
              <w:spacing w:after="0" w:line="240" w:lineRule="auto"/>
              <w:rPr>
                <w:sz w:val="20"/>
                <w:szCs w:val="20"/>
              </w:rPr>
            </w:pPr>
            <w:r>
              <w:rPr>
                <w:rFonts w:hint="eastAsia"/>
                <w:sz w:val="20"/>
                <w:szCs w:val="20"/>
              </w:rPr>
              <w:t xml:space="preserve">拟除虫菊酯 </w:t>
            </w:r>
          </w:p>
          <w:p>
            <w:pPr>
              <w:spacing w:after="0" w:line="240" w:lineRule="auto"/>
              <w:rPr>
                <w:rFonts w:eastAsia="宋体"/>
                <w:sz w:val="20"/>
                <w:szCs w:val="20"/>
                <w:lang w:eastAsia="zh-CN"/>
              </w:rPr>
            </w:pPr>
            <w:r>
              <w:rPr>
                <w:rFonts w:hint="eastAsia" w:eastAsia="宋体"/>
                <w:sz w:val="20"/>
                <w:szCs w:val="20"/>
                <w:lang w:eastAsia="zh-CN"/>
              </w:rPr>
              <w:t>[] 是</w:t>
            </w:r>
          </w:p>
          <w:p>
            <w:pPr>
              <w:spacing w:after="0" w:line="240" w:lineRule="auto"/>
              <w:rPr>
                <w:rFonts w:eastAsia="宋体"/>
                <w:sz w:val="20"/>
                <w:szCs w:val="20"/>
                <w:lang w:eastAsia="zh-CN"/>
              </w:rPr>
            </w:pPr>
            <w:r>
              <w:rPr>
                <w:rFonts w:hint="eastAsia" w:eastAsia="宋体"/>
                <w:sz w:val="20"/>
                <w:szCs w:val="20"/>
                <w:lang w:eastAsia="zh-CN"/>
              </w:rPr>
              <w:t>[] 否</w:t>
            </w:r>
          </w:p>
        </w:tc>
        <w:tc>
          <w:tcPr>
            <w:tcW w:w="4788" w:type="dxa"/>
          </w:tcPr>
          <w:p>
            <w:pPr>
              <w:spacing w:after="0" w:line="240" w:lineRule="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8" w:type="dxa"/>
          </w:tcPr>
          <w:p>
            <w:pPr>
              <w:spacing w:after="0" w:line="240" w:lineRule="auto"/>
              <w:rPr>
                <w:sz w:val="20"/>
                <w:szCs w:val="20"/>
              </w:rPr>
            </w:pPr>
            <w:r>
              <w:rPr>
                <w:rFonts w:hint="eastAsia"/>
                <w:sz w:val="20"/>
                <w:szCs w:val="20"/>
              </w:rPr>
              <w:t>有机磷酸盐类</w:t>
            </w:r>
          </w:p>
          <w:p>
            <w:pPr>
              <w:spacing w:after="0" w:line="240" w:lineRule="auto"/>
              <w:rPr>
                <w:rFonts w:eastAsia="宋体"/>
                <w:sz w:val="20"/>
                <w:szCs w:val="20"/>
                <w:lang w:eastAsia="zh-CN"/>
              </w:rPr>
            </w:pPr>
            <w:r>
              <w:rPr>
                <w:rFonts w:hint="eastAsia" w:eastAsia="宋体"/>
                <w:sz w:val="20"/>
                <w:szCs w:val="20"/>
                <w:lang w:eastAsia="zh-CN"/>
              </w:rPr>
              <w:t>[] 是</w:t>
            </w:r>
          </w:p>
          <w:p>
            <w:pPr>
              <w:spacing w:after="0" w:line="240" w:lineRule="auto"/>
              <w:rPr>
                <w:rFonts w:eastAsia="宋体"/>
                <w:sz w:val="20"/>
                <w:szCs w:val="20"/>
                <w:lang w:eastAsia="zh-CN"/>
              </w:rPr>
            </w:pPr>
            <w:r>
              <w:rPr>
                <w:rFonts w:hint="eastAsia" w:eastAsia="宋体"/>
                <w:sz w:val="20"/>
                <w:szCs w:val="20"/>
                <w:lang w:eastAsia="zh-CN"/>
              </w:rPr>
              <w:t>[] 否</w:t>
            </w:r>
          </w:p>
        </w:tc>
        <w:tc>
          <w:tcPr>
            <w:tcW w:w="4788" w:type="dxa"/>
          </w:tcPr>
          <w:p>
            <w:pPr>
              <w:spacing w:after="0" w:line="240" w:lineRule="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8" w:type="dxa"/>
          </w:tcPr>
          <w:p>
            <w:pPr>
              <w:spacing w:after="0" w:line="240" w:lineRule="auto"/>
              <w:rPr>
                <w:sz w:val="20"/>
                <w:szCs w:val="20"/>
              </w:rPr>
            </w:pPr>
            <w:r>
              <w:rPr>
                <w:rFonts w:hint="eastAsia"/>
                <w:sz w:val="20"/>
                <w:szCs w:val="20"/>
              </w:rPr>
              <w:t>氨基甲酸酯类</w:t>
            </w:r>
          </w:p>
          <w:p>
            <w:pPr>
              <w:spacing w:after="0" w:line="240" w:lineRule="auto"/>
              <w:rPr>
                <w:rFonts w:eastAsia="宋体"/>
                <w:sz w:val="20"/>
                <w:szCs w:val="20"/>
                <w:lang w:eastAsia="zh-CN"/>
              </w:rPr>
            </w:pPr>
            <w:r>
              <w:rPr>
                <w:rFonts w:hint="eastAsia" w:eastAsia="宋体"/>
                <w:sz w:val="20"/>
                <w:szCs w:val="20"/>
                <w:lang w:eastAsia="zh-CN"/>
              </w:rPr>
              <w:t>[] 是</w:t>
            </w:r>
          </w:p>
          <w:p>
            <w:pPr>
              <w:spacing w:after="0" w:line="240" w:lineRule="auto"/>
              <w:rPr>
                <w:rFonts w:eastAsia="宋体"/>
                <w:sz w:val="20"/>
                <w:szCs w:val="20"/>
                <w:lang w:eastAsia="zh-CN"/>
              </w:rPr>
            </w:pPr>
            <w:r>
              <w:rPr>
                <w:rFonts w:hint="eastAsia" w:eastAsia="宋体"/>
                <w:sz w:val="20"/>
                <w:szCs w:val="20"/>
                <w:lang w:eastAsia="zh-CN"/>
              </w:rPr>
              <w:t>[] 否</w:t>
            </w:r>
          </w:p>
        </w:tc>
        <w:tc>
          <w:tcPr>
            <w:tcW w:w="4788" w:type="dxa"/>
          </w:tcPr>
          <w:p>
            <w:pPr>
              <w:spacing w:after="0" w:line="240" w:lineRule="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8" w:type="dxa"/>
          </w:tcPr>
          <w:p>
            <w:pPr>
              <w:spacing w:after="0" w:line="240" w:lineRule="auto"/>
              <w:rPr>
                <w:rFonts w:eastAsia="宋体"/>
                <w:sz w:val="20"/>
                <w:szCs w:val="20"/>
                <w:lang w:eastAsia="zh-CN"/>
              </w:rPr>
            </w:pPr>
            <w:r>
              <w:rPr>
                <w:rFonts w:hint="eastAsia" w:eastAsia="宋体"/>
                <w:sz w:val="20"/>
                <w:szCs w:val="20"/>
                <w:lang w:eastAsia="zh-CN"/>
              </w:rPr>
              <w:t>其他</w:t>
            </w:r>
          </w:p>
          <w:p>
            <w:pPr>
              <w:spacing w:after="0" w:line="240" w:lineRule="auto"/>
              <w:rPr>
                <w:rFonts w:eastAsia="宋体"/>
                <w:sz w:val="20"/>
                <w:szCs w:val="20"/>
                <w:lang w:eastAsia="zh-CN"/>
              </w:rPr>
            </w:pPr>
            <w:r>
              <w:rPr>
                <w:rFonts w:hint="eastAsia" w:eastAsia="宋体"/>
                <w:sz w:val="20"/>
                <w:szCs w:val="20"/>
                <w:lang w:eastAsia="zh-CN"/>
              </w:rPr>
              <w:t>[] 是</w:t>
            </w:r>
          </w:p>
          <w:p>
            <w:pPr>
              <w:spacing w:after="0" w:line="240" w:lineRule="auto"/>
              <w:rPr>
                <w:rFonts w:eastAsia="宋体"/>
                <w:sz w:val="20"/>
                <w:szCs w:val="20"/>
                <w:lang w:eastAsia="zh-CN"/>
              </w:rPr>
            </w:pPr>
            <w:r>
              <w:rPr>
                <w:rFonts w:hint="eastAsia" w:eastAsia="宋体"/>
                <w:sz w:val="20"/>
                <w:szCs w:val="20"/>
                <w:lang w:eastAsia="zh-CN"/>
              </w:rPr>
              <w:t>[] 否</w:t>
            </w:r>
          </w:p>
        </w:tc>
        <w:tc>
          <w:tcPr>
            <w:tcW w:w="4788" w:type="dxa"/>
          </w:tcPr>
          <w:p>
            <w:pPr>
              <w:spacing w:after="0" w:line="240" w:lineRule="auto"/>
              <w:rPr>
                <w:sz w:val="20"/>
                <w:szCs w:val="20"/>
              </w:rPr>
            </w:pPr>
          </w:p>
        </w:tc>
      </w:tr>
    </w:tbl>
    <w:p/>
    <w:p/>
    <w:p>
      <w:pPr>
        <w:pStyle w:val="5"/>
        <w:rPr>
          <w:rFonts w:eastAsia="Times New Roman"/>
        </w:rPr>
      </w:pPr>
      <w:r>
        <w:rPr>
          <w:rFonts w:eastAsia="Times New Roman"/>
        </w:rPr>
        <w:t>2.3.13.10 PFOS</w:t>
      </w:r>
      <w:r>
        <w:rPr>
          <w:rFonts w:hint="eastAsia" w:eastAsia="宋体"/>
          <w:lang w:val="en-US" w:eastAsia="zh-CN"/>
        </w:rPr>
        <w:t>及其盐类</w:t>
      </w:r>
      <w:r>
        <w:rPr>
          <w:rFonts w:hint="eastAsia" w:eastAsia="Times New Roman"/>
        </w:rPr>
        <w:t>和</w:t>
      </w:r>
      <w:r>
        <w:rPr>
          <w:rFonts w:eastAsia="Times New Roman"/>
        </w:rPr>
        <w:t>PFOSF</w:t>
      </w:r>
    </w:p>
    <w:p>
      <w:pPr>
        <w:rPr>
          <w:rFonts w:eastAsia="宋体"/>
          <w:bCs/>
          <w:color w:val="000000" w:themeColor="text1"/>
          <w:lang w:eastAsia="zh-CN"/>
          <w14:textFill>
            <w14:solidFill>
              <w14:schemeClr w14:val="tx1"/>
            </w14:solidFill>
          </w14:textFill>
        </w:rPr>
      </w:pPr>
      <w:r>
        <w:rPr>
          <w:rFonts w:hint="eastAsia" w:eastAsia="宋体"/>
          <w:bCs/>
          <w:color w:val="000000" w:themeColor="text1"/>
          <w:lang w:eastAsia="zh-CN"/>
          <w14:textFill>
            <w14:solidFill>
              <w14:schemeClr w14:val="tx1"/>
            </w14:solidFill>
          </w14:textFill>
        </w:rPr>
        <w:t>表[ ]</w:t>
      </w:r>
      <w:r>
        <w:rPr>
          <w:bCs/>
          <w:color w:val="000000" w:themeColor="text1"/>
          <w:lang w:eastAsia="zh-CN"/>
          <w14:textFill>
            <w14:solidFill>
              <w14:schemeClr w14:val="tx1"/>
            </w14:solidFill>
          </w14:textFill>
        </w:rPr>
        <w:t xml:space="preserve"> PFOS</w:t>
      </w:r>
      <w:r>
        <w:rPr>
          <w:rFonts w:hint="eastAsia"/>
          <w:bCs/>
          <w:color w:val="000000" w:themeColor="text1"/>
          <w:lang w:val="en-US" w:eastAsia="zh-CN"/>
          <w14:textFill>
            <w14:solidFill>
              <w14:schemeClr w14:val="tx1"/>
            </w14:solidFill>
          </w14:textFill>
        </w:rPr>
        <w:t>及其盐类</w:t>
      </w:r>
      <w:r>
        <w:rPr>
          <w:rFonts w:hint="eastAsia"/>
          <w:bCs/>
          <w:color w:val="000000" w:themeColor="text1"/>
          <w:lang w:eastAsia="zh-CN"/>
          <w14:textFill>
            <w14:solidFill>
              <w14:schemeClr w14:val="tx1"/>
            </w14:solidFill>
          </w14:textFill>
        </w:rPr>
        <w:t>和</w:t>
      </w:r>
      <w:r>
        <w:rPr>
          <w:bCs/>
          <w:color w:val="000000" w:themeColor="text1"/>
          <w:lang w:eastAsia="zh-CN"/>
          <w14:textFill>
            <w14:solidFill>
              <w14:schemeClr w14:val="tx1"/>
            </w14:solidFill>
          </w14:textFill>
        </w:rPr>
        <w:t xml:space="preserve">PFOSF </w:t>
      </w:r>
      <w:r>
        <w:rPr>
          <w:rFonts w:hint="eastAsia" w:eastAsia="宋体"/>
          <w:bCs/>
          <w:color w:val="000000" w:themeColor="text1"/>
          <w:lang w:eastAsia="zh-CN"/>
          <w14:textFill>
            <w14:solidFill>
              <w14:schemeClr w14:val="tx1"/>
            </w14:solidFill>
          </w14:textFill>
        </w:rPr>
        <w:t>的监测</w:t>
      </w:r>
      <w:r>
        <w:rPr>
          <w:rFonts w:hint="eastAsia" w:eastAsia="宋体"/>
          <w:bCs/>
          <w:color w:val="000000" w:themeColor="text1"/>
          <w:lang w:val="en-US" w:eastAsia="zh-CN"/>
          <w14:textFill>
            <w14:solidFill>
              <w14:schemeClr w14:val="tx1"/>
            </w14:solidFill>
          </w14:textFill>
        </w:rPr>
        <w:t>发现</w:t>
      </w:r>
      <w:r>
        <w:rPr>
          <w:rFonts w:hint="eastAsia" w:eastAsia="宋体"/>
          <w:bCs/>
          <w:color w:val="000000" w:themeColor="text1"/>
          <w:lang w:eastAsia="zh-CN"/>
          <w14:textFill>
            <w14:solidFill>
              <w14:schemeClr w14:val="tx1"/>
            </w14:solidFill>
          </w14:textFill>
        </w:rPr>
        <w:t>/结果</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2835"/>
        <w:gridCol w:w="2694"/>
        <w:gridCol w:w="2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pacing w:after="0" w:line="240" w:lineRule="auto"/>
              <w:rPr>
                <w:b/>
                <w:bCs/>
                <w:sz w:val="20"/>
                <w:szCs w:val="20"/>
              </w:rPr>
            </w:pPr>
            <w:r>
              <w:rPr>
                <w:rFonts w:hint="eastAsia" w:eastAsia="宋体"/>
                <w:b/>
                <w:bCs/>
                <w:sz w:val="20"/>
                <w:szCs w:val="20"/>
                <w:lang w:eastAsia="zh-CN"/>
              </w:rPr>
              <w:t>化学品</w:t>
            </w:r>
          </w:p>
        </w:tc>
        <w:tc>
          <w:tcPr>
            <w:tcW w:w="2835" w:type="dxa"/>
          </w:tcPr>
          <w:p>
            <w:pPr>
              <w:spacing w:after="0" w:line="240" w:lineRule="auto"/>
              <w:rPr>
                <w:b/>
                <w:bCs/>
                <w:sz w:val="20"/>
                <w:szCs w:val="20"/>
              </w:rPr>
            </w:pPr>
            <w:r>
              <w:rPr>
                <w:rFonts w:hint="eastAsia"/>
                <w:b/>
                <w:bCs/>
                <w:sz w:val="20"/>
                <w:szCs w:val="20"/>
              </w:rPr>
              <w:t>项目类型</w:t>
            </w:r>
          </w:p>
        </w:tc>
        <w:tc>
          <w:tcPr>
            <w:tcW w:w="2694" w:type="dxa"/>
          </w:tcPr>
          <w:p>
            <w:pPr>
              <w:spacing w:after="0" w:line="240" w:lineRule="auto"/>
              <w:rPr>
                <w:b/>
                <w:bCs/>
                <w:sz w:val="20"/>
                <w:szCs w:val="20"/>
              </w:rPr>
            </w:pPr>
            <w:r>
              <w:rPr>
                <w:rFonts w:hint="eastAsia"/>
                <w:b/>
                <w:bCs/>
                <w:sz w:val="20"/>
                <w:szCs w:val="20"/>
              </w:rPr>
              <w:t>监测</w:t>
            </w:r>
            <w:r>
              <w:rPr>
                <w:rFonts w:hint="eastAsia" w:eastAsia="宋体"/>
                <w:b/>
                <w:bCs/>
                <w:sz w:val="20"/>
                <w:szCs w:val="20"/>
                <w:lang w:val="en-US" w:eastAsia="zh-CN"/>
              </w:rPr>
              <w:t>发现</w:t>
            </w:r>
            <w:r>
              <w:rPr>
                <w:rFonts w:hint="eastAsia"/>
                <w:b/>
                <w:bCs/>
                <w:sz w:val="20"/>
                <w:szCs w:val="20"/>
              </w:rPr>
              <w:t>/结果</w:t>
            </w:r>
          </w:p>
        </w:tc>
        <w:tc>
          <w:tcPr>
            <w:tcW w:w="2805" w:type="dxa"/>
          </w:tcPr>
          <w:p>
            <w:pPr>
              <w:spacing w:after="0" w:line="240" w:lineRule="auto"/>
              <w:rPr>
                <w:b/>
                <w:bCs/>
                <w:sz w:val="20"/>
                <w:szCs w:val="20"/>
              </w:rPr>
            </w:pPr>
            <w:r>
              <w:rPr>
                <w:rFonts w:hint="eastAsia" w:eastAsia="宋体"/>
                <w:b/>
                <w:bCs/>
                <w:sz w:val="20"/>
                <w:szCs w:val="20"/>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pacing w:after="0" w:line="240" w:lineRule="auto"/>
              <w:rPr>
                <w:sz w:val="20"/>
                <w:szCs w:val="20"/>
              </w:rPr>
            </w:pPr>
          </w:p>
        </w:tc>
        <w:tc>
          <w:tcPr>
            <w:tcW w:w="2835" w:type="dxa"/>
          </w:tcPr>
          <w:p>
            <w:pPr>
              <w:spacing w:after="0" w:line="240" w:lineRule="auto"/>
              <w:rPr>
                <w:sz w:val="20"/>
                <w:szCs w:val="20"/>
              </w:rPr>
            </w:pPr>
            <w:r>
              <w:rPr>
                <w:rFonts w:ascii="Calibri" w:hAnsi="Calibri" w:eastAsia="Times New Roman" w:cs="Calibri"/>
                <w:sz w:val="20"/>
                <w:szCs w:val="20"/>
              </w:rPr>
              <w:t xml:space="preserve">[] </w:t>
            </w:r>
            <w:r>
              <w:rPr>
                <w:rFonts w:hint="eastAsia" w:ascii="Calibri" w:hAnsi="Calibri" w:eastAsia="宋体" w:cs="Calibri"/>
                <w:sz w:val="20"/>
                <w:szCs w:val="20"/>
                <w:lang w:eastAsia="zh-CN"/>
              </w:rPr>
              <w:t>研究和开发</w:t>
            </w:r>
            <w:r>
              <w:rPr>
                <w:rFonts w:ascii="Calibri" w:hAnsi="Calibri" w:eastAsia="Times New Roman" w:cs="Calibri"/>
                <w:sz w:val="20"/>
                <w:szCs w:val="20"/>
              </w:rPr>
              <w:br w:type="textWrapping"/>
            </w:r>
            <w:r>
              <w:rPr>
                <w:rFonts w:ascii="Calibri" w:hAnsi="Calibri" w:eastAsia="Times New Roman" w:cs="Calibri"/>
                <w:sz w:val="20"/>
                <w:szCs w:val="20"/>
              </w:rPr>
              <w:t xml:space="preserve">[] </w:t>
            </w:r>
            <w:r>
              <w:rPr>
                <w:rFonts w:hint="eastAsia" w:ascii="Calibri" w:hAnsi="Calibri" w:eastAsia="宋体" w:cs="Calibri"/>
                <w:sz w:val="20"/>
                <w:szCs w:val="20"/>
                <w:lang w:eastAsia="zh-CN"/>
              </w:rPr>
              <w:t>监测</w:t>
            </w:r>
            <w:r>
              <w:rPr>
                <w:rFonts w:ascii="Calibri" w:hAnsi="Calibri" w:eastAsia="Times New Roman" w:cs="Calibri"/>
                <w:sz w:val="20"/>
                <w:szCs w:val="20"/>
              </w:rPr>
              <w:br w:type="textWrapping"/>
            </w:r>
            <w:r>
              <w:rPr>
                <w:rFonts w:ascii="Calibri" w:hAnsi="Calibri" w:eastAsia="Times New Roman" w:cs="Calibri"/>
                <w:sz w:val="20"/>
                <w:szCs w:val="20"/>
              </w:rPr>
              <w:t xml:space="preserve">[] </w:t>
            </w:r>
            <w:r>
              <w:rPr>
                <w:rFonts w:hint="eastAsia" w:ascii="Calibri" w:hAnsi="Calibri" w:eastAsia="宋体" w:cs="Calibri"/>
                <w:sz w:val="20"/>
                <w:szCs w:val="20"/>
                <w:lang w:eastAsia="zh-CN"/>
              </w:rPr>
              <w:t>合作</w:t>
            </w:r>
          </w:p>
        </w:tc>
        <w:tc>
          <w:tcPr>
            <w:tcW w:w="2694" w:type="dxa"/>
          </w:tcPr>
          <w:p>
            <w:pPr>
              <w:spacing w:after="0" w:line="240" w:lineRule="auto"/>
              <w:rPr>
                <w:sz w:val="20"/>
                <w:szCs w:val="20"/>
              </w:rPr>
            </w:pPr>
          </w:p>
        </w:tc>
        <w:tc>
          <w:tcPr>
            <w:tcW w:w="2805" w:type="dxa"/>
          </w:tcPr>
          <w:p>
            <w:pPr>
              <w:spacing w:after="0" w:line="240" w:lineRule="auto"/>
              <w:rPr>
                <w:sz w:val="20"/>
                <w:szCs w:val="20"/>
              </w:rPr>
            </w:pPr>
          </w:p>
        </w:tc>
      </w:tr>
    </w:tbl>
    <w:p/>
    <w:p>
      <w:pPr>
        <w:pStyle w:val="5"/>
        <w:rPr>
          <w:rFonts w:eastAsia="Times New Roman"/>
        </w:rPr>
      </w:pPr>
      <w:r>
        <w:rPr>
          <w:rFonts w:eastAsia="Times New Roman"/>
        </w:rPr>
        <w:t xml:space="preserve">2.3.13.11 </w:t>
      </w:r>
      <w:r>
        <w:rPr>
          <w:rFonts w:hint="eastAsia" w:eastAsia="宋体"/>
          <w:lang w:val="en-US" w:eastAsia="zh-CN"/>
        </w:rPr>
        <w:t>无意</w:t>
      </w:r>
      <w:r>
        <w:rPr>
          <w:rFonts w:hint="eastAsia" w:eastAsia="宋体"/>
          <w:lang w:eastAsia="zh-CN"/>
        </w:rPr>
        <w:t>产生的</w:t>
      </w:r>
      <w:r>
        <w:rPr>
          <w:rFonts w:eastAsia="Times New Roman"/>
        </w:rPr>
        <w:t>POPs</w:t>
      </w:r>
    </w:p>
    <w:p>
      <w:pPr>
        <w:rPr>
          <w:rFonts w:eastAsia="宋体"/>
          <w:bCs/>
          <w:color w:val="000000" w:themeColor="text1"/>
          <w:lang w:eastAsia="zh-CN"/>
          <w14:textFill>
            <w14:solidFill>
              <w14:schemeClr w14:val="tx1"/>
            </w14:solidFill>
          </w14:textFill>
        </w:rPr>
      </w:pPr>
      <w:r>
        <w:rPr>
          <w:rFonts w:hint="eastAsia" w:eastAsia="宋体"/>
          <w:bCs/>
          <w:color w:val="000000" w:themeColor="text1"/>
          <w:lang w:eastAsia="zh-CN"/>
          <w14:textFill>
            <w14:solidFill>
              <w14:schemeClr w14:val="tx1"/>
            </w14:solidFill>
          </w14:textFill>
        </w:rPr>
        <w:t>表[ ]</w:t>
      </w:r>
      <w:r>
        <w:rPr>
          <w:bCs/>
          <w:color w:val="000000" w:themeColor="text1"/>
          <w:lang w:eastAsia="zh-CN"/>
          <w14:textFill>
            <w14:solidFill>
              <w14:schemeClr w14:val="tx1"/>
            </w14:solidFill>
          </w14:textFill>
        </w:rPr>
        <w:t xml:space="preserve"> uPOPs </w:t>
      </w:r>
      <w:r>
        <w:rPr>
          <w:rFonts w:hint="eastAsia" w:eastAsia="宋体"/>
          <w:bCs/>
          <w:color w:val="000000" w:themeColor="text1"/>
          <w:lang w:eastAsia="zh-CN"/>
          <w14:textFill>
            <w14:solidFill>
              <w14:schemeClr w14:val="tx1"/>
            </w14:solidFill>
          </w14:textFill>
        </w:rPr>
        <w:t>的监测</w:t>
      </w:r>
      <w:r>
        <w:rPr>
          <w:rFonts w:hint="eastAsia" w:eastAsia="宋体"/>
          <w:bCs/>
          <w:color w:val="000000" w:themeColor="text1"/>
          <w:lang w:val="en-US" w:eastAsia="zh-CN"/>
          <w14:textFill>
            <w14:solidFill>
              <w14:schemeClr w14:val="tx1"/>
            </w14:solidFill>
          </w14:textFill>
        </w:rPr>
        <w:t>发现</w:t>
      </w:r>
      <w:r>
        <w:rPr>
          <w:rFonts w:hint="eastAsia" w:eastAsia="宋体"/>
          <w:bCs/>
          <w:color w:val="000000" w:themeColor="text1"/>
          <w:lang w:eastAsia="zh-CN"/>
          <w14:textFill>
            <w14:solidFill>
              <w14:schemeClr w14:val="tx1"/>
            </w14:solidFill>
          </w14:textFill>
        </w:rPr>
        <w:t>/结果</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2835"/>
        <w:gridCol w:w="2694"/>
        <w:gridCol w:w="2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pacing w:after="0" w:line="240" w:lineRule="auto"/>
              <w:rPr>
                <w:b/>
                <w:bCs/>
                <w:sz w:val="20"/>
                <w:szCs w:val="20"/>
              </w:rPr>
            </w:pPr>
            <w:r>
              <w:rPr>
                <w:rFonts w:hint="eastAsia" w:eastAsia="宋体"/>
                <w:b/>
                <w:bCs/>
                <w:sz w:val="20"/>
                <w:szCs w:val="20"/>
                <w:lang w:eastAsia="zh-CN"/>
              </w:rPr>
              <w:t>化学品</w:t>
            </w:r>
          </w:p>
        </w:tc>
        <w:tc>
          <w:tcPr>
            <w:tcW w:w="2835" w:type="dxa"/>
          </w:tcPr>
          <w:p>
            <w:pPr>
              <w:spacing w:after="0" w:line="240" w:lineRule="auto"/>
              <w:rPr>
                <w:b/>
                <w:bCs/>
                <w:sz w:val="20"/>
                <w:szCs w:val="20"/>
              </w:rPr>
            </w:pPr>
            <w:r>
              <w:rPr>
                <w:rFonts w:hint="eastAsia"/>
                <w:b/>
                <w:bCs/>
                <w:sz w:val="20"/>
                <w:szCs w:val="20"/>
              </w:rPr>
              <w:t>项目类型</w:t>
            </w:r>
          </w:p>
        </w:tc>
        <w:tc>
          <w:tcPr>
            <w:tcW w:w="2694" w:type="dxa"/>
          </w:tcPr>
          <w:p>
            <w:pPr>
              <w:spacing w:after="0" w:line="240" w:lineRule="auto"/>
              <w:rPr>
                <w:b/>
                <w:bCs/>
                <w:sz w:val="20"/>
                <w:szCs w:val="20"/>
              </w:rPr>
            </w:pPr>
            <w:r>
              <w:rPr>
                <w:rFonts w:hint="eastAsia"/>
                <w:b/>
                <w:bCs/>
                <w:sz w:val="20"/>
                <w:szCs w:val="20"/>
              </w:rPr>
              <w:t>监测</w:t>
            </w:r>
            <w:r>
              <w:rPr>
                <w:rFonts w:hint="eastAsia" w:eastAsia="宋体"/>
                <w:b/>
                <w:bCs/>
                <w:sz w:val="20"/>
                <w:szCs w:val="20"/>
                <w:lang w:val="en-US" w:eastAsia="zh-CN"/>
              </w:rPr>
              <w:t>发现</w:t>
            </w:r>
            <w:r>
              <w:rPr>
                <w:rFonts w:hint="eastAsia"/>
                <w:b/>
                <w:bCs/>
                <w:sz w:val="20"/>
                <w:szCs w:val="20"/>
              </w:rPr>
              <w:t>/结果</w:t>
            </w:r>
          </w:p>
        </w:tc>
        <w:tc>
          <w:tcPr>
            <w:tcW w:w="2805" w:type="dxa"/>
          </w:tcPr>
          <w:p>
            <w:pPr>
              <w:spacing w:after="0" w:line="240" w:lineRule="auto"/>
              <w:rPr>
                <w:b/>
                <w:bCs/>
                <w:sz w:val="20"/>
                <w:szCs w:val="20"/>
              </w:rPr>
            </w:pPr>
            <w:r>
              <w:rPr>
                <w:rFonts w:hint="eastAsia" w:eastAsia="宋体"/>
                <w:b/>
                <w:bCs/>
                <w:sz w:val="20"/>
                <w:szCs w:val="20"/>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pacing w:after="0" w:line="240" w:lineRule="auto"/>
              <w:rPr>
                <w:sz w:val="20"/>
                <w:szCs w:val="20"/>
              </w:rPr>
            </w:pPr>
          </w:p>
        </w:tc>
        <w:tc>
          <w:tcPr>
            <w:tcW w:w="2835" w:type="dxa"/>
          </w:tcPr>
          <w:p>
            <w:pPr>
              <w:spacing w:after="0" w:line="240" w:lineRule="auto"/>
              <w:rPr>
                <w:rFonts w:eastAsia="宋体"/>
                <w:sz w:val="20"/>
                <w:szCs w:val="20"/>
                <w:lang w:eastAsia="zh-CN"/>
              </w:rPr>
            </w:pPr>
            <w:r>
              <w:rPr>
                <w:rFonts w:ascii="Calibri" w:hAnsi="Calibri" w:eastAsia="Times New Roman" w:cs="Calibri"/>
                <w:sz w:val="20"/>
                <w:szCs w:val="20"/>
              </w:rPr>
              <w:t xml:space="preserve">[] </w:t>
            </w:r>
            <w:r>
              <w:rPr>
                <w:rFonts w:hint="eastAsia" w:ascii="Calibri" w:hAnsi="Calibri" w:eastAsia="宋体" w:cs="Calibri"/>
                <w:sz w:val="20"/>
                <w:szCs w:val="20"/>
                <w:lang w:eastAsia="zh-CN"/>
              </w:rPr>
              <w:t>研究和开发</w:t>
            </w:r>
            <w:r>
              <w:rPr>
                <w:rFonts w:ascii="Calibri" w:hAnsi="Calibri" w:eastAsia="Times New Roman" w:cs="Calibri"/>
                <w:sz w:val="20"/>
                <w:szCs w:val="20"/>
              </w:rPr>
              <w:br w:type="textWrapping"/>
            </w:r>
            <w:r>
              <w:rPr>
                <w:rFonts w:ascii="Calibri" w:hAnsi="Calibri" w:eastAsia="Times New Roman" w:cs="Calibri"/>
                <w:sz w:val="20"/>
                <w:szCs w:val="20"/>
              </w:rPr>
              <w:t xml:space="preserve">[] </w:t>
            </w:r>
            <w:r>
              <w:rPr>
                <w:rFonts w:hint="eastAsia" w:ascii="Calibri" w:hAnsi="Calibri" w:eastAsia="宋体" w:cs="Calibri"/>
                <w:sz w:val="20"/>
                <w:szCs w:val="20"/>
                <w:lang w:eastAsia="zh-CN"/>
              </w:rPr>
              <w:t>监测</w:t>
            </w:r>
            <w:r>
              <w:rPr>
                <w:rFonts w:ascii="Calibri" w:hAnsi="Calibri" w:eastAsia="Times New Roman" w:cs="Calibri"/>
                <w:sz w:val="20"/>
                <w:szCs w:val="20"/>
              </w:rPr>
              <w:br w:type="textWrapping"/>
            </w:r>
            <w:r>
              <w:rPr>
                <w:rFonts w:ascii="Calibri" w:hAnsi="Calibri" w:eastAsia="Times New Roman" w:cs="Calibri"/>
                <w:sz w:val="20"/>
                <w:szCs w:val="20"/>
              </w:rPr>
              <w:t xml:space="preserve">[] </w:t>
            </w:r>
            <w:r>
              <w:rPr>
                <w:rFonts w:hint="eastAsia" w:ascii="Calibri" w:hAnsi="Calibri" w:eastAsia="宋体" w:cs="Calibri"/>
                <w:sz w:val="20"/>
                <w:szCs w:val="20"/>
                <w:lang w:eastAsia="zh-CN"/>
              </w:rPr>
              <w:t>合作</w:t>
            </w:r>
          </w:p>
        </w:tc>
        <w:tc>
          <w:tcPr>
            <w:tcW w:w="2694" w:type="dxa"/>
          </w:tcPr>
          <w:p>
            <w:pPr>
              <w:spacing w:after="0" w:line="240" w:lineRule="auto"/>
              <w:rPr>
                <w:sz w:val="20"/>
                <w:szCs w:val="20"/>
              </w:rPr>
            </w:pPr>
          </w:p>
        </w:tc>
        <w:tc>
          <w:tcPr>
            <w:tcW w:w="2805" w:type="dxa"/>
          </w:tcPr>
          <w:p>
            <w:pPr>
              <w:spacing w:after="0" w:line="240" w:lineRule="auto"/>
              <w:rPr>
                <w:sz w:val="20"/>
                <w:szCs w:val="20"/>
              </w:rPr>
            </w:pPr>
          </w:p>
        </w:tc>
      </w:tr>
    </w:tbl>
    <w:p/>
    <w:p>
      <w:pPr>
        <w:pStyle w:val="4"/>
        <w:jc w:val="both"/>
        <w:rPr>
          <w:rFonts w:eastAsia="Times New Roman"/>
          <w:lang w:eastAsia="zh-CN"/>
        </w:rPr>
      </w:pPr>
      <w:r>
        <w:rPr>
          <w:rFonts w:eastAsia="Times New Roman"/>
          <w:lang w:eastAsia="zh-CN"/>
        </w:rPr>
        <w:t xml:space="preserve">2.3.14 </w:t>
      </w:r>
      <w:r>
        <w:rPr>
          <w:rFonts w:hint="eastAsia" w:eastAsia="Times New Roman"/>
          <w:lang w:val="en-US" w:eastAsia="zh-CN"/>
        </w:rPr>
        <w:t>目前</w:t>
      </w:r>
      <w:r>
        <w:rPr>
          <w:rFonts w:hint="eastAsia" w:eastAsia="Times New Roman"/>
          <w:lang w:eastAsia="zh-CN"/>
        </w:rPr>
        <w:t>目标群体的信息</w:t>
      </w:r>
      <w:r>
        <w:rPr>
          <w:rFonts w:hint="eastAsia" w:eastAsia="Times New Roman"/>
          <w:lang w:val="en-US" w:eastAsia="zh-CN"/>
        </w:rPr>
        <w:t>获得</w:t>
      </w:r>
      <w:r>
        <w:rPr>
          <w:rFonts w:hint="eastAsia" w:eastAsia="Times New Roman"/>
          <w:lang w:eastAsia="zh-CN"/>
        </w:rPr>
        <w:t>、</w:t>
      </w:r>
      <w:r>
        <w:rPr>
          <w:rFonts w:hint="eastAsia" w:eastAsia="Times New Roman"/>
          <w:lang w:val="en-US" w:eastAsia="zh-CN"/>
        </w:rPr>
        <w:t>认识</w:t>
      </w:r>
      <w:r>
        <w:rPr>
          <w:rFonts w:hint="eastAsia" w:eastAsia="Times New Roman"/>
          <w:lang w:eastAsia="zh-CN"/>
        </w:rPr>
        <w:t>和教育水平；向各群体传达此类信息的现有</w:t>
      </w:r>
      <w:r>
        <w:rPr>
          <w:rFonts w:hint="eastAsia" w:eastAsia="Times New Roman"/>
          <w:lang w:val="en-US" w:eastAsia="zh-CN"/>
        </w:rPr>
        <w:t>体系</w:t>
      </w:r>
    </w:p>
    <w:p>
      <w:pPr>
        <w:rPr>
          <w:lang w:eastAsia="zh-CN"/>
        </w:rPr>
      </w:pPr>
      <w:r>
        <w:rPr>
          <w:rFonts w:hint="eastAsia" w:eastAsia="宋体"/>
          <w:lang w:eastAsia="zh-CN"/>
        </w:rPr>
        <w:t>表[ ]</w:t>
      </w:r>
      <w:r>
        <w:rPr>
          <w:lang w:eastAsia="zh-CN"/>
        </w:rPr>
        <w:t xml:space="preserve"> </w:t>
      </w:r>
      <w:r>
        <w:rPr>
          <w:rFonts w:hint="eastAsia"/>
          <w:lang w:val="en-US" w:eastAsia="zh-CN"/>
        </w:rPr>
        <w:t>采取措施以</w:t>
      </w:r>
      <w:r>
        <w:rPr>
          <w:rFonts w:hint="eastAsia"/>
          <w:bCs/>
          <w:lang w:eastAsia="zh-CN"/>
        </w:rPr>
        <w:t>执行《公约》第 10 条的情况</w:t>
      </w:r>
    </w:p>
    <w:tbl>
      <w:tblPr>
        <w:tblStyle w:val="20"/>
        <w:tblW w:w="958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821"/>
        <w:gridCol w:w="760"/>
        <w:gridCol w:w="5094"/>
        <w:gridCol w:w="1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1417"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行动/措施</w:t>
            </w:r>
          </w:p>
        </w:tc>
        <w:tc>
          <w:tcPr>
            <w:tcW w:w="821"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现状</w:t>
            </w:r>
          </w:p>
        </w:tc>
        <w:tc>
          <w:tcPr>
            <w:tcW w:w="760" w:type="dxa"/>
            <w:shd w:val="clear" w:color="auto" w:fill="auto"/>
            <w:noWrap/>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年份</w:t>
            </w:r>
          </w:p>
        </w:tc>
        <w:tc>
          <w:tcPr>
            <w:tcW w:w="5094" w:type="dxa"/>
            <w:shd w:val="clear" w:color="auto" w:fill="auto"/>
            <w:vAlign w:val="bottom"/>
          </w:tcPr>
          <w:p>
            <w:pPr>
              <w:spacing w:after="0" w:line="240" w:lineRule="auto"/>
              <w:rPr>
                <w:rFonts w:ascii="Calibri" w:hAnsi="Calibri" w:eastAsia="Times New Roman" w:cs="Calibri"/>
                <w:b/>
                <w:bCs/>
                <w:color w:val="000000"/>
                <w:sz w:val="20"/>
                <w:szCs w:val="20"/>
              </w:rPr>
            </w:pPr>
            <w:r>
              <w:rPr>
                <w:rFonts w:hint="eastAsia" w:ascii="Calibri" w:hAnsi="Calibri" w:eastAsia="Times New Roman" w:cs="Calibri"/>
                <w:b/>
                <w:bCs/>
                <w:color w:val="000000"/>
                <w:sz w:val="20"/>
                <w:szCs w:val="20"/>
              </w:rPr>
              <w:t>措施的类型</w:t>
            </w:r>
          </w:p>
        </w:tc>
        <w:tc>
          <w:tcPr>
            <w:tcW w:w="1488" w:type="dxa"/>
            <w:shd w:val="clear" w:color="auto" w:fill="auto"/>
            <w:vAlign w:val="bottom"/>
          </w:tcPr>
          <w:p>
            <w:pPr>
              <w:spacing w:after="0" w:line="240" w:lineRule="auto"/>
              <w:rPr>
                <w:rFonts w:ascii="Calibri" w:hAnsi="Calibri" w:eastAsia="宋体" w:cs="Calibri"/>
                <w:b/>
                <w:bCs/>
                <w:color w:val="000000"/>
                <w:sz w:val="20"/>
                <w:szCs w:val="20"/>
                <w:lang w:eastAsia="zh-CN"/>
              </w:rPr>
            </w:pPr>
            <w:r>
              <w:rPr>
                <w:rFonts w:hint="eastAsia" w:ascii="Calibri" w:hAnsi="Calibri" w:eastAsia="宋体" w:cs="Calibri"/>
                <w:b/>
                <w:bCs/>
                <w:color w:val="000000"/>
                <w:sz w:val="20"/>
                <w:szCs w:val="20"/>
                <w:lang w:eastAsia="zh-CN"/>
              </w:rPr>
              <w:t>主要问题来源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trPr>
        <w:tc>
          <w:tcPr>
            <w:tcW w:w="1417" w:type="dxa"/>
            <w:shd w:val="clear" w:color="auto" w:fill="auto"/>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采取措施</w:t>
            </w:r>
            <w:r>
              <w:rPr>
                <w:rFonts w:hint="eastAsia" w:ascii="Calibri" w:hAnsi="Calibri" w:eastAsia="Times New Roman" w:cs="Calibri"/>
                <w:color w:val="000000"/>
                <w:sz w:val="20"/>
                <w:szCs w:val="20"/>
                <w:lang w:val="en-US" w:eastAsia="zh-CN"/>
              </w:rPr>
              <w:t>以</w:t>
            </w:r>
            <w:r>
              <w:rPr>
                <w:rFonts w:hint="eastAsia" w:ascii="Calibri" w:hAnsi="Calibri" w:eastAsia="Times New Roman" w:cs="Calibri"/>
                <w:color w:val="000000"/>
                <w:sz w:val="20"/>
                <w:szCs w:val="20"/>
                <w:lang w:eastAsia="zh-CN"/>
              </w:rPr>
              <w:t>执行《公约》第10条</w:t>
            </w:r>
          </w:p>
        </w:tc>
        <w:tc>
          <w:tcPr>
            <w:tcW w:w="821" w:type="dxa"/>
            <w:shd w:val="clear" w:color="auto" w:fill="auto"/>
            <w:vAlign w:val="bottom"/>
          </w:tcPr>
          <w:p>
            <w:pPr>
              <w:spacing w:after="0" w:line="240" w:lineRule="auto"/>
              <w:rPr>
                <w:rFonts w:ascii="Calibri" w:hAnsi="Calibri" w:eastAsia="宋体" w:cs="Calibri"/>
                <w:color w:val="000000"/>
                <w:sz w:val="20"/>
                <w:szCs w:val="20"/>
                <w:lang w:eastAsia="zh-CN"/>
              </w:rPr>
            </w:pPr>
            <w:r>
              <w:rPr>
                <w:rFonts w:hint="eastAsia" w:ascii="Calibri" w:hAnsi="Calibri" w:eastAsia="宋体" w:cs="Calibri"/>
                <w:color w:val="000000"/>
                <w:sz w:val="20"/>
                <w:szCs w:val="20"/>
                <w:lang w:eastAsia="zh-CN"/>
              </w:rPr>
              <w:t>[] 是</w:t>
            </w:r>
            <w:r>
              <w:rPr>
                <w:rFonts w:ascii="Calibri" w:hAnsi="Calibri" w:eastAsia="Times New Roman" w:cs="Calibri"/>
                <w:color w:val="000000"/>
                <w:sz w:val="20"/>
                <w:szCs w:val="20"/>
              </w:rPr>
              <w:br w:type="textWrapping"/>
            </w:r>
            <w:r>
              <w:rPr>
                <w:rFonts w:hint="eastAsia" w:ascii="Calibri" w:hAnsi="Calibri" w:eastAsia="宋体" w:cs="Calibri"/>
                <w:color w:val="000000"/>
                <w:sz w:val="20"/>
                <w:szCs w:val="20"/>
                <w:lang w:eastAsia="zh-CN"/>
              </w:rPr>
              <w:t>[] 否</w:t>
            </w:r>
          </w:p>
        </w:tc>
        <w:tc>
          <w:tcPr>
            <w:tcW w:w="760" w:type="dxa"/>
            <w:shd w:val="clear" w:color="auto" w:fill="auto"/>
            <w:noWrap/>
            <w:vAlign w:val="bottom"/>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p>
        </w:tc>
        <w:tc>
          <w:tcPr>
            <w:tcW w:w="5094" w:type="dxa"/>
            <w:shd w:val="clear" w:color="auto" w:fill="auto"/>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提高</w:t>
            </w:r>
            <w:r>
              <w:rPr>
                <w:rFonts w:hint="eastAsia" w:ascii="Calibri" w:hAnsi="Calibri" w:eastAsia="Times New Roman" w:cs="Calibri"/>
                <w:color w:val="000000"/>
                <w:sz w:val="20"/>
                <w:szCs w:val="20"/>
                <w:lang w:val="en-US" w:eastAsia="zh-CN"/>
              </w:rPr>
              <w:t>其</w:t>
            </w:r>
            <w:r>
              <w:rPr>
                <w:rFonts w:hint="eastAsia" w:ascii="Calibri" w:hAnsi="Calibri" w:eastAsia="Times New Roman" w:cs="Calibri"/>
                <w:color w:val="000000"/>
                <w:sz w:val="20"/>
                <w:szCs w:val="20"/>
                <w:lang w:eastAsia="zh-CN"/>
              </w:rPr>
              <w:t>政策制定者和决策者对</w:t>
            </w:r>
            <w:r>
              <w:rPr>
                <w:rFonts w:hint="eastAsia" w:ascii="Calibri" w:hAnsi="Calibri" w:eastAsia="宋体" w:cs="Calibri"/>
                <w:color w:val="000000"/>
                <w:sz w:val="20"/>
                <w:szCs w:val="20"/>
                <w:lang w:eastAsia="zh-CN"/>
              </w:rPr>
              <w:t>POPs</w:t>
            </w:r>
            <w:r>
              <w:rPr>
                <w:rFonts w:hint="eastAsia" w:ascii="Calibri" w:hAnsi="Calibri" w:eastAsia="宋体" w:cs="Calibri"/>
                <w:color w:val="000000"/>
                <w:sz w:val="20"/>
                <w:szCs w:val="20"/>
                <w:lang w:val="en-US" w:eastAsia="zh-CN"/>
              </w:rPr>
              <w:t>问题</w:t>
            </w:r>
            <w:r>
              <w:rPr>
                <w:rFonts w:hint="eastAsia" w:ascii="Calibri" w:hAnsi="Calibri" w:eastAsia="Times New Roman" w:cs="Calibri"/>
                <w:color w:val="000000"/>
                <w:sz w:val="20"/>
                <w:szCs w:val="20"/>
                <w:lang w:eastAsia="zh-CN"/>
              </w:rPr>
              <w:t>的认识。</w:t>
            </w:r>
          </w:p>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向公众提供关于</w:t>
            </w:r>
            <w:r>
              <w:rPr>
                <w:rFonts w:hint="eastAsia" w:ascii="Calibri" w:hAnsi="Calibri" w:eastAsia="宋体" w:cs="Calibri"/>
                <w:color w:val="000000"/>
                <w:sz w:val="20"/>
                <w:szCs w:val="20"/>
                <w:lang w:eastAsia="zh-CN"/>
              </w:rPr>
              <w:t>POPs</w:t>
            </w:r>
            <w:r>
              <w:rPr>
                <w:rFonts w:hint="eastAsia" w:ascii="Calibri" w:hAnsi="Calibri" w:eastAsia="Times New Roman" w:cs="Calibri"/>
                <w:color w:val="000000"/>
                <w:sz w:val="20"/>
                <w:szCs w:val="20"/>
                <w:lang w:eastAsia="zh-CN"/>
              </w:rPr>
              <w:t>的</w:t>
            </w:r>
            <w:r>
              <w:rPr>
                <w:rFonts w:hint="eastAsia" w:ascii="Calibri" w:hAnsi="Calibri" w:eastAsia="Times New Roman" w:cs="Calibri"/>
                <w:color w:val="000000"/>
                <w:sz w:val="20"/>
                <w:szCs w:val="20"/>
                <w:lang w:val="en-US" w:eastAsia="zh-CN"/>
              </w:rPr>
              <w:t>一切现有</w:t>
            </w:r>
            <w:r>
              <w:rPr>
                <w:rFonts w:hint="eastAsia" w:ascii="Calibri" w:hAnsi="Calibri" w:eastAsia="Times New Roman" w:cs="Calibri"/>
                <w:color w:val="000000"/>
                <w:sz w:val="20"/>
                <w:szCs w:val="20"/>
                <w:lang w:eastAsia="zh-CN"/>
              </w:rPr>
              <w:t>信息。</w:t>
            </w:r>
          </w:p>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制定和实施特别是针对妇女、儿童和</w:t>
            </w:r>
            <w:r>
              <w:rPr>
                <w:rFonts w:hint="eastAsia" w:ascii="Calibri" w:hAnsi="Calibri" w:eastAsia="Times New Roman" w:cs="Calibri"/>
                <w:color w:val="000000"/>
                <w:sz w:val="20"/>
                <w:szCs w:val="20"/>
                <w:lang w:val="en-US" w:eastAsia="zh-CN"/>
              </w:rPr>
              <w:t>文化</w:t>
            </w:r>
            <w:r>
              <w:rPr>
                <w:rFonts w:hint="eastAsia" w:ascii="Calibri" w:hAnsi="Calibri" w:eastAsia="Times New Roman" w:cs="Calibri"/>
                <w:color w:val="000000"/>
                <w:sz w:val="20"/>
                <w:szCs w:val="20"/>
                <w:lang w:eastAsia="zh-CN"/>
              </w:rPr>
              <w:t>程度低的人</w:t>
            </w:r>
            <w:r>
              <w:rPr>
                <w:rFonts w:hint="eastAsia" w:ascii="Calibri" w:hAnsi="Calibri" w:eastAsia="Times New Roman" w:cs="Calibri"/>
                <w:color w:val="000000"/>
                <w:sz w:val="20"/>
                <w:szCs w:val="20"/>
                <w:lang w:val="en-US" w:eastAsia="zh-CN"/>
              </w:rPr>
              <w:t>的教育和公众宣传方案</w:t>
            </w:r>
            <w:r>
              <w:rPr>
                <w:rFonts w:hint="eastAsia" w:ascii="Calibri" w:hAnsi="Calibri" w:eastAsia="Times New Roman" w:cs="Calibri"/>
                <w:color w:val="000000"/>
                <w:sz w:val="20"/>
                <w:szCs w:val="20"/>
                <w:lang w:eastAsia="zh-CN"/>
              </w:rPr>
              <w:t>，</w:t>
            </w:r>
            <w:r>
              <w:rPr>
                <w:rFonts w:hint="eastAsia" w:ascii="Calibri" w:hAnsi="Calibri" w:eastAsia="Times New Roman" w:cs="Calibri"/>
                <w:color w:val="000000"/>
                <w:sz w:val="20"/>
                <w:szCs w:val="20"/>
                <w:lang w:val="en-US" w:eastAsia="zh-CN"/>
              </w:rPr>
              <w:t>宣传关于POPs及其对健康和环境所产生的影响，和替代品方面的知识</w:t>
            </w:r>
          </w:p>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公众参与</w:t>
            </w:r>
            <w:r>
              <w:rPr>
                <w:rFonts w:hint="eastAsia" w:ascii="Calibri" w:hAnsi="Calibri" w:eastAsia="Times New Roman" w:cs="Calibri"/>
                <w:color w:val="000000"/>
                <w:sz w:val="20"/>
                <w:szCs w:val="20"/>
                <w:lang w:val="en-US" w:eastAsia="zh-CN"/>
              </w:rPr>
              <w:t>处理</w:t>
            </w:r>
            <w:r>
              <w:rPr>
                <w:rFonts w:hint="eastAsia" w:ascii="Calibri" w:hAnsi="Calibri" w:eastAsia="宋体" w:cs="Calibri"/>
                <w:color w:val="000000"/>
                <w:sz w:val="20"/>
                <w:szCs w:val="20"/>
                <w:lang w:eastAsia="zh-CN"/>
              </w:rPr>
              <w:t>POPs</w:t>
            </w:r>
            <w:r>
              <w:rPr>
                <w:rFonts w:hint="eastAsia" w:ascii="Calibri" w:hAnsi="Calibri" w:eastAsia="Times New Roman" w:cs="Calibri"/>
                <w:color w:val="000000"/>
                <w:sz w:val="20"/>
                <w:szCs w:val="20"/>
                <w:lang w:eastAsia="zh-CN"/>
              </w:rPr>
              <w:t>及其</w:t>
            </w:r>
            <w:r>
              <w:rPr>
                <w:rFonts w:hint="eastAsia" w:ascii="Calibri" w:hAnsi="Calibri" w:eastAsia="Times New Roman" w:cs="Calibri"/>
                <w:color w:val="000000"/>
                <w:sz w:val="20"/>
                <w:szCs w:val="20"/>
                <w:lang w:val="en-US" w:eastAsia="zh-CN"/>
              </w:rPr>
              <w:t>对</w:t>
            </w:r>
            <w:r>
              <w:rPr>
                <w:rFonts w:hint="eastAsia" w:ascii="Calibri" w:hAnsi="Calibri" w:eastAsia="Times New Roman" w:cs="Calibri"/>
                <w:color w:val="000000"/>
                <w:sz w:val="20"/>
                <w:szCs w:val="20"/>
                <w:lang w:eastAsia="zh-CN"/>
              </w:rPr>
              <w:t>健康和环境</w:t>
            </w:r>
            <w:r>
              <w:rPr>
                <w:rFonts w:hint="eastAsia" w:ascii="Calibri" w:hAnsi="Calibri" w:eastAsia="Times New Roman" w:cs="Calibri"/>
                <w:color w:val="000000"/>
                <w:sz w:val="20"/>
                <w:szCs w:val="20"/>
                <w:lang w:val="en-US" w:eastAsia="zh-CN"/>
              </w:rPr>
              <w:t>所产生的</w:t>
            </w:r>
            <w:r>
              <w:rPr>
                <w:rFonts w:hint="eastAsia" w:ascii="Calibri" w:hAnsi="Calibri" w:eastAsia="Times New Roman" w:cs="Calibri"/>
                <w:color w:val="000000"/>
                <w:sz w:val="20"/>
                <w:szCs w:val="20"/>
                <w:lang w:eastAsia="zh-CN"/>
              </w:rPr>
              <w:t>影响。</w:t>
            </w:r>
          </w:p>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培训工人、科学家、教育工作者以及技术和管理人员。</w:t>
            </w:r>
          </w:p>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在国家和国际</w:t>
            </w:r>
            <w:r>
              <w:rPr>
                <w:rFonts w:hint="eastAsia" w:ascii="Calibri" w:hAnsi="Calibri" w:eastAsia="宋体" w:cs="Calibri"/>
                <w:color w:val="000000"/>
                <w:sz w:val="20"/>
                <w:szCs w:val="20"/>
                <w:lang w:eastAsia="zh-CN"/>
              </w:rPr>
              <w:t>层面</w:t>
            </w:r>
            <w:r>
              <w:rPr>
                <w:rFonts w:hint="eastAsia" w:ascii="Calibri" w:hAnsi="Calibri" w:eastAsia="Times New Roman" w:cs="Calibri"/>
                <w:color w:val="000000"/>
                <w:sz w:val="20"/>
                <w:szCs w:val="20"/>
                <w:lang w:val="en-US" w:eastAsia="zh-CN"/>
              </w:rPr>
              <w:t>编制</w:t>
            </w:r>
            <w:r>
              <w:rPr>
                <w:rFonts w:hint="eastAsia" w:ascii="Calibri" w:hAnsi="Calibri" w:eastAsia="Times New Roman" w:cs="Calibri"/>
                <w:color w:val="000000"/>
                <w:sz w:val="20"/>
                <w:szCs w:val="20"/>
                <w:lang w:eastAsia="zh-CN"/>
              </w:rPr>
              <w:t>和交流教育和</w:t>
            </w:r>
            <w:r>
              <w:rPr>
                <w:rFonts w:hint="eastAsia" w:ascii="Calibri" w:hAnsi="Calibri" w:eastAsia="Times New Roman" w:cs="Calibri"/>
                <w:color w:val="000000"/>
                <w:sz w:val="20"/>
                <w:szCs w:val="20"/>
                <w:lang w:val="en-US" w:eastAsia="zh-CN"/>
              </w:rPr>
              <w:t>宣传</w:t>
            </w:r>
            <w:r>
              <w:rPr>
                <w:rFonts w:hint="eastAsia" w:ascii="Calibri" w:hAnsi="Calibri" w:eastAsia="Times New Roman" w:cs="Calibri"/>
                <w:color w:val="000000"/>
                <w:sz w:val="20"/>
                <w:szCs w:val="20"/>
                <w:lang w:eastAsia="zh-CN"/>
              </w:rPr>
              <w:t>材料。</w:t>
            </w:r>
          </w:p>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lang w:eastAsia="zh-CN"/>
              </w:rPr>
              <w:t>[] 在国家和国际</w:t>
            </w:r>
            <w:r>
              <w:rPr>
                <w:rFonts w:hint="eastAsia" w:ascii="Calibri" w:hAnsi="Calibri" w:eastAsia="宋体" w:cs="Calibri"/>
                <w:color w:val="000000"/>
                <w:sz w:val="20"/>
                <w:szCs w:val="20"/>
                <w:lang w:eastAsia="zh-CN"/>
              </w:rPr>
              <w:t>层面</w:t>
            </w:r>
            <w:r>
              <w:rPr>
                <w:rFonts w:hint="eastAsia" w:ascii="Calibri" w:hAnsi="Calibri" w:eastAsia="Times New Roman" w:cs="Calibri"/>
                <w:color w:val="000000"/>
                <w:sz w:val="20"/>
                <w:szCs w:val="20"/>
                <w:lang w:eastAsia="zh-CN"/>
              </w:rPr>
              <w:t>制定和实施教育和培训</w:t>
            </w:r>
            <w:r>
              <w:rPr>
                <w:rFonts w:hint="eastAsia" w:ascii="Calibri" w:hAnsi="Calibri" w:eastAsia="宋体" w:cs="Calibri"/>
                <w:color w:val="000000"/>
                <w:sz w:val="20"/>
                <w:szCs w:val="20"/>
                <w:lang w:eastAsia="zh-CN"/>
              </w:rPr>
              <w:t>计划</w:t>
            </w:r>
            <w:r>
              <w:rPr>
                <w:rFonts w:hint="eastAsia" w:ascii="Calibri" w:hAnsi="Calibri" w:eastAsia="Times New Roman" w:cs="Calibri"/>
                <w:color w:val="000000"/>
                <w:sz w:val="20"/>
                <w:szCs w:val="20"/>
                <w:lang w:eastAsia="zh-CN"/>
              </w:rPr>
              <w:t>。</w:t>
            </w:r>
            <w:r>
              <w:rPr>
                <w:rFonts w:ascii="Calibri" w:hAnsi="Calibri" w:eastAsia="Times New Roman" w:cs="Calibri"/>
                <w:color w:val="000000"/>
                <w:sz w:val="20"/>
                <w:szCs w:val="20"/>
                <w:lang w:eastAsia="zh-CN"/>
              </w:rPr>
              <w:br w:type="textWrapping"/>
            </w:r>
            <w:r>
              <w:rPr>
                <w:rFonts w:hint="eastAsia" w:ascii="Calibri" w:hAnsi="Calibri" w:eastAsia="宋体" w:cs="Calibri"/>
                <w:color w:val="000000"/>
                <w:sz w:val="20"/>
                <w:szCs w:val="20"/>
                <w:lang w:eastAsia="zh-CN"/>
              </w:rPr>
              <w:t>[] 其他：</w:t>
            </w:r>
            <w:r>
              <w:rPr>
                <w:rFonts w:ascii="Calibri" w:hAnsi="Calibri" w:eastAsia="Times New Roman" w:cs="Calibri"/>
                <w:color w:val="000000"/>
                <w:sz w:val="20"/>
                <w:szCs w:val="20"/>
              </w:rPr>
              <w:t xml:space="preserve"> </w:t>
            </w:r>
          </w:p>
        </w:tc>
        <w:tc>
          <w:tcPr>
            <w:tcW w:w="1488" w:type="dxa"/>
            <w:shd w:val="clear" w:color="auto" w:fill="auto"/>
            <w:vAlign w:val="bottom"/>
          </w:tcPr>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缺乏体制或政策框架。</w:t>
            </w:r>
          </w:p>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缺乏财务能力。</w:t>
            </w:r>
          </w:p>
          <w:p>
            <w:pPr>
              <w:spacing w:after="0" w:line="240" w:lineRule="auto"/>
              <w:rPr>
                <w:rFonts w:ascii="Calibri" w:hAnsi="Calibri" w:eastAsia="Times New Roman" w:cs="Calibri"/>
                <w:color w:val="000000"/>
                <w:sz w:val="20"/>
                <w:szCs w:val="20"/>
                <w:lang w:eastAsia="zh-CN"/>
              </w:rPr>
            </w:pPr>
            <w:r>
              <w:rPr>
                <w:rFonts w:hint="eastAsia" w:ascii="Calibri" w:hAnsi="Calibri" w:eastAsia="Times New Roman" w:cs="Calibri"/>
                <w:color w:val="000000"/>
                <w:sz w:val="20"/>
                <w:szCs w:val="20"/>
                <w:lang w:eastAsia="zh-CN"/>
              </w:rPr>
              <w:t>[] 人力资源有限。</w:t>
            </w:r>
          </w:p>
          <w:p>
            <w:pPr>
              <w:spacing w:after="0" w:line="240" w:lineRule="auto"/>
              <w:rPr>
                <w:rFonts w:ascii="Calibri" w:hAnsi="Calibri" w:eastAsia="Times New Roman" w:cs="Calibri"/>
                <w:color w:val="000000"/>
                <w:sz w:val="20"/>
                <w:szCs w:val="20"/>
              </w:rPr>
            </w:pPr>
            <w:r>
              <w:rPr>
                <w:rFonts w:hint="eastAsia" w:ascii="Calibri" w:hAnsi="Calibri" w:eastAsia="Times New Roman" w:cs="Calibri"/>
                <w:color w:val="000000"/>
                <w:sz w:val="20"/>
                <w:szCs w:val="20"/>
                <w:lang w:eastAsia="zh-CN"/>
              </w:rPr>
              <w:t>[] 技术能力不足。</w:t>
            </w:r>
            <w:r>
              <w:rPr>
                <w:rFonts w:ascii="Calibri" w:hAnsi="Calibri" w:eastAsia="Times New Roman" w:cs="Calibri"/>
                <w:color w:val="000000"/>
                <w:sz w:val="20"/>
                <w:szCs w:val="20"/>
                <w:lang w:eastAsia="zh-CN"/>
              </w:rPr>
              <w:br w:type="textWrapping"/>
            </w:r>
            <w:r>
              <w:rPr>
                <w:rFonts w:hint="eastAsia" w:ascii="Calibri" w:hAnsi="Calibri" w:eastAsia="宋体" w:cs="Calibri"/>
                <w:color w:val="000000"/>
                <w:sz w:val="20"/>
                <w:szCs w:val="20"/>
                <w:lang w:eastAsia="zh-CN"/>
              </w:rPr>
              <w:t>[] 其他：</w:t>
            </w:r>
            <w:r>
              <w:rPr>
                <w:rFonts w:ascii="Calibri" w:hAnsi="Calibri" w:eastAsia="Times New Roman" w:cs="Calibri"/>
                <w:color w:val="000000"/>
                <w:sz w:val="20"/>
                <w:szCs w:val="20"/>
              </w:rPr>
              <w:t xml:space="preserve"> </w:t>
            </w:r>
          </w:p>
        </w:tc>
      </w:tr>
    </w:tbl>
    <w:p/>
    <w:p>
      <w:pPr>
        <w:pStyle w:val="4"/>
        <w:rPr>
          <w:rFonts w:eastAsia="Times New Roman"/>
          <w:lang w:eastAsia="zh-CN"/>
        </w:rPr>
      </w:pPr>
      <w:r>
        <w:rPr>
          <w:rFonts w:eastAsia="Times New Roman"/>
          <w:lang w:eastAsia="zh-CN"/>
        </w:rPr>
        <w:t xml:space="preserve">2.3.15 </w:t>
      </w:r>
      <w:r>
        <w:rPr>
          <w:rFonts w:hint="eastAsia" w:eastAsia="Times New Roman"/>
          <w:lang w:eastAsia="zh-CN"/>
        </w:rPr>
        <w:t>根据《公约》第15条报告</w:t>
      </w:r>
      <w:r>
        <w:rPr>
          <w:rFonts w:hint="eastAsia" w:eastAsia="Times New Roman"/>
          <w:lang w:val="en-US" w:eastAsia="zh-CN"/>
        </w:rPr>
        <w:t>其为履行本公约规定所</w:t>
      </w:r>
      <w:r>
        <w:rPr>
          <w:rFonts w:hint="eastAsia" w:eastAsia="Times New Roman"/>
          <w:lang w:eastAsia="zh-CN"/>
        </w:rPr>
        <w:t>采取的措施以及与《公约》其他缔约方交流信息的机制</w:t>
      </w:r>
    </w:p>
    <w:p>
      <w:pPr>
        <w:rPr>
          <w:rFonts w:eastAsia="宋体"/>
          <w:bCs/>
          <w:color w:val="000000" w:themeColor="text1"/>
          <w:lang w:eastAsia="zh-CN"/>
          <w14:textFill>
            <w14:solidFill>
              <w14:schemeClr w14:val="tx1"/>
            </w14:solidFill>
          </w14:textFill>
        </w:rPr>
      </w:pPr>
      <w:r>
        <w:rPr>
          <w:rFonts w:hint="eastAsia" w:eastAsia="宋体"/>
          <w:bCs/>
          <w:color w:val="000000" w:themeColor="text1"/>
          <w:lang w:eastAsia="zh-CN"/>
          <w14:textFill>
            <w14:solidFill>
              <w14:schemeClr w14:val="tx1"/>
            </w14:solidFill>
          </w14:textFill>
        </w:rPr>
        <w:t>表[ ]</w:t>
      </w:r>
      <w:r>
        <w:rPr>
          <w:bCs/>
          <w:color w:val="000000" w:themeColor="text1"/>
          <w:lang w:eastAsia="zh-CN"/>
          <w14:textFill>
            <w14:solidFill>
              <w14:schemeClr w14:val="tx1"/>
            </w14:solidFill>
          </w14:textFill>
        </w:rPr>
        <w:t xml:space="preserve"> </w:t>
      </w:r>
      <w:r>
        <w:rPr>
          <w:rFonts w:hint="eastAsia" w:eastAsia="Times New Roman"/>
          <w:color w:val="000000" w:themeColor="text1"/>
          <w:lang w:eastAsia="zh-CN"/>
          <w14:textFill>
            <w14:solidFill>
              <w14:schemeClr w14:val="tx1"/>
            </w14:solidFill>
          </w14:textFill>
        </w:rPr>
        <w:t>根据第15条进行报告的机制和提交情况</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08"/>
        <w:gridCol w:w="2297"/>
        <w:gridCol w:w="2399"/>
        <w:gridCol w:w="1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08" w:type="dxa"/>
          </w:tcPr>
          <w:p>
            <w:pPr>
              <w:spacing w:after="0" w:line="240" w:lineRule="auto"/>
              <w:rPr>
                <w:b/>
                <w:color w:val="000000" w:themeColor="text1"/>
                <w:sz w:val="20"/>
                <w:szCs w:val="20"/>
                <w:lang w:eastAsia="zh-CN"/>
                <w14:textFill>
                  <w14:solidFill>
                    <w14:schemeClr w14:val="tx1"/>
                  </w14:solidFill>
                </w14:textFill>
              </w:rPr>
            </w:pPr>
            <w:r>
              <w:rPr>
                <w:rFonts w:hint="eastAsia"/>
                <w:b/>
                <w:color w:val="000000" w:themeColor="text1"/>
                <w:sz w:val="20"/>
                <w:szCs w:val="20"/>
                <w:lang w:eastAsia="zh-CN"/>
                <w14:textFill>
                  <w14:solidFill>
                    <w14:schemeClr w14:val="tx1"/>
                  </w14:solidFill>
                </w14:textFill>
              </w:rPr>
              <w:t>为编写和提交第15条规定的报告而设立的机制/安排</w:t>
            </w:r>
          </w:p>
        </w:tc>
        <w:tc>
          <w:tcPr>
            <w:tcW w:w="2297" w:type="dxa"/>
          </w:tcPr>
          <w:p>
            <w:pPr>
              <w:spacing w:after="0" w:line="240" w:lineRule="auto"/>
              <w:rPr>
                <w:rFonts w:eastAsia="宋体"/>
                <w:b/>
                <w:color w:val="000000" w:themeColor="text1"/>
                <w:sz w:val="20"/>
                <w:szCs w:val="20"/>
                <w:lang w:eastAsia="zh-CN"/>
                <w14:textFill>
                  <w14:solidFill>
                    <w14:schemeClr w14:val="tx1"/>
                  </w14:solidFill>
                </w14:textFill>
              </w:rPr>
            </w:pPr>
            <w:r>
              <w:rPr>
                <w:rFonts w:hint="eastAsia"/>
                <w:b/>
                <w:color w:val="000000" w:themeColor="text1"/>
                <w:sz w:val="20"/>
                <w:szCs w:val="20"/>
                <w14:textFill>
                  <w14:solidFill>
                    <w14:schemeClr w14:val="tx1"/>
                  </w14:solidFill>
                </w14:textFill>
              </w:rPr>
              <w:t>提交状态</w:t>
            </w:r>
          </w:p>
        </w:tc>
        <w:tc>
          <w:tcPr>
            <w:tcW w:w="2399" w:type="dxa"/>
          </w:tcPr>
          <w:p>
            <w:pPr>
              <w:spacing w:after="0" w:line="240" w:lineRule="auto"/>
              <w:rPr>
                <w:b/>
                <w:color w:val="000000" w:themeColor="text1"/>
                <w:sz w:val="20"/>
                <w:szCs w:val="20"/>
                <w14:textFill>
                  <w14:solidFill>
                    <w14:schemeClr w14:val="tx1"/>
                  </w14:solidFill>
                </w14:textFill>
              </w:rPr>
            </w:pPr>
            <w:r>
              <w:rPr>
                <w:rFonts w:hint="eastAsia"/>
                <w:b/>
                <w:color w:val="000000" w:themeColor="text1"/>
                <w:sz w:val="20"/>
                <w:szCs w:val="20"/>
                <w14:textFill>
                  <w14:solidFill>
                    <w14:schemeClr w14:val="tx1"/>
                  </w14:solidFill>
                </w14:textFill>
              </w:rPr>
              <w:t>遇到的主要问题</w:t>
            </w:r>
          </w:p>
        </w:tc>
        <w:tc>
          <w:tcPr>
            <w:tcW w:w="1972" w:type="dxa"/>
          </w:tcPr>
          <w:p>
            <w:pPr>
              <w:spacing w:after="0" w:line="240" w:lineRule="auto"/>
              <w:rPr>
                <w:rFonts w:eastAsia="宋体"/>
                <w:b/>
                <w:color w:val="000000" w:themeColor="text1"/>
                <w:sz w:val="20"/>
                <w:szCs w:val="20"/>
                <w:lang w:eastAsia="zh-CN"/>
                <w14:textFill>
                  <w14:solidFill>
                    <w14:schemeClr w14:val="tx1"/>
                  </w14:solidFill>
                </w14:textFill>
              </w:rPr>
            </w:pPr>
            <w:r>
              <w:rPr>
                <w:rFonts w:hint="eastAsia" w:eastAsia="宋体"/>
                <w:b/>
                <w:color w:val="000000" w:themeColor="text1"/>
                <w:sz w:val="20"/>
                <w:szCs w:val="20"/>
                <w:lang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08" w:type="dxa"/>
          </w:tcPr>
          <w:p>
            <w:pPr>
              <w:spacing w:after="0" w:line="240" w:lineRule="auto"/>
              <w:rPr>
                <w:rFonts w:eastAsia="宋体"/>
                <w:bCs/>
                <w:color w:val="000000" w:themeColor="text1"/>
                <w:sz w:val="20"/>
                <w:szCs w:val="20"/>
                <w:lang w:eastAsia="zh-CN"/>
                <w14:textFill>
                  <w14:solidFill>
                    <w14:schemeClr w14:val="tx1"/>
                  </w14:solidFill>
                </w14:textFill>
              </w:rPr>
            </w:pPr>
            <w:r>
              <w:rPr>
                <w:rFonts w:hint="eastAsia" w:eastAsia="宋体"/>
                <w:bCs/>
                <w:color w:val="000000" w:themeColor="text1"/>
                <w:sz w:val="20"/>
                <w:szCs w:val="20"/>
                <w:lang w:eastAsia="zh-CN"/>
                <w14:textFill>
                  <w14:solidFill>
                    <w14:schemeClr w14:val="tx1"/>
                  </w14:solidFill>
                </w14:textFill>
              </w:rPr>
              <w:t>[] 是</w:t>
            </w:r>
          </w:p>
          <w:p>
            <w:pPr>
              <w:spacing w:after="0" w:line="240" w:lineRule="auto"/>
              <w:rPr>
                <w:rFonts w:eastAsia="宋体"/>
                <w:bCs/>
                <w:color w:val="000000" w:themeColor="text1"/>
                <w:sz w:val="20"/>
                <w:szCs w:val="20"/>
                <w:lang w:eastAsia="zh-CN"/>
                <w14:textFill>
                  <w14:solidFill>
                    <w14:schemeClr w14:val="tx1"/>
                  </w14:solidFill>
                </w14:textFill>
              </w:rPr>
            </w:pPr>
            <w:r>
              <w:rPr>
                <w:rFonts w:hint="eastAsia" w:eastAsia="宋体"/>
                <w:bCs/>
                <w:color w:val="000000" w:themeColor="text1"/>
                <w:sz w:val="20"/>
                <w:szCs w:val="20"/>
                <w:lang w:eastAsia="zh-CN"/>
                <w14:textFill>
                  <w14:solidFill>
                    <w14:schemeClr w14:val="tx1"/>
                  </w14:solidFill>
                </w14:textFill>
              </w:rPr>
              <w:t>[] 否</w:t>
            </w:r>
          </w:p>
          <w:p>
            <w:pPr>
              <w:spacing w:after="0" w:line="240" w:lineRule="auto"/>
              <w:rPr>
                <w:rFonts w:eastAsia="宋体"/>
                <w:bCs/>
                <w:color w:val="000000" w:themeColor="text1"/>
                <w:sz w:val="20"/>
                <w:szCs w:val="20"/>
                <w:lang w:eastAsia="zh-CN"/>
                <w14:textFill>
                  <w14:solidFill>
                    <w14:schemeClr w14:val="tx1"/>
                  </w14:solidFill>
                </w14:textFill>
              </w:rPr>
            </w:pPr>
            <w:r>
              <w:rPr>
                <w:bCs/>
                <w:color w:val="000000" w:themeColor="text1"/>
                <w:sz w:val="20"/>
                <w:szCs w:val="20"/>
                <w14:textFill>
                  <w14:solidFill>
                    <w14:schemeClr w14:val="tx1"/>
                  </w14:solidFill>
                </w14:textFill>
              </w:rPr>
              <w:t xml:space="preserve">[] </w:t>
            </w:r>
            <w:r>
              <w:rPr>
                <w:rFonts w:hint="eastAsia" w:eastAsia="宋体"/>
                <w:bCs/>
                <w:color w:val="000000" w:themeColor="text1"/>
                <w:sz w:val="20"/>
                <w:szCs w:val="20"/>
                <w:lang w:eastAsia="zh-CN"/>
                <w14:textFill>
                  <w14:solidFill>
                    <w14:schemeClr w14:val="tx1"/>
                  </w14:solidFill>
                </w14:textFill>
              </w:rPr>
              <w:t>正在进行</w:t>
            </w:r>
          </w:p>
        </w:tc>
        <w:tc>
          <w:tcPr>
            <w:tcW w:w="2297" w:type="dxa"/>
          </w:tcPr>
          <w:p>
            <w:pPr>
              <w:spacing w:after="0" w:line="240" w:lineRule="auto"/>
              <w:rPr>
                <w:bCs/>
                <w:color w:val="000000" w:themeColor="text1"/>
                <w:sz w:val="20"/>
                <w:szCs w:val="20"/>
                <w:lang w:eastAsia="zh-CN"/>
                <w14:textFill>
                  <w14:solidFill>
                    <w14:schemeClr w14:val="tx1"/>
                  </w14:solidFill>
                </w14:textFill>
              </w:rPr>
            </w:pPr>
            <w:r>
              <w:rPr>
                <w:rFonts w:hint="eastAsia"/>
                <w:bCs/>
                <w:color w:val="000000" w:themeColor="text1"/>
                <w:sz w:val="20"/>
                <w:szCs w:val="20"/>
                <w:lang w:eastAsia="zh-CN"/>
                <w14:textFill>
                  <w14:solidFill>
                    <w14:schemeClr w14:val="tx1"/>
                  </w14:solidFill>
                </w14:textFill>
              </w:rPr>
              <w:t>[] 第一次报告</w:t>
            </w:r>
          </w:p>
          <w:p>
            <w:pPr>
              <w:spacing w:after="0" w:line="240" w:lineRule="auto"/>
              <w:rPr>
                <w:bCs/>
                <w:color w:val="000000" w:themeColor="text1"/>
                <w:sz w:val="20"/>
                <w:szCs w:val="20"/>
                <w:lang w:eastAsia="zh-CN"/>
                <w14:textFill>
                  <w14:solidFill>
                    <w14:schemeClr w14:val="tx1"/>
                  </w14:solidFill>
                </w14:textFill>
              </w:rPr>
            </w:pPr>
            <w:r>
              <w:rPr>
                <w:rFonts w:hint="eastAsia"/>
                <w:bCs/>
                <w:color w:val="000000" w:themeColor="text1"/>
                <w:sz w:val="20"/>
                <w:szCs w:val="20"/>
                <w:lang w:eastAsia="zh-CN"/>
                <w14:textFill>
                  <w14:solidFill>
                    <w14:schemeClr w14:val="tx1"/>
                  </w14:solidFill>
                </w14:textFill>
              </w:rPr>
              <w:t>[] 第二次报告</w:t>
            </w:r>
          </w:p>
          <w:p>
            <w:pPr>
              <w:spacing w:after="0" w:line="240" w:lineRule="auto"/>
              <w:rPr>
                <w:bCs/>
                <w:color w:val="000000" w:themeColor="text1"/>
                <w:sz w:val="20"/>
                <w:szCs w:val="20"/>
                <w:lang w:eastAsia="zh-CN"/>
                <w14:textFill>
                  <w14:solidFill>
                    <w14:schemeClr w14:val="tx1"/>
                  </w14:solidFill>
                </w14:textFill>
              </w:rPr>
            </w:pPr>
            <w:r>
              <w:rPr>
                <w:rFonts w:hint="eastAsia"/>
                <w:bCs/>
                <w:color w:val="000000" w:themeColor="text1"/>
                <w:sz w:val="20"/>
                <w:szCs w:val="20"/>
                <w:lang w:eastAsia="zh-CN"/>
                <w14:textFill>
                  <w14:solidFill>
                    <w14:schemeClr w14:val="tx1"/>
                  </w14:solidFill>
                </w14:textFill>
              </w:rPr>
              <w:t>[] 第三次报告</w:t>
            </w:r>
          </w:p>
          <w:p>
            <w:pPr>
              <w:spacing w:after="0" w:line="240" w:lineRule="auto"/>
              <w:rPr>
                <w:bCs/>
                <w:color w:val="000000" w:themeColor="text1"/>
                <w:sz w:val="20"/>
                <w:szCs w:val="20"/>
                <w14:textFill>
                  <w14:solidFill>
                    <w14:schemeClr w14:val="tx1"/>
                  </w14:solidFill>
                </w14:textFill>
              </w:rPr>
            </w:pPr>
            <w:r>
              <w:rPr>
                <w:rFonts w:hint="eastAsia"/>
                <w:bCs/>
                <w:color w:val="000000" w:themeColor="text1"/>
                <w:sz w:val="20"/>
                <w:szCs w:val="20"/>
                <w:lang w:eastAsia="zh-CN"/>
                <w14:textFill>
                  <w14:solidFill>
                    <w14:schemeClr w14:val="tx1"/>
                  </w14:solidFill>
                </w14:textFill>
              </w:rPr>
              <w:t xml:space="preserve">[] </w:t>
            </w:r>
            <w:r>
              <w:rPr>
                <w:rFonts w:hint="eastAsia"/>
                <w:bCs/>
                <w:color w:val="000000" w:themeColor="text1"/>
                <w:sz w:val="20"/>
                <w:szCs w:val="20"/>
                <w14:textFill>
                  <w14:solidFill>
                    <w14:schemeClr w14:val="tx1"/>
                  </w14:solidFill>
                </w14:textFill>
              </w:rPr>
              <w:t>第四次报告</w:t>
            </w:r>
          </w:p>
        </w:tc>
        <w:tc>
          <w:tcPr>
            <w:tcW w:w="2399" w:type="dxa"/>
          </w:tcPr>
          <w:p>
            <w:pPr>
              <w:spacing w:after="0" w:line="240" w:lineRule="auto"/>
              <w:rPr>
                <w:bCs/>
                <w:color w:val="000000" w:themeColor="text1"/>
                <w:sz w:val="20"/>
                <w:szCs w:val="20"/>
                <w14:textFill>
                  <w14:solidFill>
                    <w14:schemeClr w14:val="tx1"/>
                  </w14:solidFill>
                </w14:textFill>
              </w:rPr>
            </w:pPr>
          </w:p>
        </w:tc>
        <w:tc>
          <w:tcPr>
            <w:tcW w:w="1972" w:type="dxa"/>
          </w:tcPr>
          <w:p>
            <w:pPr>
              <w:spacing w:after="0" w:line="240" w:lineRule="auto"/>
              <w:rPr>
                <w:bCs/>
                <w:color w:val="000000" w:themeColor="text1"/>
                <w:sz w:val="20"/>
                <w:szCs w:val="20"/>
                <w14:textFill>
                  <w14:solidFill>
                    <w14:schemeClr w14:val="tx1"/>
                  </w14:solidFill>
                </w14:textFill>
              </w:rPr>
            </w:pPr>
          </w:p>
        </w:tc>
      </w:tr>
    </w:tbl>
    <w:p>
      <w:pPr>
        <w:rPr>
          <w:bCs/>
          <w:color w:val="FF0000"/>
        </w:rPr>
      </w:pPr>
    </w:p>
    <w:p>
      <w:pPr>
        <w:pStyle w:val="4"/>
        <w:rPr>
          <w:rFonts w:eastAsia="Times New Roman"/>
          <w:lang w:eastAsia="zh-CN"/>
        </w:rPr>
      </w:pPr>
      <w:r>
        <w:rPr>
          <w:rFonts w:eastAsia="Times New Roman"/>
          <w:lang w:eastAsia="zh-CN"/>
        </w:rPr>
        <w:t xml:space="preserve">2.3.16 </w:t>
      </w:r>
      <w:r>
        <w:rPr>
          <w:rFonts w:hint="eastAsia" w:eastAsia="Times New Roman"/>
          <w:lang w:eastAsia="zh-CN"/>
        </w:rPr>
        <w:t>非政府利益相关者的相关活动</w:t>
      </w:r>
    </w:p>
    <w:p>
      <w:pPr>
        <w:rPr>
          <w:bCs/>
          <w:color w:val="000000" w:themeColor="text1"/>
          <w:lang w:eastAsia="zh-CN"/>
          <w14:textFill>
            <w14:solidFill>
              <w14:schemeClr w14:val="tx1"/>
            </w14:solidFill>
          </w14:textFill>
        </w:rPr>
      </w:pPr>
      <w:r>
        <w:rPr>
          <w:rFonts w:hint="eastAsia" w:eastAsia="宋体"/>
          <w:bCs/>
          <w:color w:val="000000" w:themeColor="text1"/>
          <w:lang w:eastAsia="zh-CN"/>
          <w14:textFill>
            <w14:solidFill>
              <w14:schemeClr w14:val="tx1"/>
            </w14:solidFill>
          </w14:textFill>
        </w:rPr>
        <w:t>表[ ]</w:t>
      </w:r>
      <w:r>
        <w:rPr>
          <w:bCs/>
          <w:color w:val="000000" w:themeColor="text1"/>
          <w:lang w:eastAsia="zh-CN"/>
          <w14:textFill>
            <w14:solidFill>
              <w14:schemeClr w14:val="tx1"/>
            </w14:solidFill>
          </w14:textFill>
        </w:rPr>
        <w:t xml:space="preserve"> </w:t>
      </w:r>
      <w:r>
        <w:rPr>
          <w:rFonts w:hint="eastAsia"/>
          <w:bCs/>
          <w:color w:val="000000" w:themeColor="text1"/>
          <w:lang w:eastAsia="zh-CN"/>
          <w14:textFill>
            <w14:solidFill>
              <w14:schemeClr w14:val="tx1"/>
            </w14:solidFill>
          </w14:textFill>
        </w:rPr>
        <w:t>非政府利益相关者的相关活动</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88"/>
        <w:gridCol w:w="4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88" w:type="dxa"/>
          </w:tcPr>
          <w:p>
            <w:pPr>
              <w:spacing w:after="0" w:line="240" w:lineRule="auto"/>
              <w:rPr>
                <w:b/>
                <w:bCs/>
                <w:sz w:val="20"/>
                <w:szCs w:val="20"/>
              </w:rPr>
            </w:pPr>
            <w:r>
              <w:rPr>
                <w:rFonts w:hint="eastAsia"/>
                <w:b/>
                <w:bCs/>
                <w:sz w:val="20"/>
                <w:szCs w:val="20"/>
              </w:rPr>
              <w:t>非政府利益相关者</w:t>
            </w:r>
          </w:p>
        </w:tc>
        <w:tc>
          <w:tcPr>
            <w:tcW w:w="4788" w:type="dxa"/>
          </w:tcPr>
          <w:p>
            <w:pPr>
              <w:spacing w:after="0" w:line="240" w:lineRule="auto"/>
              <w:rPr>
                <w:rFonts w:eastAsia="宋体"/>
                <w:b/>
                <w:bCs/>
                <w:sz w:val="20"/>
                <w:szCs w:val="20"/>
                <w:lang w:eastAsia="zh-CN"/>
              </w:rPr>
            </w:pPr>
            <w:r>
              <w:rPr>
                <w:b/>
                <w:bCs/>
                <w:sz w:val="20"/>
                <w:szCs w:val="20"/>
              </w:rPr>
              <w:t>POPs</w:t>
            </w:r>
            <w:r>
              <w:rPr>
                <w:rFonts w:hint="eastAsia" w:eastAsia="宋体"/>
                <w:b/>
                <w:bCs/>
                <w:sz w:val="20"/>
                <w:szCs w:val="20"/>
                <w:lang w:eastAsia="zh-CN"/>
              </w:rPr>
              <w:t>相关行动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8" w:type="dxa"/>
          </w:tcPr>
          <w:p>
            <w:pPr>
              <w:spacing w:after="0" w:line="240" w:lineRule="auto"/>
              <w:rPr>
                <w:sz w:val="20"/>
                <w:szCs w:val="20"/>
              </w:rPr>
            </w:pPr>
          </w:p>
        </w:tc>
        <w:tc>
          <w:tcPr>
            <w:tcW w:w="4788" w:type="dxa"/>
          </w:tcPr>
          <w:p>
            <w:pPr>
              <w:spacing w:after="0" w:line="240" w:lineRule="auto"/>
              <w:rPr>
                <w:sz w:val="20"/>
                <w:szCs w:val="20"/>
              </w:rPr>
            </w:pPr>
          </w:p>
        </w:tc>
      </w:tr>
    </w:tbl>
    <w:p/>
    <w:p>
      <w:pPr>
        <w:pStyle w:val="4"/>
        <w:jc w:val="both"/>
        <w:rPr>
          <w:rFonts w:eastAsia="Times New Roman"/>
          <w:lang w:eastAsia="zh-CN"/>
        </w:rPr>
      </w:pPr>
      <w:r>
        <w:rPr>
          <w:rFonts w:eastAsia="Times New Roman"/>
          <w:lang w:eastAsia="zh-CN"/>
        </w:rPr>
        <w:t xml:space="preserve">2.3.17 </w:t>
      </w:r>
      <w:r>
        <w:rPr>
          <w:rFonts w:hint="eastAsia" w:eastAsia="宋体"/>
          <w:lang w:eastAsia="zh-CN"/>
        </w:rPr>
        <w:t>POPs</w:t>
      </w:r>
      <w:r>
        <w:rPr>
          <w:rFonts w:hint="eastAsia" w:eastAsia="Times New Roman"/>
          <w:lang w:eastAsia="zh-CN"/>
        </w:rPr>
        <w:t>评估、测量、分析、替代品和预防措施、研发的技术基础设施概述——与国际计划和项目的联系</w:t>
      </w:r>
    </w:p>
    <w:p>
      <w:pPr>
        <w:rPr>
          <w:lang w:eastAsia="zh-CN"/>
        </w:rPr>
      </w:pPr>
      <w:r>
        <w:rPr>
          <w:rFonts w:hint="eastAsia" w:eastAsia="宋体"/>
          <w:lang w:eastAsia="zh-CN"/>
        </w:rPr>
        <w:t>表[ ]</w:t>
      </w:r>
      <w:r>
        <w:rPr>
          <w:lang w:eastAsia="zh-CN"/>
        </w:rPr>
        <w:t xml:space="preserve"> </w:t>
      </w:r>
      <w:r>
        <w:rPr>
          <w:rFonts w:hint="eastAsia" w:eastAsia="宋体"/>
          <w:lang w:eastAsia="zh-CN"/>
        </w:rPr>
        <w:t>POPs</w:t>
      </w:r>
      <w:r>
        <w:rPr>
          <w:rFonts w:hint="eastAsia"/>
          <w:lang w:eastAsia="zh-CN"/>
        </w:rPr>
        <w:t>评估、测量、分析、替代品和预防措施、研发的技术基础设施概述</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7"/>
        <w:gridCol w:w="1239"/>
        <w:gridCol w:w="1239"/>
        <w:gridCol w:w="1239"/>
        <w:gridCol w:w="1239"/>
        <w:gridCol w:w="1239"/>
        <w:gridCol w:w="1241"/>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7" w:type="dxa"/>
            <w:vMerge w:val="restart"/>
          </w:tcPr>
          <w:p>
            <w:pPr>
              <w:spacing w:after="0" w:line="240" w:lineRule="auto"/>
              <w:rPr>
                <w:b/>
                <w:bCs/>
                <w:color w:val="000000" w:themeColor="text1"/>
                <w:sz w:val="20"/>
                <w:szCs w:val="20"/>
                <w:lang w:eastAsia="zh-CN"/>
                <w14:textFill>
                  <w14:solidFill>
                    <w14:schemeClr w14:val="tx1"/>
                  </w14:solidFill>
                </w14:textFill>
              </w:rPr>
            </w:pPr>
            <w:bookmarkStart w:id="0" w:name="_Hlk84591260"/>
            <w:r>
              <w:rPr>
                <w:rFonts w:hint="eastAsia" w:eastAsia="宋体"/>
                <w:b/>
                <w:bCs/>
                <w:color w:val="000000" w:themeColor="text1"/>
                <w:sz w:val="20"/>
                <w:szCs w:val="20"/>
                <w:lang w:eastAsia="zh-CN"/>
                <w14:textFill>
                  <w14:solidFill>
                    <w14:schemeClr w14:val="tx1"/>
                  </w14:solidFill>
                </w14:textFill>
              </w:rPr>
              <w:t>POPs</w:t>
            </w:r>
            <w:r>
              <w:rPr>
                <w:rFonts w:hint="eastAsia"/>
                <w:b/>
                <w:bCs/>
                <w:color w:val="000000" w:themeColor="text1"/>
                <w:sz w:val="20"/>
                <w:szCs w:val="20"/>
                <w:lang w:eastAsia="zh-CN"/>
                <w14:textFill>
                  <w14:solidFill>
                    <w14:schemeClr w14:val="tx1"/>
                  </w14:solidFill>
                </w14:textFill>
              </w:rPr>
              <w:t>评估、测量、分析、替代品和预防措施、研发的技术基础设施概述</w:t>
            </w:r>
          </w:p>
        </w:tc>
        <w:tc>
          <w:tcPr>
            <w:tcW w:w="1239" w:type="dxa"/>
          </w:tcPr>
          <w:p>
            <w:pPr>
              <w:spacing w:after="0" w:line="240" w:lineRule="auto"/>
              <w:rPr>
                <w:rFonts w:eastAsia="宋体"/>
                <w:b/>
                <w:bCs/>
                <w:color w:val="000000" w:themeColor="text1"/>
                <w:sz w:val="20"/>
                <w:szCs w:val="20"/>
                <w:lang w:eastAsia="zh-CN"/>
                <w14:textFill>
                  <w14:solidFill>
                    <w14:schemeClr w14:val="tx1"/>
                  </w14:solidFill>
                </w14:textFill>
              </w:rPr>
            </w:pPr>
            <w:r>
              <w:rPr>
                <w:rFonts w:eastAsia="Times New Roman"/>
                <w:b/>
                <w:bCs/>
                <w:color w:val="000000" w:themeColor="text1"/>
                <w:sz w:val="20"/>
                <w:szCs w:val="20"/>
                <w14:textFill>
                  <w14:solidFill>
                    <w14:schemeClr w14:val="tx1"/>
                  </w14:solidFill>
                </w14:textFill>
              </w:rPr>
              <w:t>POPs</w:t>
            </w:r>
            <w:r>
              <w:rPr>
                <w:rFonts w:hint="eastAsia" w:eastAsia="宋体"/>
                <w:b/>
                <w:bCs/>
                <w:color w:val="000000" w:themeColor="text1"/>
                <w:sz w:val="20"/>
                <w:szCs w:val="20"/>
                <w:lang w:eastAsia="zh-CN"/>
                <w14:textFill>
                  <w14:solidFill>
                    <w14:schemeClr w14:val="tx1"/>
                  </w14:solidFill>
                </w14:textFill>
              </w:rPr>
              <w:t>评估</w:t>
            </w:r>
          </w:p>
        </w:tc>
        <w:tc>
          <w:tcPr>
            <w:tcW w:w="1239" w:type="dxa"/>
          </w:tcPr>
          <w:p>
            <w:pPr>
              <w:spacing w:after="0" w:line="240" w:lineRule="auto"/>
              <w:rPr>
                <w:rFonts w:eastAsia="宋体"/>
                <w:b/>
                <w:bCs/>
                <w:color w:val="000000" w:themeColor="text1"/>
                <w:sz w:val="20"/>
                <w:szCs w:val="20"/>
                <w:lang w:eastAsia="zh-CN"/>
                <w14:textFill>
                  <w14:solidFill>
                    <w14:schemeClr w14:val="tx1"/>
                  </w14:solidFill>
                </w14:textFill>
              </w:rPr>
            </w:pPr>
            <w:r>
              <w:rPr>
                <w:b/>
                <w:bCs/>
                <w:color w:val="000000" w:themeColor="text1"/>
                <w:sz w:val="20"/>
                <w:szCs w:val="20"/>
                <w14:textFill>
                  <w14:solidFill>
                    <w14:schemeClr w14:val="tx1"/>
                  </w14:solidFill>
                </w14:textFill>
              </w:rPr>
              <w:t>POP</w:t>
            </w:r>
            <w:r>
              <w:rPr>
                <w:rFonts w:hint="eastAsia" w:eastAsia="宋体"/>
                <w:b/>
                <w:bCs/>
                <w:color w:val="000000" w:themeColor="text1"/>
                <w:sz w:val="20"/>
                <w:szCs w:val="20"/>
                <w:lang w:eastAsia="zh-CN"/>
                <w14:textFill>
                  <w14:solidFill>
                    <w14:schemeClr w14:val="tx1"/>
                  </w14:solidFill>
                </w14:textFill>
              </w:rPr>
              <w:t>测量</w:t>
            </w:r>
          </w:p>
        </w:tc>
        <w:tc>
          <w:tcPr>
            <w:tcW w:w="1239" w:type="dxa"/>
          </w:tcPr>
          <w:p>
            <w:pPr>
              <w:spacing w:after="0" w:line="240" w:lineRule="auto"/>
              <w:rPr>
                <w:rFonts w:eastAsia="宋体"/>
                <w:b/>
                <w:bCs/>
                <w:color w:val="000000" w:themeColor="text1"/>
                <w:sz w:val="20"/>
                <w:szCs w:val="20"/>
                <w:lang w:eastAsia="zh-CN"/>
                <w14:textFill>
                  <w14:solidFill>
                    <w14:schemeClr w14:val="tx1"/>
                  </w14:solidFill>
                </w14:textFill>
              </w:rPr>
            </w:pPr>
            <w:r>
              <w:rPr>
                <w:b/>
                <w:bCs/>
                <w:color w:val="000000" w:themeColor="text1"/>
                <w:sz w:val="20"/>
                <w:szCs w:val="20"/>
                <w14:textFill>
                  <w14:solidFill>
                    <w14:schemeClr w14:val="tx1"/>
                  </w14:solidFill>
                </w14:textFill>
              </w:rPr>
              <w:t>POPs</w:t>
            </w:r>
            <w:r>
              <w:rPr>
                <w:rFonts w:hint="eastAsia" w:eastAsia="宋体"/>
                <w:b/>
                <w:bCs/>
                <w:color w:val="000000" w:themeColor="text1"/>
                <w:sz w:val="20"/>
                <w:szCs w:val="20"/>
                <w:lang w:eastAsia="zh-CN"/>
                <w14:textFill>
                  <w14:solidFill>
                    <w14:schemeClr w14:val="tx1"/>
                  </w14:solidFill>
                </w14:textFill>
              </w:rPr>
              <w:t>分析</w:t>
            </w:r>
          </w:p>
        </w:tc>
        <w:tc>
          <w:tcPr>
            <w:tcW w:w="1239" w:type="dxa"/>
          </w:tcPr>
          <w:p>
            <w:pPr>
              <w:spacing w:after="0" w:line="240" w:lineRule="auto"/>
              <w:rPr>
                <w:rFonts w:eastAsia="宋体"/>
                <w:b/>
                <w:bCs/>
                <w:color w:val="000000" w:themeColor="text1"/>
                <w:sz w:val="20"/>
                <w:szCs w:val="20"/>
                <w:lang w:eastAsia="zh-CN"/>
                <w14:textFill>
                  <w14:solidFill>
                    <w14:schemeClr w14:val="tx1"/>
                  </w14:solidFill>
                </w14:textFill>
              </w:rPr>
            </w:pPr>
            <w:r>
              <w:rPr>
                <w:b/>
                <w:bCs/>
                <w:color w:val="000000" w:themeColor="text1"/>
                <w:sz w:val="20"/>
                <w:szCs w:val="20"/>
                <w14:textFill>
                  <w14:solidFill>
                    <w14:schemeClr w14:val="tx1"/>
                  </w14:solidFill>
                </w14:textFill>
              </w:rPr>
              <w:t>POP</w:t>
            </w:r>
            <w:r>
              <w:rPr>
                <w:rFonts w:hint="eastAsia" w:eastAsia="宋体"/>
                <w:b/>
                <w:bCs/>
                <w:color w:val="000000" w:themeColor="text1"/>
                <w:sz w:val="20"/>
                <w:szCs w:val="20"/>
                <w:lang w:eastAsia="zh-CN"/>
                <w14:textFill>
                  <w14:solidFill>
                    <w14:schemeClr w14:val="tx1"/>
                  </w14:solidFill>
                </w14:textFill>
              </w:rPr>
              <w:t>s替代品</w:t>
            </w:r>
          </w:p>
        </w:tc>
        <w:tc>
          <w:tcPr>
            <w:tcW w:w="1239" w:type="dxa"/>
          </w:tcPr>
          <w:p>
            <w:pPr>
              <w:spacing w:after="0" w:line="240" w:lineRule="auto"/>
              <w:rPr>
                <w:b/>
                <w:bCs/>
                <w:color w:val="000000" w:themeColor="text1"/>
                <w:sz w:val="20"/>
                <w:szCs w:val="20"/>
                <w14:textFill>
                  <w14:solidFill>
                    <w14:schemeClr w14:val="tx1"/>
                  </w14:solidFill>
                </w14:textFill>
              </w:rPr>
            </w:pPr>
            <w:r>
              <w:rPr>
                <w:b/>
                <w:bCs/>
                <w:color w:val="000000" w:themeColor="text1"/>
                <w:sz w:val="20"/>
                <w:szCs w:val="20"/>
                <w14:textFill>
                  <w14:solidFill>
                    <w14:schemeClr w14:val="tx1"/>
                  </w14:solidFill>
                </w14:textFill>
              </w:rPr>
              <w:t>POPs</w:t>
            </w:r>
            <w:r>
              <w:rPr>
                <w:rFonts w:hint="eastAsia" w:eastAsia="宋体"/>
                <w:b/>
                <w:bCs/>
                <w:color w:val="000000" w:themeColor="text1"/>
                <w:sz w:val="20"/>
                <w:szCs w:val="20"/>
                <w:lang w:eastAsia="zh-CN"/>
                <w14:textFill>
                  <w14:solidFill>
                    <w14:schemeClr w14:val="tx1"/>
                  </w14:solidFill>
                </w14:textFill>
              </w:rPr>
              <w:t>预防措施</w:t>
            </w:r>
          </w:p>
        </w:tc>
        <w:tc>
          <w:tcPr>
            <w:tcW w:w="1241" w:type="dxa"/>
          </w:tcPr>
          <w:p>
            <w:pPr>
              <w:spacing w:after="0" w:line="240" w:lineRule="auto"/>
              <w:rPr>
                <w:rFonts w:eastAsia="宋体"/>
                <w:b/>
                <w:bCs/>
                <w:color w:val="000000" w:themeColor="text1"/>
                <w:sz w:val="20"/>
                <w:szCs w:val="20"/>
                <w:lang w:eastAsia="zh-CN"/>
                <w14:textFill>
                  <w14:solidFill>
                    <w14:schemeClr w14:val="tx1"/>
                  </w14:solidFill>
                </w14:textFill>
              </w:rPr>
            </w:pPr>
            <w:r>
              <w:rPr>
                <w:b/>
                <w:bCs/>
                <w:color w:val="000000" w:themeColor="text1"/>
                <w:sz w:val="20"/>
                <w:szCs w:val="20"/>
                <w14:textFill>
                  <w14:solidFill>
                    <w14:schemeClr w14:val="tx1"/>
                  </w14:solidFill>
                </w14:textFill>
              </w:rPr>
              <w:t>POPs</w:t>
            </w:r>
            <w:r>
              <w:rPr>
                <w:rFonts w:hint="eastAsia" w:eastAsia="宋体"/>
                <w:b/>
                <w:bCs/>
                <w:color w:val="000000" w:themeColor="text1"/>
                <w:sz w:val="20"/>
                <w:szCs w:val="20"/>
                <w:lang w:eastAsia="zh-CN"/>
                <w14:textFill>
                  <w14:solidFill>
                    <w14:schemeClr w14:val="tx1"/>
                  </w14:solidFill>
                </w14:textFill>
              </w:rPr>
              <w:t>研发</w:t>
            </w:r>
          </w:p>
        </w:tc>
        <w:tc>
          <w:tcPr>
            <w:tcW w:w="850" w:type="dxa"/>
          </w:tcPr>
          <w:p>
            <w:pPr>
              <w:spacing w:after="0" w:line="240" w:lineRule="auto"/>
              <w:rPr>
                <w:rFonts w:eastAsia="宋体"/>
                <w:b/>
                <w:bCs/>
                <w:color w:val="000000" w:themeColor="text1"/>
                <w:sz w:val="20"/>
                <w:szCs w:val="20"/>
                <w:lang w:eastAsia="zh-CN"/>
                <w14:textFill>
                  <w14:solidFill>
                    <w14:schemeClr w14:val="tx1"/>
                  </w14:solidFill>
                </w14:textFill>
              </w:rPr>
            </w:pPr>
            <w:r>
              <w:rPr>
                <w:rFonts w:hint="eastAsia" w:eastAsia="宋体"/>
                <w:b/>
                <w:bCs/>
                <w:color w:val="000000" w:themeColor="text1"/>
                <w:sz w:val="20"/>
                <w:szCs w:val="20"/>
                <w:lang w:eastAsia="zh-CN"/>
                <w14:textFill>
                  <w14:solidFill>
                    <w14:schemeClr w14:val="tx1"/>
                  </w14:solidFill>
                </w14:textFill>
              </w:rPr>
              <w:t>遇到的主要问题</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7" w:type="dxa"/>
            <w:vMerge w:val="continue"/>
          </w:tcPr>
          <w:p>
            <w:pPr>
              <w:spacing w:after="0" w:line="240" w:lineRule="auto"/>
              <w:rPr>
                <w:color w:val="000000" w:themeColor="text1"/>
                <w:sz w:val="20"/>
                <w:szCs w:val="20"/>
                <w14:textFill>
                  <w14:solidFill>
                    <w14:schemeClr w14:val="tx1"/>
                  </w14:solidFill>
                </w14:textFill>
              </w:rPr>
            </w:pPr>
          </w:p>
        </w:tc>
        <w:tc>
          <w:tcPr>
            <w:tcW w:w="1239" w:type="dxa"/>
          </w:tcPr>
          <w:p>
            <w:pPr>
              <w:spacing w:after="0" w:line="240" w:lineRule="auto"/>
              <w:rPr>
                <w:rFonts w:eastAsia="宋体"/>
                <w:bCs/>
                <w:color w:val="000000" w:themeColor="text1"/>
                <w:sz w:val="20"/>
                <w:szCs w:val="20"/>
                <w:lang w:eastAsia="zh-CN"/>
                <w14:textFill>
                  <w14:solidFill>
                    <w14:schemeClr w14:val="tx1"/>
                  </w14:solidFill>
                </w14:textFill>
              </w:rPr>
            </w:pPr>
            <w:r>
              <w:rPr>
                <w:rFonts w:hint="eastAsia" w:eastAsia="宋体"/>
                <w:bCs/>
                <w:color w:val="000000" w:themeColor="text1"/>
                <w:sz w:val="20"/>
                <w:szCs w:val="20"/>
                <w:lang w:eastAsia="zh-CN"/>
                <w14:textFill>
                  <w14:solidFill>
                    <w14:schemeClr w14:val="tx1"/>
                  </w14:solidFill>
                </w14:textFill>
              </w:rPr>
              <w:t>[] 是</w:t>
            </w:r>
          </w:p>
          <w:p>
            <w:pPr>
              <w:spacing w:after="0" w:line="240" w:lineRule="auto"/>
              <w:rPr>
                <w:rFonts w:eastAsia="宋体"/>
                <w:bCs/>
                <w:color w:val="000000" w:themeColor="text1"/>
                <w:sz w:val="20"/>
                <w:szCs w:val="20"/>
                <w:lang w:eastAsia="zh-CN"/>
                <w14:textFill>
                  <w14:solidFill>
                    <w14:schemeClr w14:val="tx1"/>
                  </w14:solidFill>
                </w14:textFill>
              </w:rPr>
            </w:pPr>
            <w:r>
              <w:rPr>
                <w:rFonts w:hint="eastAsia" w:eastAsia="宋体"/>
                <w:bCs/>
                <w:color w:val="000000" w:themeColor="text1"/>
                <w:sz w:val="20"/>
                <w:szCs w:val="20"/>
                <w:lang w:eastAsia="zh-CN"/>
                <w14:textFill>
                  <w14:solidFill>
                    <w14:schemeClr w14:val="tx1"/>
                  </w14:solidFill>
                </w14:textFill>
              </w:rPr>
              <w:t>[] 否</w:t>
            </w:r>
          </w:p>
          <w:p>
            <w:pPr>
              <w:spacing w:after="0" w:line="240" w:lineRule="auto"/>
              <w:rPr>
                <w:rFonts w:eastAsia="宋体"/>
                <w:color w:val="000000" w:themeColor="text1"/>
                <w:sz w:val="20"/>
                <w:szCs w:val="20"/>
                <w:lang w:eastAsia="zh-CN"/>
                <w14:textFill>
                  <w14:solidFill>
                    <w14:schemeClr w14:val="tx1"/>
                  </w14:solidFill>
                </w14:textFill>
              </w:rPr>
            </w:pPr>
            <w:r>
              <w:rPr>
                <w:bCs/>
                <w:color w:val="000000" w:themeColor="text1"/>
                <w:sz w:val="20"/>
                <w:szCs w:val="20"/>
                <w14:textFill>
                  <w14:solidFill>
                    <w14:schemeClr w14:val="tx1"/>
                  </w14:solidFill>
                </w14:textFill>
              </w:rPr>
              <w:t xml:space="preserve">[] </w:t>
            </w:r>
            <w:r>
              <w:rPr>
                <w:rFonts w:hint="eastAsia" w:eastAsia="宋体"/>
                <w:bCs/>
                <w:color w:val="000000" w:themeColor="text1"/>
                <w:sz w:val="20"/>
                <w:szCs w:val="20"/>
                <w:lang w:eastAsia="zh-CN"/>
                <w14:textFill>
                  <w14:solidFill>
                    <w14:schemeClr w14:val="tx1"/>
                  </w14:solidFill>
                </w14:textFill>
              </w:rPr>
              <w:t>正在进行</w:t>
            </w:r>
          </w:p>
        </w:tc>
        <w:tc>
          <w:tcPr>
            <w:tcW w:w="1239" w:type="dxa"/>
          </w:tcPr>
          <w:p>
            <w:pPr>
              <w:spacing w:after="0" w:line="240" w:lineRule="auto"/>
              <w:rPr>
                <w:rFonts w:eastAsia="宋体"/>
                <w:bCs/>
                <w:color w:val="000000" w:themeColor="text1"/>
                <w:sz w:val="20"/>
                <w:szCs w:val="20"/>
                <w:lang w:eastAsia="zh-CN"/>
                <w14:textFill>
                  <w14:solidFill>
                    <w14:schemeClr w14:val="tx1"/>
                  </w14:solidFill>
                </w14:textFill>
              </w:rPr>
            </w:pPr>
            <w:r>
              <w:rPr>
                <w:rFonts w:hint="eastAsia" w:eastAsia="宋体"/>
                <w:bCs/>
                <w:color w:val="000000" w:themeColor="text1"/>
                <w:sz w:val="20"/>
                <w:szCs w:val="20"/>
                <w:lang w:eastAsia="zh-CN"/>
                <w14:textFill>
                  <w14:solidFill>
                    <w14:schemeClr w14:val="tx1"/>
                  </w14:solidFill>
                </w14:textFill>
              </w:rPr>
              <w:t>[] 是</w:t>
            </w:r>
          </w:p>
          <w:p>
            <w:pPr>
              <w:spacing w:after="0" w:line="240" w:lineRule="auto"/>
              <w:rPr>
                <w:rFonts w:eastAsia="宋体"/>
                <w:bCs/>
                <w:color w:val="000000" w:themeColor="text1"/>
                <w:sz w:val="20"/>
                <w:szCs w:val="20"/>
                <w:lang w:eastAsia="zh-CN"/>
                <w14:textFill>
                  <w14:solidFill>
                    <w14:schemeClr w14:val="tx1"/>
                  </w14:solidFill>
                </w14:textFill>
              </w:rPr>
            </w:pPr>
            <w:r>
              <w:rPr>
                <w:rFonts w:hint="eastAsia" w:eastAsia="宋体"/>
                <w:bCs/>
                <w:color w:val="000000" w:themeColor="text1"/>
                <w:sz w:val="20"/>
                <w:szCs w:val="20"/>
                <w:lang w:eastAsia="zh-CN"/>
                <w14:textFill>
                  <w14:solidFill>
                    <w14:schemeClr w14:val="tx1"/>
                  </w14:solidFill>
                </w14:textFill>
              </w:rPr>
              <w:t>[] 否</w:t>
            </w:r>
          </w:p>
          <w:p>
            <w:pPr>
              <w:spacing w:after="0" w:line="240" w:lineRule="auto"/>
              <w:rPr>
                <w:color w:val="000000" w:themeColor="text1"/>
                <w:sz w:val="20"/>
                <w:szCs w:val="20"/>
                <w14:textFill>
                  <w14:solidFill>
                    <w14:schemeClr w14:val="tx1"/>
                  </w14:solidFill>
                </w14:textFill>
              </w:rPr>
            </w:pPr>
            <w:r>
              <w:rPr>
                <w:bCs/>
                <w:color w:val="000000" w:themeColor="text1"/>
                <w:sz w:val="20"/>
                <w:szCs w:val="20"/>
                <w14:textFill>
                  <w14:solidFill>
                    <w14:schemeClr w14:val="tx1"/>
                  </w14:solidFill>
                </w14:textFill>
              </w:rPr>
              <w:t xml:space="preserve">[] </w:t>
            </w:r>
            <w:r>
              <w:rPr>
                <w:rFonts w:hint="eastAsia" w:eastAsia="宋体"/>
                <w:bCs/>
                <w:color w:val="000000" w:themeColor="text1"/>
                <w:sz w:val="20"/>
                <w:szCs w:val="20"/>
                <w:lang w:eastAsia="zh-CN"/>
                <w14:textFill>
                  <w14:solidFill>
                    <w14:schemeClr w14:val="tx1"/>
                  </w14:solidFill>
                </w14:textFill>
              </w:rPr>
              <w:t>正在进行</w:t>
            </w:r>
          </w:p>
        </w:tc>
        <w:tc>
          <w:tcPr>
            <w:tcW w:w="1239" w:type="dxa"/>
          </w:tcPr>
          <w:p>
            <w:pPr>
              <w:spacing w:after="0" w:line="240" w:lineRule="auto"/>
              <w:rPr>
                <w:rFonts w:eastAsia="宋体"/>
                <w:bCs/>
                <w:color w:val="000000" w:themeColor="text1"/>
                <w:sz w:val="20"/>
                <w:szCs w:val="20"/>
                <w:lang w:eastAsia="zh-CN"/>
                <w14:textFill>
                  <w14:solidFill>
                    <w14:schemeClr w14:val="tx1"/>
                  </w14:solidFill>
                </w14:textFill>
              </w:rPr>
            </w:pPr>
            <w:r>
              <w:rPr>
                <w:rFonts w:hint="eastAsia" w:eastAsia="宋体"/>
                <w:bCs/>
                <w:color w:val="000000" w:themeColor="text1"/>
                <w:sz w:val="20"/>
                <w:szCs w:val="20"/>
                <w:lang w:eastAsia="zh-CN"/>
                <w14:textFill>
                  <w14:solidFill>
                    <w14:schemeClr w14:val="tx1"/>
                  </w14:solidFill>
                </w14:textFill>
              </w:rPr>
              <w:t>[] 是</w:t>
            </w:r>
          </w:p>
          <w:p>
            <w:pPr>
              <w:spacing w:after="0" w:line="240" w:lineRule="auto"/>
              <w:rPr>
                <w:rFonts w:eastAsia="宋体"/>
                <w:bCs/>
                <w:color w:val="000000" w:themeColor="text1"/>
                <w:sz w:val="20"/>
                <w:szCs w:val="20"/>
                <w:lang w:eastAsia="zh-CN"/>
                <w14:textFill>
                  <w14:solidFill>
                    <w14:schemeClr w14:val="tx1"/>
                  </w14:solidFill>
                </w14:textFill>
              </w:rPr>
            </w:pPr>
            <w:r>
              <w:rPr>
                <w:rFonts w:hint="eastAsia" w:eastAsia="宋体"/>
                <w:bCs/>
                <w:color w:val="000000" w:themeColor="text1"/>
                <w:sz w:val="20"/>
                <w:szCs w:val="20"/>
                <w:lang w:eastAsia="zh-CN"/>
                <w14:textFill>
                  <w14:solidFill>
                    <w14:schemeClr w14:val="tx1"/>
                  </w14:solidFill>
                </w14:textFill>
              </w:rPr>
              <w:t>[] 否</w:t>
            </w:r>
          </w:p>
          <w:p>
            <w:pPr>
              <w:spacing w:after="0" w:line="240" w:lineRule="auto"/>
              <w:rPr>
                <w:color w:val="000000" w:themeColor="text1"/>
                <w:sz w:val="20"/>
                <w:szCs w:val="20"/>
                <w14:textFill>
                  <w14:solidFill>
                    <w14:schemeClr w14:val="tx1"/>
                  </w14:solidFill>
                </w14:textFill>
              </w:rPr>
            </w:pPr>
            <w:r>
              <w:rPr>
                <w:bCs/>
                <w:color w:val="000000" w:themeColor="text1"/>
                <w:sz w:val="20"/>
                <w:szCs w:val="20"/>
                <w14:textFill>
                  <w14:solidFill>
                    <w14:schemeClr w14:val="tx1"/>
                  </w14:solidFill>
                </w14:textFill>
              </w:rPr>
              <w:t xml:space="preserve">[] </w:t>
            </w:r>
            <w:r>
              <w:rPr>
                <w:rFonts w:hint="eastAsia" w:eastAsia="宋体"/>
                <w:bCs/>
                <w:color w:val="000000" w:themeColor="text1"/>
                <w:sz w:val="20"/>
                <w:szCs w:val="20"/>
                <w:lang w:eastAsia="zh-CN"/>
                <w14:textFill>
                  <w14:solidFill>
                    <w14:schemeClr w14:val="tx1"/>
                  </w14:solidFill>
                </w14:textFill>
              </w:rPr>
              <w:t>正在进行</w:t>
            </w:r>
          </w:p>
        </w:tc>
        <w:tc>
          <w:tcPr>
            <w:tcW w:w="1239" w:type="dxa"/>
          </w:tcPr>
          <w:p>
            <w:pPr>
              <w:spacing w:after="0" w:line="240" w:lineRule="auto"/>
              <w:rPr>
                <w:rFonts w:eastAsia="宋体"/>
                <w:bCs/>
                <w:color w:val="000000" w:themeColor="text1"/>
                <w:sz w:val="20"/>
                <w:szCs w:val="20"/>
                <w:lang w:eastAsia="zh-CN"/>
                <w14:textFill>
                  <w14:solidFill>
                    <w14:schemeClr w14:val="tx1"/>
                  </w14:solidFill>
                </w14:textFill>
              </w:rPr>
            </w:pPr>
            <w:r>
              <w:rPr>
                <w:rFonts w:hint="eastAsia" w:eastAsia="宋体"/>
                <w:bCs/>
                <w:color w:val="000000" w:themeColor="text1"/>
                <w:sz w:val="20"/>
                <w:szCs w:val="20"/>
                <w:lang w:eastAsia="zh-CN"/>
                <w14:textFill>
                  <w14:solidFill>
                    <w14:schemeClr w14:val="tx1"/>
                  </w14:solidFill>
                </w14:textFill>
              </w:rPr>
              <w:t>[] 是</w:t>
            </w:r>
          </w:p>
          <w:p>
            <w:pPr>
              <w:spacing w:after="0" w:line="240" w:lineRule="auto"/>
              <w:rPr>
                <w:rFonts w:eastAsia="宋体"/>
                <w:bCs/>
                <w:color w:val="000000" w:themeColor="text1"/>
                <w:sz w:val="20"/>
                <w:szCs w:val="20"/>
                <w:lang w:eastAsia="zh-CN"/>
                <w14:textFill>
                  <w14:solidFill>
                    <w14:schemeClr w14:val="tx1"/>
                  </w14:solidFill>
                </w14:textFill>
              </w:rPr>
            </w:pPr>
            <w:r>
              <w:rPr>
                <w:rFonts w:hint="eastAsia" w:eastAsia="宋体"/>
                <w:bCs/>
                <w:color w:val="000000" w:themeColor="text1"/>
                <w:sz w:val="20"/>
                <w:szCs w:val="20"/>
                <w:lang w:eastAsia="zh-CN"/>
                <w14:textFill>
                  <w14:solidFill>
                    <w14:schemeClr w14:val="tx1"/>
                  </w14:solidFill>
                </w14:textFill>
              </w:rPr>
              <w:t>[] 否</w:t>
            </w:r>
          </w:p>
          <w:p>
            <w:pPr>
              <w:spacing w:after="0" w:line="240" w:lineRule="auto"/>
              <w:rPr>
                <w:color w:val="000000" w:themeColor="text1"/>
                <w:sz w:val="20"/>
                <w:szCs w:val="20"/>
                <w14:textFill>
                  <w14:solidFill>
                    <w14:schemeClr w14:val="tx1"/>
                  </w14:solidFill>
                </w14:textFill>
              </w:rPr>
            </w:pPr>
            <w:r>
              <w:rPr>
                <w:bCs/>
                <w:color w:val="000000" w:themeColor="text1"/>
                <w:sz w:val="20"/>
                <w:szCs w:val="20"/>
                <w14:textFill>
                  <w14:solidFill>
                    <w14:schemeClr w14:val="tx1"/>
                  </w14:solidFill>
                </w14:textFill>
              </w:rPr>
              <w:t xml:space="preserve">[] </w:t>
            </w:r>
            <w:r>
              <w:rPr>
                <w:rFonts w:hint="eastAsia" w:eastAsia="宋体"/>
                <w:bCs/>
                <w:color w:val="000000" w:themeColor="text1"/>
                <w:sz w:val="20"/>
                <w:szCs w:val="20"/>
                <w:lang w:eastAsia="zh-CN"/>
                <w14:textFill>
                  <w14:solidFill>
                    <w14:schemeClr w14:val="tx1"/>
                  </w14:solidFill>
                </w14:textFill>
              </w:rPr>
              <w:t>正在进行</w:t>
            </w:r>
          </w:p>
        </w:tc>
        <w:tc>
          <w:tcPr>
            <w:tcW w:w="1239" w:type="dxa"/>
          </w:tcPr>
          <w:p>
            <w:pPr>
              <w:spacing w:after="0" w:line="240" w:lineRule="auto"/>
              <w:rPr>
                <w:rFonts w:eastAsia="宋体"/>
                <w:bCs/>
                <w:color w:val="000000" w:themeColor="text1"/>
                <w:sz w:val="20"/>
                <w:szCs w:val="20"/>
                <w:lang w:eastAsia="zh-CN"/>
                <w14:textFill>
                  <w14:solidFill>
                    <w14:schemeClr w14:val="tx1"/>
                  </w14:solidFill>
                </w14:textFill>
              </w:rPr>
            </w:pPr>
            <w:r>
              <w:rPr>
                <w:rFonts w:hint="eastAsia" w:eastAsia="宋体"/>
                <w:bCs/>
                <w:color w:val="000000" w:themeColor="text1"/>
                <w:sz w:val="20"/>
                <w:szCs w:val="20"/>
                <w:lang w:eastAsia="zh-CN"/>
                <w14:textFill>
                  <w14:solidFill>
                    <w14:schemeClr w14:val="tx1"/>
                  </w14:solidFill>
                </w14:textFill>
              </w:rPr>
              <w:t>[] 是</w:t>
            </w:r>
          </w:p>
          <w:p>
            <w:pPr>
              <w:spacing w:after="0" w:line="240" w:lineRule="auto"/>
              <w:rPr>
                <w:rFonts w:eastAsia="宋体"/>
                <w:bCs/>
                <w:color w:val="000000" w:themeColor="text1"/>
                <w:sz w:val="20"/>
                <w:szCs w:val="20"/>
                <w:lang w:eastAsia="zh-CN"/>
                <w14:textFill>
                  <w14:solidFill>
                    <w14:schemeClr w14:val="tx1"/>
                  </w14:solidFill>
                </w14:textFill>
              </w:rPr>
            </w:pPr>
            <w:r>
              <w:rPr>
                <w:rFonts w:hint="eastAsia" w:eastAsia="宋体"/>
                <w:bCs/>
                <w:color w:val="000000" w:themeColor="text1"/>
                <w:sz w:val="20"/>
                <w:szCs w:val="20"/>
                <w:lang w:eastAsia="zh-CN"/>
                <w14:textFill>
                  <w14:solidFill>
                    <w14:schemeClr w14:val="tx1"/>
                  </w14:solidFill>
                </w14:textFill>
              </w:rPr>
              <w:t>[] 否</w:t>
            </w:r>
          </w:p>
          <w:p>
            <w:pPr>
              <w:spacing w:after="0" w:line="240" w:lineRule="auto"/>
              <w:rPr>
                <w:color w:val="000000" w:themeColor="text1"/>
                <w:sz w:val="20"/>
                <w:szCs w:val="20"/>
                <w14:textFill>
                  <w14:solidFill>
                    <w14:schemeClr w14:val="tx1"/>
                  </w14:solidFill>
                </w14:textFill>
              </w:rPr>
            </w:pPr>
            <w:r>
              <w:rPr>
                <w:bCs/>
                <w:color w:val="000000" w:themeColor="text1"/>
                <w:sz w:val="20"/>
                <w:szCs w:val="20"/>
                <w14:textFill>
                  <w14:solidFill>
                    <w14:schemeClr w14:val="tx1"/>
                  </w14:solidFill>
                </w14:textFill>
              </w:rPr>
              <w:t xml:space="preserve">[] </w:t>
            </w:r>
            <w:r>
              <w:rPr>
                <w:rFonts w:hint="eastAsia" w:eastAsia="宋体"/>
                <w:bCs/>
                <w:color w:val="000000" w:themeColor="text1"/>
                <w:sz w:val="20"/>
                <w:szCs w:val="20"/>
                <w:lang w:eastAsia="zh-CN"/>
                <w14:textFill>
                  <w14:solidFill>
                    <w14:schemeClr w14:val="tx1"/>
                  </w14:solidFill>
                </w14:textFill>
              </w:rPr>
              <w:t>正在进行</w:t>
            </w:r>
          </w:p>
        </w:tc>
        <w:tc>
          <w:tcPr>
            <w:tcW w:w="1241" w:type="dxa"/>
          </w:tcPr>
          <w:p>
            <w:pPr>
              <w:spacing w:after="0" w:line="240" w:lineRule="auto"/>
              <w:rPr>
                <w:rFonts w:eastAsia="宋体"/>
                <w:bCs/>
                <w:color w:val="000000" w:themeColor="text1"/>
                <w:sz w:val="20"/>
                <w:szCs w:val="20"/>
                <w:lang w:eastAsia="zh-CN"/>
                <w14:textFill>
                  <w14:solidFill>
                    <w14:schemeClr w14:val="tx1"/>
                  </w14:solidFill>
                </w14:textFill>
              </w:rPr>
            </w:pPr>
            <w:r>
              <w:rPr>
                <w:rFonts w:hint="eastAsia" w:eastAsia="宋体"/>
                <w:bCs/>
                <w:color w:val="000000" w:themeColor="text1"/>
                <w:sz w:val="20"/>
                <w:szCs w:val="20"/>
                <w:lang w:eastAsia="zh-CN"/>
                <w14:textFill>
                  <w14:solidFill>
                    <w14:schemeClr w14:val="tx1"/>
                  </w14:solidFill>
                </w14:textFill>
              </w:rPr>
              <w:t>[] 是</w:t>
            </w:r>
          </w:p>
          <w:p>
            <w:pPr>
              <w:spacing w:after="0" w:line="240" w:lineRule="auto"/>
              <w:rPr>
                <w:rFonts w:eastAsia="宋体"/>
                <w:bCs/>
                <w:color w:val="000000" w:themeColor="text1"/>
                <w:sz w:val="20"/>
                <w:szCs w:val="20"/>
                <w:lang w:eastAsia="zh-CN"/>
                <w14:textFill>
                  <w14:solidFill>
                    <w14:schemeClr w14:val="tx1"/>
                  </w14:solidFill>
                </w14:textFill>
              </w:rPr>
            </w:pPr>
            <w:r>
              <w:rPr>
                <w:rFonts w:hint="eastAsia" w:eastAsia="宋体"/>
                <w:bCs/>
                <w:color w:val="000000" w:themeColor="text1"/>
                <w:sz w:val="20"/>
                <w:szCs w:val="20"/>
                <w:lang w:eastAsia="zh-CN"/>
                <w14:textFill>
                  <w14:solidFill>
                    <w14:schemeClr w14:val="tx1"/>
                  </w14:solidFill>
                </w14:textFill>
              </w:rPr>
              <w:t>[] 否</w:t>
            </w:r>
          </w:p>
          <w:p>
            <w:pPr>
              <w:spacing w:after="0" w:line="240" w:lineRule="auto"/>
              <w:rPr>
                <w:color w:val="000000" w:themeColor="text1"/>
                <w:sz w:val="20"/>
                <w:szCs w:val="20"/>
                <w14:textFill>
                  <w14:solidFill>
                    <w14:schemeClr w14:val="tx1"/>
                  </w14:solidFill>
                </w14:textFill>
              </w:rPr>
            </w:pPr>
            <w:r>
              <w:rPr>
                <w:bCs/>
                <w:color w:val="000000" w:themeColor="text1"/>
                <w:sz w:val="20"/>
                <w:szCs w:val="20"/>
                <w14:textFill>
                  <w14:solidFill>
                    <w14:schemeClr w14:val="tx1"/>
                  </w14:solidFill>
                </w14:textFill>
              </w:rPr>
              <w:t xml:space="preserve">[] </w:t>
            </w:r>
            <w:r>
              <w:rPr>
                <w:rFonts w:hint="eastAsia" w:eastAsia="宋体"/>
                <w:bCs/>
                <w:color w:val="000000" w:themeColor="text1"/>
                <w:sz w:val="20"/>
                <w:szCs w:val="20"/>
                <w:lang w:eastAsia="zh-CN"/>
                <w14:textFill>
                  <w14:solidFill>
                    <w14:schemeClr w14:val="tx1"/>
                  </w14:solidFill>
                </w14:textFill>
              </w:rPr>
              <w:t>正在进行</w:t>
            </w:r>
          </w:p>
        </w:tc>
        <w:tc>
          <w:tcPr>
            <w:tcW w:w="850" w:type="dxa"/>
          </w:tcPr>
          <w:p>
            <w:pPr>
              <w:spacing w:after="0" w:line="240" w:lineRule="auto"/>
              <w:rPr>
                <w:color w:val="000000" w:themeColor="text1"/>
                <w:sz w:val="20"/>
                <w:szCs w:val="20"/>
                <w14:textFill>
                  <w14:solidFill>
                    <w14:schemeClr w14:val="tx1"/>
                  </w14:solidFill>
                </w14:textFill>
              </w:rPr>
            </w:pPr>
          </w:p>
        </w:tc>
      </w:tr>
    </w:tbl>
    <w:p/>
    <w:p>
      <w:pPr>
        <w:pStyle w:val="4"/>
        <w:rPr>
          <w:rFonts w:eastAsia="Times New Roman"/>
          <w:lang w:eastAsia="zh-CN"/>
        </w:rPr>
      </w:pPr>
      <w:r>
        <w:rPr>
          <w:rFonts w:eastAsia="Times New Roman"/>
          <w:lang w:eastAsia="zh-CN"/>
        </w:rPr>
        <w:t>2.3.18  POPs</w:t>
      </w:r>
      <w:r>
        <w:rPr>
          <w:rFonts w:hint="eastAsia" w:eastAsia="Times New Roman"/>
          <w:lang w:eastAsia="zh-CN"/>
        </w:rPr>
        <w:t>管理和</w:t>
      </w:r>
      <w:r>
        <w:rPr>
          <w:rFonts w:hint="eastAsia" w:eastAsia="Times New Roman"/>
          <w:lang w:val="en-US" w:eastAsia="zh-CN"/>
        </w:rPr>
        <w:t>消除</w:t>
      </w:r>
      <w:r>
        <w:rPr>
          <w:rFonts w:hint="eastAsia" w:eastAsia="Times New Roman"/>
          <w:lang w:eastAsia="zh-CN"/>
        </w:rPr>
        <w:t>技术基础设施概述</w:t>
      </w:r>
    </w:p>
    <w:p>
      <w:pPr>
        <w:rPr>
          <w:bCs/>
          <w:color w:val="000000" w:themeColor="text1"/>
          <w:lang w:eastAsia="zh-CN"/>
          <w14:textFill>
            <w14:solidFill>
              <w14:schemeClr w14:val="tx1"/>
            </w14:solidFill>
          </w14:textFill>
        </w:rPr>
      </w:pPr>
      <w:r>
        <w:rPr>
          <w:rFonts w:hint="eastAsia" w:eastAsia="宋体"/>
          <w:bCs/>
          <w:color w:val="000000" w:themeColor="text1"/>
          <w:lang w:eastAsia="zh-CN"/>
          <w14:textFill>
            <w14:solidFill>
              <w14:schemeClr w14:val="tx1"/>
            </w14:solidFill>
          </w14:textFill>
        </w:rPr>
        <w:t>表[ ]</w:t>
      </w:r>
      <w:r>
        <w:rPr>
          <w:bCs/>
          <w:color w:val="000000" w:themeColor="text1"/>
          <w:lang w:eastAsia="zh-CN"/>
          <w14:textFill>
            <w14:solidFill>
              <w14:schemeClr w14:val="tx1"/>
            </w14:solidFill>
          </w14:textFill>
        </w:rPr>
        <w:t xml:space="preserve"> </w:t>
      </w:r>
      <w:r>
        <w:rPr>
          <w:rFonts w:eastAsia="Times New Roman"/>
          <w:lang w:eastAsia="zh-CN"/>
        </w:rPr>
        <w:t>POPs</w:t>
      </w:r>
      <w:r>
        <w:rPr>
          <w:rFonts w:hint="eastAsia"/>
          <w:bCs/>
          <w:color w:val="000000" w:themeColor="text1"/>
          <w:lang w:eastAsia="zh-CN"/>
          <w14:textFill>
            <w14:solidFill>
              <w14:schemeClr w14:val="tx1"/>
            </w14:solidFill>
          </w14:textFill>
        </w:rPr>
        <w:t>管理和</w:t>
      </w:r>
      <w:r>
        <w:rPr>
          <w:rFonts w:hint="eastAsia"/>
          <w:bCs/>
          <w:color w:val="000000" w:themeColor="text1"/>
          <w:lang w:val="en-US" w:eastAsia="zh-CN"/>
          <w14:textFill>
            <w14:solidFill>
              <w14:schemeClr w14:val="tx1"/>
            </w14:solidFill>
          </w14:textFill>
        </w:rPr>
        <w:t>消除</w:t>
      </w:r>
      <w:r>
        <w:rPr>
          <w:rFonts w:hint="eastAsia"/>
          <w:bCs/>
          <w:color w:val="000000" w:themeColor="text1"/>
          <w:lang w:eastAsia="zh-CN"/>
          <w14:textFill>
            <w14:solidFill>
              <w14:schemeClr w14:val="tx1"/>
            </w14:solidFill>
          </w14:textFill>
        </w:rPr>
        <w:t>技术基础设施概述</w:t>
      </w:r>
    </w:p>
    <w:tbl>
      <w:tblPr>
        <w:tblStyle w:val="21"/>
        <w:tblW w:w="94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6"/>
        <w:gridCol w:w="2003"/>
        <w:gridCol w:w="2126"/>
        <w:gridCol w:w="1984"/>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vMerge w:val="restart"/>
          </w:tcPr>
          <w:p>
            <w:pPr>
              <w:spacing w:after="0" w:line="240" w:lineRule="auto"/>
              <w:rPr>
                <w:b/>
                <w:bCs/>
                <w:color w:val="000000" w:themeColor="text1"/>
                <w:sz w:val="20"/>
                <w:szCs w:val="20"/>
                <w:lang w:eastAsia="zh-CN"/>
                <w14:textFill>
                  <w14:solidFill>
                    <w14:schemeClr w14:val="tx1"/>
                  </w14:solidFill>
                </w14:textFill>
              </w:rPr>
            </w:pPr>
            <w:bookmarkStart w:id="1" w:name="_Hlk84591341"/>
            <w:r>
              <w:rPr>
                <w:rFonts w:hint="eastAsia" w:eastAsia="宋体"/>
                <w:b/>
                <w:bCs/>
                <w:color w:val="000000" w:themeColor="text1"/>
                <w:sz w:val="20"/>
                <w:szCs w:val="20"/>
                <w:lang w:eastAsia="zh-CN"/>
                <w14:textFill>
                  <w14:solidFill>
                    <w14:schemeClr w14:val="tx1"/>
                  </w14:solidFill>
                </w14:textFill>
              </w:rPr>
              <w:t>POPs</w:t>
            </w:r>
            <w:r>
              <w:rPr>
                <w:rFonts w:hint="eastAsia"/>
                <w:b/>
                <w:bCs/>
                <w:color w:val="000000" w:themeColor="text1"/>
                <w:sz w:val="20"/>
                <w:szCs w:val="20"/>
                <w:lang w:eastAsia="zh-CN"/>
                <w14:textFill>
                  <w14:solidFill>
                    <w14:schemeClr w14:val="tx1"/>
                  </w14:solidFill>
                </w14:textFill>
              </w:rPr>
              <w:t>管理和</w:t>
            </w:r>
            <w:r>
              <w:rPr>
                <w:rFonts w:hint="eastAsia"/>
                <w:b/>
                <w:bCs/>
                <w:color w:val="000000" w:themeColor="text1"/>
                <w:sz w:val="20"/>
                <w:szCs w:val="20"/>
                <w:lang w:val="en-US" w:eastAsia="zh-CN"/>
                <w14:textFill>
                  <w14:solidFill>
                    <w14:schemeClr w14:val="tx1"/>
                  </w14:solidFill>
                </w14:textFill>
              </w:rPr>
              <w:t>消除</w:t>
            </w:r>
            <w:r>
              <w:rPr>
                <w:rFonts w:hint="eastAsia"/>
                <w:b/>
                <w:bCs/>
                <w:color w:val="000000" w:themeColor="text1"/>
                <w:sz w:val="20"/>
                <w:szCs w:val="20"/>
                <w:lang w:eastAsia="zh-CN"/>
                <w14:textFill>
                  <w14:solidFill>
                    <w14:schemeClr w14:val="tx1"/>
                  </w14:solidFill>
                </w14:textFill>
              </w:rPr>
              <w:t>技术基础设施概述</w:t>
            </w:r>
          </w:p>
        </w:tc>
        <w:tc>
          <w:tcPr>
            <w:tcW w:w="2003" w:type="dxa"/>
          </w:tcPr>
          <w:p>
            <w:pPr>
              <w:spacing w:after="0" w:line="240" w:lineRule="auto"/>
              <w:rPr>
                <w:rFonts w:eastAsia="宋体"/>
                <w:b/>
                <w:bCs/>
                <w:color w:val="000000" w:themeColor="text1"/>
                <w:sz w:val="20"/>
                <w:szCs w:val="20"/>
                <w:lang w:eastAsia="zh-CN"/>
                <w14:textFill>
                  <w14:solidFill>
                    <w14:schemeClr w14:val="tx1"/>
                  </w14:solidFill>
                </w14:textFill>
              </w:rPr>
            </w:pPr>
            <w:r>
              <w:rPr>
                <w:rFonts w:eastAsia="Times New Roman"/>
                <w:b/>
                <w:bCs/>
                <w:color w:val="000000" w:themeColor="text1"/>
                <w:sz w:val="20"/>
                <w:szCs w:val="20"/>
                <w14:textFill>
                  <w14:solidFill>
                    <w14:schemeClr w14:val="tx1"/>
                  </w14:solidFill>
                </w14:textFill>
              </w:rPr>
              <w:t xml:space="preserve">POPs </w:t>
            </w:r>
            <w:r>
              <w:rPr>
                <w:rFonts w:hint="eastAsia" w:eastAsia="宋体"/>
                <w:b/>
                <w:bCs/>
                <w:color w:val="000000" w:themeColor="text1"/>
                <w:sz w:val="20"/>
                <w:szCs w:val="20"/>
                <w:lang w:eastAsia="zh-CN"/>
                <w14:textFill>
                  <w14:solidFill>
                    <w14:schemeClr w14:val="tx1"/>
                  </w14:solidFill>
                </w14:textFill>
              </w:rPr>
              <w:t>管理</w:t>
            </w:r>
          </w:p>
        </w:tc>
        <w:tc>
          <w:tcPr>
            <w:tcW w:w="2126" w:type="dxa"/>
          </w:tcPr>
          <w:p>
            <w:pPr>
              <w:spacing w:after="0" w:line="240" w:lineRule="auto"/>
              <w:rPr>
                <w:rFonts w:eastAsia="宋体"/>
                <w:b/>
                <w:bCs/>
                <w:color w:val="000000" w:themeColor="text1"/>
                <w:sz w:val="20"/>
                <w:szCs w:val="20"/>
                <w:lang w:eastAsia="zh-CN"/>
                <w14:textFill>
                  <w14:solidFill>
                    <w14:schemeClr w14:val="tx1"/>
                  </w14:solidFill>
                </w14:textFill>
              </w:rPr>
            </w:pPr>
            <w:r>
              <w:rPr>
                <w:b/>
                <w:bCs/>
                <w:color w:val="000000" w:themeColor="text1"/>
                <w:sz w:val="20"/>
                <w:szCs w:val="20"/>
                <w14:textFill>
                  <w14:solidFill>
                    <w14:schemeClr w14:val="tx1"/>
                  </w14:solidFill>
                </w14:textFill>
              </w:rPr>
              <w:t>POPs</w:t>
            </w:r>
            <w:r>
              <w:rPr>
                <w:rFonts w:hint="eastAsia" w:eastAsia="宋体"/>
                <w:b/>
                <w:bCs/>
                <w:color w:val="000000" w:themeColor="text1"/>
                <w:sz w:val="20"/>
                <w:szCs w:val="20"/>
                <w:lang w:val="en-US" w:eastAsia="zh-CN"/>
                <w14:textFill>
                  <w14:solidFill>
                    <w14:schemeClr w14:val="tx1"/>
                  </w14:solidFill>
                </w14:textFill>
              </w:rPr>
              <w:t>消除</w:t>
            </w:r>
          </w:p>
        </w:tc>
        <w:tc>
          <w:tcPr>
            <w:tcW w:w="1984" w:type="dxa"/>
          </w:tcPr>
          <w:p>
            <w:pPr>
              <w:spacing w:after="0" w:line="240" w:lineRule="auto"/>
              <w:rPr>
                <w:rFonts w:eastAsia="宋体"/>
                <w:b/>
                <w:bCs/>
                <w:color w:val="000000" w:themeColor="text1"/>
                <w:sz w:val="20"/>
                <w:szCs w:val="20"/>
                <w:lang w:eastAsia="zh-CN"/>
                <w14:textFill>
                  <w14:solidFill>
                    <w14:schemeClr w14:val="tx1"/>
                  </w14:solidFill>
                </w14:textFill>
              </w:rPr>
            </w:pPr>
            <w:r>
              <w:rPr>
                <w:rFonts w:hint="eastAsia" w:eastAsia="宋体"/>
                <w:b/>
                <w:bCs/>
                <w:color w:val="000000" w:themeColor="text1"/>
                <w:sz w:val="20"/>
                <w:szCs w:val="20"/>
                <w:lang w:eastAsia="zh-CN"/>
                <w14:textFill>
                  <w14:solidFill>
                    <w14:schemeClr w14:val="tx1"/>
                  </w14:solidFill>
                </w14:textFill>
              </w:rPr>
              <w:t>遇到的主要问题</w:t>
            </w:r>
          </w:p>
        </w:tc>
        <w:tc>
          <w:tcPr>
            <w:tcW w:w="1984" w:type="dxa"/>
          </w:tcPr>
          <w:p>
            <w:pPr>
              <w:spacing w:after="0" w:line="240" w:lineRule="auto"/>
              <w:rPr>
                <w:rFonts w:eastAsia="宋体"/>
                <w:b/>
                <w:bCs/>
                <w:color w:val="000000" w:themeColor="text1"/>
                <w:sz w:val="20"/>
                <w:szCs w:val="20"/>
                <w:lang w:eastAsia="zh-CN"/>
                <w14:textFill>
                  <w14:solidFill>
                    <w14:schemeClr w14:val="tx1"/>
                  </w14:solidFill>
                </w14:textFill>
              </w:rPr>
            </w:pPr>
            <w:r>
              <w:rPr>
                <w:rFonts w:hint="eastAsia" w:eastAsia="宋体"/>
                <w:b/>
                <w:bCs/>
                <w:color w:val="000000" w:themeColor="text1"/>
                <w:sz w:val="20"/>
                <w:szCs w:val="20"/>
                <w:lang w:eastAsia="zh-CN"/>
                <w14:textFill>
                  <w14:solidFill>
                    <w14:schemeClr w14:val="tx1"/>
                  </w14:solidFill>
                </w14:textFill>
              </w:rPr>
              <w:t>备注</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vMerge w:val="continue"/>
          </w:tcPr>
          <w:p>
            <w:pPr>
              <w:spacing w:after="0" w:line="240" w:lineRule="auto"/>
              <w:rPr>
                <w:color w:val="000000" w:themeColor="text1"/>
                <w:sz w:val="20"/>
                <w:szCs w:val="20"/>
                <w14:textFill>
                  <w14:solidFill>
                    <w14:schemeClr w14:val="tx1"/>
                  </w14:solidFill>
                </w14:textFill>
              </w:rPr>
            </w:pPr>
          </w:p>
        </w:tc>
        <w:tc>
          <w:tcPr>
            <w:tcW w:w="2003" w:type="dxa"/>
          </w:tcPr>
          <w:p>
            <w:pPr>
              <w:spacing w:after="0" w:line="240" w:lineRule="auto"/>
              <w:rPr>
                <w:rFonts w:eastAsia="宋体"/>
                <w:bCs/>
                <w:color w:val="000000" w:themeColor="text1"/>
                <w:sz w:val="20"/>
                <w:szCs w:val="20"/>
                <w:lang w:eastAsia="zh-CN"/>
                <w14:textFill>
                  <w14:solidFill>
                    <w14:schemeClr w14:val="tx1"/>
                  </w14:solidFill>
                </w14:textFill>
              </w:rPr>
            </w:pPr>
            <w:r>
              <w:rPr>
                <w:rFonts w:hint="eastAsia" w:eastAsia="宋体"/>
                <w:bCs/>
                <w:color w:val="000000" w:themeColor="text1"/>
                <w:sz w:val="20"/>
                <w:szCs w:val="20"/>
                <w:lang w:eastAsia="zh-CN"/>
                <w14:textFill>
                  <w14:solidFill>
                    <w14:schemeClr w14:val="tx1"/>
                  </w14:solidFill>
                </w14:textFill>
              </w:rPr>
              <w:t>[] 是</w:t>
            </w:r>
          </w:p>
          <w:p>
            <w:pPr>
              <w:spacing w:after="0" w:line="240" w:lineRule="auto"/>
              <w:rPr>
                <w:rFonts w:eastAsia="宋体"/>
                <w:bCs/>
                <w:color w:val="000000" w:themeColor="text1"/>
                <w:sz w:val="20"/>
                <w:szCs w:val="20"/>
                <w:lang w:eastAsia="zh-CN"/>
                <w14:textFill>
                  <w14:solidFill>
                    <w14:schemeClr w14:val="tx1"/>
                  </w14:solidFill>
                </w14:textFill>
              </w:rPr>
            </w:pPr>
            <w:r>
              <w:rPr>
                <w:rFonts w:hint="eastAsia" w:eastAsia="宋体"/>
                <w:bCs/>
                <w:color w:val="000000" w:themeColor="text1"/>
                <w:sz w:val="20"/>
                <w:szCs w:val="20"/>
                <w:lang w:eastAsia="zh-CN"/>
                <w14:textFill>
                  <w14:solidFill>
                    <w14:schemeClr w14:val="tx1"/>
                  </w14:solidFill>
                </w14:textFill>
              </w:rPr>
              <w:t>[] 否</w:t>
            </w:r>
          </w:p>
          <w:p>
            <w:pPr>
              <w:spacing w:after="0" w:line="240" w:lineRule="auto"/>
              <w:rPr>
                <w:color w:val="000000" w:themeColor="text1"/>
                <w:sz w:val="20"/>
                <w:szCs w:val="20"/>
                <w14:textFill>
                  <w14:solidFill>
                    <w14:schemeClr w14:val="tx1"/>
                  </w14:solidFill>
                </w14:textFill>
              </w:rPr>
            </w:pPr>
            <w:r>
              <w:rPr>
                <w:bCs/>
                <w:color w:val="000000" w:themeColor="text1"/>
                <w:sz w:val="20"/>
                <w:szCs w:val="20"/>
                <w14:textFill>
                  <w14:solidFill>
                    <w14:schemeClr w14:val="tx1"/>
                  </w14:solidFill>
                </w14:textFill>
              </w:rPr>
              <w:t xml:space="preserve">[] </w:t>
            </w:r>
            <w:r>
              <w:rPr>
                <w:rFonts w:hint="eastAsia" w:eastAsia="宋体"/>
                <w:bCs/>
                <w:color w:val="000000" w:themeColor="text1"/>
                <w:sz w:val="20"/>
                <w:szCs w:val="20"/>
                <w:lang w:eastAsia="zh-CN"/>
                <w14:textFill>
                  <w14:solidFill>
                    <w14:schemeClr w14:val="tx1"/>
                  </w14:solidFill>
                </w14:textFill>
              </w:rPr>
              <w:t>正在进行</w:t>
            </w:r>
          </w:p>
        </w:tc>
        <w:tc>
          <w:tcPr>
            <w:tcW w:w="2126" w:type="dxa"/>
          </w:tcPr>
          <w:p>
            <w:pPr>
              <w:spacing w:after="0" w:line="240" w:lineRule="auto"/>
              <w:rPr>
                <w:rFonts w:eastAsia="宋体"/>
                <w:bCs/>
                <w:color w:val="000000" w:themeColor="text1"/>
                <w:sz w:val="20"/>
                <w:szCs w:val="20"/>
                <w:lang w:eastAsia="zh-CN"/>
                <w14:textFill>
                  <w14:solidFill>
                    <w14:schemeClr w14:val="tx1"/>
                  </w14:solidFill>
                </w14:textFill>
              </w:rPr>
            </w:pPr>
            <w:r>
              <w:rPr>
                <w:rFonts w:hint="eastAsia" w:eastAsia="宋体"/>
                <w:bCs/>
                <w:color w:val="000000" w:themeColor="text1"/>
                <w:sz w:val="20"/>
                <w:szCs w:val="20"/>
                <w:lang w:eastAsia="zh-CN"/>
                <w14:textFill>
                  <w14:solidFill>
                    <w14:schemeClr w14:val="tx1"/>
                  </w14:solidFill>
                </w14:textFill>
              </w:rPr>
              <w:t>[] 是</w:t>
            </w:r>
          </w:p>
          <w:p>
            <w:pPr>
              <w:spacing w:after="0" w:line="240" w:lineRule="auto"/>
              <w:rPr>
                <w:rFonts w:eastAsia="宋体"/>
                <w:bCs/>
                <w:color w:val="000000" w:themeColor="text1"/>
                <w:sz w:val="20"/>
                <w:szCs w:val="20"/>
                <w:lang w:eastAsia="zh-CN"/>
                <w14:textFill>
                  <w14:solidFill>
                    <w14:schemeClr w14:val="tx1"/>
                  </w14:solidFill>
                </w14:textFill>
              </w:rPr>
            </w:pPr>
            <w:r>
              <w:rPr>
                <w:rFonts w:hint="eastAsia" w:eastAsia="宋体"/>
                <w:bCs/>
                <w:color w:val="000000" w:themeColor="text1"/>
                <w:sz w:val="20"/>
                <w:szCs w:val="20"/>
                <w:lang w:eastAsia="zh-CN"/>
                <w14:textFill>
                  <w14:solidFill>
                    <w14:schemeClr w14:val="tx1"/>
                  </w14:solidFill>
                </w14:textFill>
              </w:rPr>
              <w:t>[] 否</w:t>
            </w:r>
          </w:p>
          <w:p>
            <w:pPr>
              <w:spacing w:after="0" w:line="240" w:lineRule="auto"/>
              <w:rPr>
                <w:color w:val="000000" w:themeColor="text1"/>
                <w:sz w:val="20"/>
                <w:szCs w:val="20"/>
                <w14:textFill>
                  <w14:solidFill>
                    <w14:schemeClr w14:val="tx1"/>
                  </w14:solidFill>
                </w14:textFill>
              </w:rPr>
            </w:pPr>
            <w:r>
              <w:rPr>
                <w:bCs/>
                <w:color w:val="000000" w:themeColor="text1"/>
                <w:sz w:val="20"/>
                <w:szCs w:val="20"/>
                <w14:textFill>
                  <w14:solidFill>
                    <w14:schemeClr w14:val="tx1"/>
                  </w14:solidFill>
                </w14:textFill>
              </w:rPr>
              <w:t xml:space="preserve">[] </w:t>
            </w:r>
            <w:r>
              <w:rPr>
                <w:rFonts w:hint="eastAsia" w:eastAsia="宋体"/>
                <w:bCs/>
                <w:color w:val="000000" w:themeColor="text1"/>
                <w:sz w:val="20"/>
                <w:szCs w:val="20"/>
                <w:lang w:eastAsia="zh-CN"/>
                <w14:textFill>
                  <w14:solidFill>
                    <w14:schemeClr w14:val="tx1"/>
                  </w14:solidFill>
                </w14:textFill>
              </w:rPr>
              <w:t>正在进行</w:t>
            </w:r>
          </w:p>
        </w:tc>
        <w:tc>
          <w:tcPr>
            <w:tcW w:w="1984" w:type="dxa"/>
          </w:tcPr>
          <w:p>
            <w:pPr>
              <w:spacing w:after="0" w:line="240" w:lineRule="auto"/>
              <w:rPr>
                <w:color w:val="000000" w:themeColor="text1"/>
                <w:sz w:val="20"/>
                <w:szCs w:val="20"/>
                <w14:textFill>
                  <w14:solidFill>
                    <w14:schemeClr w14:val="tx1"/>
                  </w14:solidFill>
                </w14:textFill>
              </w:rPr>
            </w:pPr>
          </w:p>
        </w:tc>
        <w:tc>
          <w:tcPr>
            <w:tcW w:w="1984" w:type="dxa"/>
          </w:tcPr>
          <w:p>
            <w:pPr>
              <w:spacing w:after="0" w:line="240" w:lineRule="auto"/>
              <w:rPr>
                <w:color w:val="000000" w:themeColor="text1"/>
                <w:sz w:val="20"/>
                <w:szCs w:val="20"/>
                <w14:textFill>
                  <w14:solidFill>
                    <w14:schemeClr w14:val="tx1"/>
                  </w14:solidFill>
                </w14:textFill>
              </w:rPr>
            </w:pPr>
          </w:p>
        </w:tc>
      </w:tr>
    </w:tbl>
    <w:p>
      <w:pPr>
        <w:rPr>
          <w:color w:val="000000" w:themeColor="text1"/>
          <w14:textFill>
            <w14:solidFill>
              <w14:schemeClr w14:val="tx1"/>
            </w14:solidFill>
          </w14:textFill>
        </w:rPr>
      </w:pPr>
    </w:p>
    <w:p>
      <w:pPr>
        <w:pStyle w:val="4"/>
        <w:jc w:val="both"/>
        <w:rPr>
          <w:rFonts w:eastAsia="Times New Roman"/>
          <w:lang w:eastAsia="zh-CN"/>
        </w:rPr>
      </w:pPr>
      <w:r>
        <w:rPr>
          <w:rFonts w:eastAsia="Times New Roman"/>
          <w:lang w:eastAsia="zh-CN"/>
        </w:rPr>
        <w:t xml:space="preserve">2.3.19 </w:t>
      </w:r>
      <w:r>
        <w:rPr>
          <w:rFonts w:hint="eastAsia" w:eastAsia="Times New Roman"/>
          <w:lang w:eastAsia="zh-CN"/>
        </w:rPr>
        <w:t>确定受影响的</w:t>
      </w:r>
      <w:r>
        <w:rPr>
          <w:rFonts w:hint="eastAsia" w:eastAsia="宋体"/>
          <w:lang w:eastAsia="zh-CN"/>
        </w:rPr>
        <w:t>人群</w:t>
      </w:r>
      <w:r>
        <w:rPr>
          <w:rFonts w:hint="eastAsia" w:eastAsia="Times New Roman"/>
          <w:lang w:eastAsia="zh-CN"/>
        </w:rPr>
        <w:t>或环境，估计公共</w:t>
      </w:r>
      <w:r>
        <w:rPr>
          <w:rFonts w:hint="eastAsia" w:eastAsia="宋体"/>
          <w:lang w:eastAsia="zh-CN"/>
        </w:rPr>
        <w:t>健康</w:t>
      </w:r>
      <w:r>
        <w:rPr>
          <w:rFonts w:hint="eastAsia" w:eastAsia="Times New Roman"/>
          <w:lang w:eastAsia="zh-CN"/>
        </w:rPr>
        <w:t>和环境质量</w:t>
      </w:r>
      <w:r>
        <w:rPr>
          <w:rFonts w:hint="eastAsia" w:eastAsia="Times New Roman"/>
          <w:lang w:val="en-US" w:eastAsia="zh-CN"/>
        </w:rPr>
        <w:t>受</w:t>
      </w:r>
      <w:r>
        <w:rPr>
          <w:rFonts w:hint="eastAsia" w:eastAsia="Times New Roman"/>
          <w:lang w:eastAsia="zh-CN"/>
        </w:rPr>
        <w:t>威胁的规模和程度，以及对工人和当地社区的社会影响</w:t>
      </w:r>
    </w:p>
    <w:p>
      <w:pPr>
        <w:rPr>
          <w:lang w:eastAsia="zh-CN"/>
        </w:rPr>
      </w:pPr>
      <w:r>
        <w:rPr>
          <w:rFonts w:hint="eastAsia" w:eastAsia="宋体"/>
          <w:lang w:eastAsia="zh-CN"/>
        </w:rPr>
        <w:t>表[ ]</w:t>
      </w:r>
      <w:r>
        <w:rPr>
          <w:lang w:eastAsia="zh-CN"/>
        </w:rPr>
        <w:t xml:space="preserve"> </w:t>
      </w:r>
      <w:r>
        <w:rPr>
          <w:rFonts w:hint="eastAsia" w:eastAsia="Times New Roman"/>
          <w:lang w:eastAsia="zh-CN"/>
        </w:rPr>
        <w:t>确定受影响的</w:t>
      </w:r>
      <w:r>
        <w:rPr>
          <w:rFonts w:hint="eastAsia" w:eastAsia="宋体"/>
          <w:lang w:eastAsia="zh-CN"/>
        </w:rPr>
        <w:t>人群</w:t>
      </w:r>
      <w:r>
        <w:rPr>
          <w:rFonts w:hint="eastAsia" w:eastAsia="Times New Roman"/>
          <w:lang w:eastAsia="zh-CN"/>
        </w:rPr>
        <w:t>或环境，估计公共</w:t>
      </w:r>
      <w:r>
        <w:rPr>
          <w:rFonts w:hint="eastAsia" w:eastAsia="宋体"/>
          <w:lang w:eastAsia="zh-CN"/>
        </w:rPr>
        <w:t>健康</w:t>
      </w:r>
      <w:r>
        <w:rPr>
          <w:rFonts w:hint="eastAsia" w:eastAsia="Times New Roman"/>
          <w:lang w:eastAsia="zh-CN"/>
        </w:rPr>
        <w:t>和环境质量</w:t>
      </w:r>
      <w:r>
        <w:rPr>
          <w:rFonts w:hint="eastAsia" w:eastAsia="Times New Roman"/>
          <w:lang w:val="en-US" w:eastAsia="zh-CN"/>
        </w:rPr>
        <w:t>受</w:t>
      </w:r>
      <w:r>
        <w:rPr>
          <w:rFonts w:hint="eastAsia" w:eastAsia="Times New Roman"/>
          <w:lang w:eastAsia="zh-CN"/>
        </w:rPr>
        <w:t>威胁的规模和程度，以及对工人和当地社区的社会影响</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2410"/>
        <w:gridCol w:w="3246"/>
        <w:gridCol w:w="2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pacing w:after="0" w:line="240" w:lineRule="auto"/>
              <w:rPr>
                <w:b/>
                <w:bCs/>
                <w:sz w:val="20"/>
                <w:szCs w:val="20"/>
              </w:rPr>
            </w:pPr>
            <w:bookmarkStart w:id="2" w:name="_Hlk84591408"/>
            <w:r>
              <w:rPr>
                <w:b/>
                <w:bCs/>
                <w:sz w:val="20"/>
                <w:szCs w:val="20"/>
              </w:rPr>
              <w:t xml:space="preserve">POPs </w:t>
            </w:r>
          </w:p>
        </w:tc>
        <w:tc>
          <w:tcPr>
            <w:tcW w:w="2410" w:type="dxa"/>
          </w:tcPr>
          <w:p>
            <w:pPr>
              <w:spacing w:after="0" w:line="240" w:lineRule="auto"/>
              <w:rPr>
                <w:b/>
                <w:bCs/>
                <w:sz w:val="20"/>
                <w:szCs w:val="20"/>
              </w:rPr>
            </w:pPr>
            <w:r>
              <w:rPr>
                <w:rFonts w:hint="eastAsia"/>
                <w:b/>
                <w:bCs/>
                <w:sz w:val="20"/>
                <w:szCs w:val="20"/>
              </w:rPr>
              <w:t>受影响的</w:t>
            </w:r>
            <w:r>
              <w:rPr>
                <w:rFonts w:hint="eastAsia" w:eastAsia="宋体"/>
                <w:b/>
                <w:bCs/>
                <w:sz w:val="20"/>
                <w:szCs w:val="20"/>
                <w:lang w:eastAsia="zh-CN"/>
              </w:rPr>
              <w:t>人群</w:t>
            </w:r>
            <w:r>
              <w:rPr>
                <w:rFonts w:hint="eastAsia"/>
                <w:b/>
                <w:bCs/>
                <w:sz w:val="20"/>
                <w:szCs w:val="20"/>
              </w:rPr>
              <w:t>或环境</w:t>
            </w:r>
          </w:p>
        </w:tc>
        <w:tc>
          <w:tcPr>
            <w:tcW w:w="3246" w:type="dxa"/>
          </w:tcPr>
          <w:p>
            <w:pPr>
              <w:spacing w:after="0" w:line="240" w:lineRule="auto"/>
              <w:rPr>
                <w:b/>
                <w:bCs/>
                <w:sz w:val="20"/>
                <w:szCs w:val="20"/>
                <w:lang w:eastAsia="zh-CN"/>
              </w:rPr>
            </w:pPr>
            <w:r>
              <w:rPr>
                <w:rFonts w:hint="eastAsia" w:eastAsia="宋体"/>
                <w:b/>
                <w:bCs/>
                <w:lang w:eastAsia="zh-CN"/>
              </w:rPr>
              <w:t>预计</w:t>
            </w:r>
            <w:r>
              <w:rPr>
                <w:rFonts w:hint="eastAsia" w:eastAsia="Times New Roman"/>
                <w:b/>
                <w:bCs/>
                <w:lang w:eastAsia="zh-CN"/>
              </w:rPr>
              <w:t>对公众健康和环境质量</w:t>
            </w:r>
            <w:r>
              <w:rPr>
                <w:rFonts w:hint="eastAsia" w:eastAsia="宋体"/>
                <w:b/>
                <w:bCs/>
                <w:lang w:eastAsia="zh-CN"/>
              </w:rPr>
              <w:t>造成</w:t>
            </w:r>
            <w:r>
              <w:rPr>
                <w:rFonts w:hint="eastAsia" w:eastAsia="Times New Roman"/>
                <w:b/>
                <w:bCs/>
                <w:lang w:eastAsia="zh-CN"/>
              </w:rPr>
              <w:t>威胁的规模和程度</w:t>
            </w:r>
          </w:p>
        </w:tc>
        <w:tc>
          <w:tcPr>
            <w:tcW w:w="2394" w:type="dxa"/>
          </w:tcPr>
          <w:p>
            <w:pPr>
              <w:spacing w:after="0" w:line="240" w:lineRule="auto"/>
              <w:rPr>
                <w:b/>
                <w:bCs/>
                <w:sz w:val="20"/>
                <w:szCs w:val="20"/>
                <w:lang w:eastAsia="zh-CN"/>
              </w:rPr>
            </w:pPr>
            <w:r>
              <w:rPr>
                <w:rFonts w:hint="eastAsia"/>
                <w:b/>
                <w:bCs/>
                <w:sz w:val="20"/>
                <w:szCs w:val="20"/>
                <w:lang w:eastAsia="zh-CN"/>
              </w:rPr>
              <w:t xml:space="preserve">对工人和当地社区的社会影响 </w:t>
            </w:r>
          </w:p>
        </w:tc>
      </w:tr>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pacing w:after="0" w:line="240" w:lineRule="auto"/>
              <w:rPr>
                <w:sz w:val="20"/>
                <w:szCs w:val="20"/>
                <w:lang w:eastAsia="zh-CN"/>
              </w:rPr>
            </w:pPr>
          </w:p>
        </w:tc>
        <w:tc>
          <w:tcPr>
            <w:tcW w:w="2410" w:type="dxa"/>
          </w:tcPr>
          <w:p>
            <w:pPr>
              <w:spacing w:after="0" w:line="240" w:lineRule="auto"/>
              <w:rPr>
                <w:sz w:val="20"/>
                <w:szCs w:val="20"/>
                <w:lang w:eastAsia="zh-CN"/>
              </w:rPr>
            </w:pPr>
          </w:p>
        </w:tc>
        <w:tc>
          <w:tcPr>
            <w:tcW w:w="3246" w:type="dxa"/>
          </w:tcPr>
          <w:p>
            <w:pPr>
              <w:spacing w:after="0" w:line="240" w:lineRule="auto"/>
              <w:rPr>
                <w:sz w:val="20"/>
                <w:szCs w:val="20"/>
                <w:lang w:eastAsia="zh-CN"/>
              </w:rPr>
            </w:pPr>
          </w:p>
        </w:tc>
        <w:tc>
          <w:tcPr>
            <w:tcW w:w="2394" w:type="dxa"/>
          </w:tcPr>
          <w:p>
            <w:pPr>
              <w:spacing w:after="0" w:line="240" w:lineRule="auto"/>
              <w:rPr>
                <w:sz w:val="20"/>
                <w:szCs w:val="20"/>
                <w:lang w:eastAsia="zh-CN"/>
              </w:rPr>
            </w:pPr>
          </w:p>
        </w:tc>
      </w:tr>
    </w:tbl>
    <w:p>
      <w:pPr>
        <w:rPr>
          <w:lang w:eastAsia="zh-CN"/>
        </w:rPr>
      </w:pPr>
    </w:p>
    <w:p>
      <w:pPr>
        <w:pStyle w:val="4"/>
        <w:rPr>
          <w:rFonts w:eastAsia="Times New Roman"/>
          <w:lang w:eastAsia="zh-CN"/>
        </w:rPr>
      </w:pPr>
      <w:r>
        <w:rPr>
          <w:rFonts w:eastAsia="Times New Roman"/>
          <w:lang w:eastAsia="zh-CN"/>
        </w:rPr>
        <w:t xml:space="preserve">2.3.20 </w:t>
      </w:r>
      <w:r>
        <w:rPr>
          <w:rFonts w:hint="eastAsia" w:eastAsia="Times New Roman"/>
          <w:lang w:eastAsia="zh-CN"/>
        </w:rPr>
        <w:t>新化学品评估和清单相关系统的详细信息</w:t>
      </w:r>
    </w:p>
    <w:p>
      <w:pPr>
        <w:rPr>
          <w:lang w:eastAsia="zh-CN"/>
        </w:rPr>
      </w:pPr>
      <w:r>
        <w:rPr>
          <w:rFonts w:hint="eastAsia" w:eastAsia="宋体"/>
          <w:lang w:eastAsia="zh-CN"/>
        </w:rPr>
        <w:t>表[ ]</w:t>
      </w:r>
      <w:r>
        <w:rPr>
          <w:lang w:eastAsia="zh-CN"/>
        </w:rPr>
        <w:t xml:space="preserve"> </w:t>
      </w:r>
      <w:r>
        <w:rPr>
          <w:rFonts w:hint="eastAsia"/>
          <w:lang w:eastAsia="zh-CN"/>
        </w:rPr>
        <w:t>新化学品评估和清单相关系统的详细信息</w:t>
      </w:r>
    </w:p>
    <w:tbl>
      <w:tblPr>
        <w:tblStyle w:val="21"/>
        <w:tblW w:w="96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18"/>
        <w:gridCol w:w="1984"/>
        <w:gridCol w:w="1701"/>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Pr>
          <w:p>
            <w:pPr>
              <w:spacing w:after="0" w:line="240" w:lineRule="auto"/>
              <w:rPr>
                <w:rFonts w:eastAsia="宋体"/>
                <w:b/>
                <w:sz w:val="20"/>
                <w:szCs w:val="20"/>
                <w:lang w:eastAsia="zh-CN"/>
              </w:rPr>
            </w:pPr>
            <w:r>
              <w:rPr>
                <w:rFonts w:hint="eastAsia" w:eastAsia="宋体"/>
                <w:b/>
                <w:sz w:val="20"/>
                <w:szCs w:val="20"/>
                <w:lang w:eastAsia="zh-CN"/>
              </w:rPr>
              <w:t>行动</w:t>
            </w:r>
          </w:p>
        </w:tc>
        <w:tc>
          <w:tcPr>
            <w:tcW w:w="1984" w:type="dxa"/>
          </w:tcPr>
          <w:p>
            <w:pPr>
              <w:spacing w:after="0" w:line="240" w:lineRule="auto"/>
              <w:rPr>
                <w:rFonts w:eastAsia="宋体"/>
                <w:b/>
                <w:sz w:val="20"/>
                <w:szCs w:val="20"/>
                <w:lang w:eastAsia="zh-CN"/>
              </w:rPr>
            </w:pPr>
            <w:r>
              <w:rPr>
                <w:rFonts w:hint="eastAsia" w:eastAsia="宋体"/>
                <w:b/>
                <w:sz w:val="20"/>
                <w:szCs w:val="20"/>
                <w:lang w:eastAsia="zh-CN"/>
              </w:rPr>
              <w:t>现状</w:t>
            </w:r>
          </w:p>
        </w:tc>
        <w:tc>
          <w:tcPr>
            <w:tcW w:w="1701" w:type="dxa"/>
          </w:tcPr>
          <w:p>
            <w:pPr>
              <w:spacing w:after="0" w:line="240" w:lineRule="auto"/>
              <w:rPr>
                <w:rFonts w:eastAsia="宋体"/>
                <w:b/>
                <w:sz w:val="20"/>
                <w:szCs w:val="20"/>
                <w:lang w:eastAsia="zh-CN"/>
              </w:rPr>
            </w:pPr>
            <w:r>
              <w:rPr>
                <w:rFonts w:hint="eastAsia" w:eastAsia="宋体"/>
                <w:b/>
                <w:sz w:val="20"/>
                <w:szCs w:val="20"/>
                <w:lang w:eastAsia="zh-CN"/>
              </w:rPr>
              <w:t>年份</w:t>
            </w:r>
          </w:p>
        </w:tc>
        <w:tc>
          <w:tcPr>
            <w:tcW w:w="2835" w:type="dxa"/>
          </w:tcPr>
          <w:p>
            <w:pPr>
              <w:spacing w:after="0" w:line="240" w:lineRule="auto"/>
              <w:rPr>
                <w:b/>
                <w:sz w:val="20"/>
                <w:szCs w:val="20"/>
              </w:rPr>
            </w:pPr>
            <w:r>
              <w:rPr>
                <w:rFonts w:hint="eastAsia"/>
                <w:b/>
                <w:sz w:val="20"/>
                <w:szCs w:val="20"/>
              </w:rPr>
              <w:t>衡量标准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Pr>
          <w:p>
            <w:pPr>
              <w:spacing w:after="0" w:line="240" w:lineRule="auto"/>
              <w:rPr>
                <w:rFonts w:eastAsia="宋体"/>
                <w:sz w:val="20"/>
                <w:szCs w:val="20"/>
                <w:lang w:eastAsia="zh-CN"/>
              </w:rPr>
            </w:pPr>
            <w:r>
              <w:rPr>
                <w:rFonts w:hint="eastAsia"/>
                <w:sz w:val="20"/>
                <w:szCs w:val="20"/>
                <w:lang w:eastAsia="zh-CN"/>
              </w:rPr>
              <w:t>采取措施管理新的农药或新的工业化学品（即尚未在贵国上市或在贵国注册的化学品），目的是防止生产和使用具有</w:t>
            </w:r>
            <w:r>
              <w:rPr>
                <w:rFonts w:hint="eastAsia" w:eastAsia="宋体"/>
                <w:sz w:val="20"/>
                <w:szCs w:val="20"/>
                <w:lang w:eastAsia="zh-CN"/>
              </w:rPr>
              <w:t>POPs</w:t>
            </w:r>
            <w:r>
              <w:rPr>
                <w:rFonts w:hint="eastAsia"/>
                <w:sz w:val="20"/>
                <w:szCs w:val="20"/>
                <w:lang w:eastAsia="zh-CN"/>
              </w:rPr>
              <w:t>特征的新化学品</w:t>
            </w:r>
            <w:r>
              <w:rPr>
                <w:rFonts w:hint="eastAsia" w:eastAsia="宋体"/>
                <w:sz w:val="20"/>
                <w:szCs w:val="20"/>
                <w:lang w:eastAsia="zh-CN"/>
              </w:rPr>
              <w:t>。</w:t>
            </w:r>
          </w:p>
        </w:tc>
        <w:tc>
          <w:tcPr>
            <w:tcW w:w="1984" w:type="dxa"/>
          </w:tcPr>
          <w:p>
            <w:pPr>
              <w:spacing w:after="0" w:line="240" w:lineRule="auto"/>
              <w:rPr>
                <w:rFonts w:eastAsia="宋体"/>
                <w:sz w:val="20"/>
                <w:szCs w:val="20"/>
                <w:lang w:eastAsia="zh-CN"/>
              </w:rPr>
            </w:pPr>
            <w:r>
              <w:rPr>
                <w:rFonts w:hint="eastAsia" w:eastAsia="宋体"/>
                <w:sz w:val="20"/>
                <w:szCs w:val="20"/>
                <w:lang w:eastAsia="zh-CN"/>
              </w:rPr>
              <w:t>[] 是</w:t>
            </w:r>
          </w:p>
          <w:p>
            <w:pPr>
              <w:spacing w:after="0" w:line="240" w:lineRule="auto"/>
              <w:rPr>
                <w:rFonts w:eastAsia="宋体"/>
                <w:sz w:val="20"/>
                <w:szCs w:val="20"/>
                <w:lang w:eastAsia="zh-CN"/>
              </w:rPr>
            </w:pPr>
            <w:r>
              <w:rPr>
                <w:sz w:val="20"/>
                <w:szCs w:val="20"/>
              </w:rPr>
              <w:t xml:space="preserve">[] </w:t>
            </w:r>
            <w:r>
              <w:rPr>
                <w:rFonts w:hint="eastAsia" w:eastAsia="宋体"/>
                <w:sz w:val="20"/>
                <w:szCs w:val="20"/>
                <w:lang w:eastAsia="zh-CN"/>
              </w:rPr>
              <w:t>正在进行</w:t>
            </w:r>
          </w:p>
          <w:p>
            <w:pPr>
              <w:spacing w:after="0" w:line="240" w:lineRule="auto"/>
              <w:rPr>
                <w:rFonts w:eastAsia="宋体"/>
                <w:sz w:val="20"/>
                <w:szCs w:val="20"/>
                <w:lang w:eastAsia="zh-CN"/>
              </w:rPr>
            </w:pPr>
            <w:r>
              <w:rPr>
                <w:rFonts w:hint="eastAsia" w:eastAsia="宋体"/>
                <w:sz w:val="20"/>
                <w:szCs w:val="20"/>
                <w:lang w:eastAsia="zh-CN"/>
              </w:rPr>
              <w:t>[] 否</w:t>
            </w:r>
          </w:p>
        </w:tc>
        <w:tc>
          <w:tcPr>
            <w:tcW w:w="1701" w:type="dxa"/>
          </w:tcPr>
          <w:p>
            <w:pPr>
              <w:spacing w:after="0" w:line="240" w:lineRule="auto"/>
              <w:rPr>
                <w:sz w:val="20"/>
                <w:szCs w:val="20"/>
              </w:rPr>
            </w:pPr>
            <w:r>
              <w:rPr>
                <w:sz w:val="20"/>
                <w:szCs w:val="20"/>
              </w:rPr>
              <w:t>[]</w:t>
            </w:r>
          </w:p>
        </w:tc>
        <w:tc>
          <w:tcPr>
            <w:tcW w:w="2835" w:type="dxa"/>
          </w:tcPr>
          <w:p>
            <w:pPr>
              <w:spacing w:after="0" w:line="240" w:lineRule="auto"/>
              <w:rPr>
                <w:rFonts w:eastAsia="宋体" w:cstheme="minorHAnsi"/>
                <w:sz w:val="20"/>
                <w:lang w:eastAsia="zh-CN"/>
              </w:rPr>
            </w:pPr>
            <w:r>
              <w:rPr>
                <w:rFonts w:hint="eastAsia" w:eastAsia="宋体" w:cstheme="minorHAnsi"/>
                <w:sz w:val="20"/>
                <w:lang w:eastAsia="zh-CN"/>
              </w:rPr>
              <w:t>[] 没有针对新农药或工业化学品的监管和评估计划。</w:t>
            </w:r>
          </w:p>
          <w:p>
            <w:pPr>
              <w:spacing w:after="0" w:line="240" w:lineRule="auto"/>
              <w:rPr>
                <w:rFonts w:cstheme="minorHAnsi"/>
                <w:sz w:val="20"/>
                <w:lang w:eastAsia="zh-CN"/>
              </w:rPr>
            </w:pPr>
            <w:r>
              <w:rPr>
                <w:rFonts w:hint="eastAsia" w:eastAsia="宋体" w:cstheme="minorHAnsi"/>
                <w:sz w:val="20"/>
                <w:lang w:eastAsia="zh-CN"/>
              </w:rPr>
              <w:t>[] 有新农药或新工业化学品的监管和评估计划，但没有考虑到附件D第1段的标准。</w:t>
            </w:r>
          </w:p>
        </w:tc>
      </w:tr>
    </w:tbl>
    <w:p>
      <w:pPr>
        <w:rPr>
          <w:lang w:eastAsia="zh-CN"/>
        </w:rPr>
      </w:pPr>
    </w:p>
    <w:p>
      <w:pPr>
        <w:pStyle w:val="4"/>
        <w:jc w:val="both"/>
        <w:rPr>
          <w:rFonts w:eastAsia="Times New Roman"/>
          <w:lang w:eastAsia="zh-CN"/>
        </w:rPr>
      </w:pPr>
      <w:r>
        <w:rPr>
          <w:rFonts w:eastAsia="Times New Roman"/>
          <w:lang w:eastAsia="zh-CN"/>
        </w:rPr>
        <w:t xml:space="preserve">2.3.21 </w:t>
      </w:r>
      <w:r>
        <w:rPr>
          <w:rFonts w:hint="eastAsia" w:eastAsia="Times New Roman"/>
          <w:lang w:eastAsia="zh-CN"/>
        </w:rPr>
        <w:t>对已经进入市场的化学品进行评估和监管的相关制度的细节</w:t>
      </w:r>
    </w:p>
    <w:p>
      <w:pPr>
        <w:rPr>
          <w:bCs/>
          <w:color w:val="000000" w:themeColor="text1"/>
          <w:lang w:eastAsia="zh-CN"/>
          <w14:textFill>
            <w14:solidFill>
              <w14:schemeClr w14:val="tx1"/>
            </w14:solidFill>
          </w14:textFill>
        </w:rPr>
      </w:pPr>
      <w:r>
        <w:rPr>
          <w:rFonts w:hint="eastAsia" w:eastAsia="宋体"/>
          <w:bCs/>
          <w:color w:val="000000" w:themeColor="text1"/>
          <w:lang w:eastAsia="zh-CN"/>
          <w14:textFill>
            <w14:solidFill>
              <w14:schemeClr w14:val="tx1"/>
            </w14:solidFill>
          </w14:textFill>
        </w:rPr>
        <w:t>表[ ]</w:t>
      </w:r>
      <w:r>
        <w:rPr>
          <w:bCs/>
          <w:color w:val="000000" w:themeColor="text1"/>
          <w:lang w:eastAsia="zh-CN"/>
          <w14:textFill>
            <w14:solidFill>
              <w14:schemeClr w14:val="tx1"/>
            </w14:solidFill>
          </w14:textFill>
        </w:rPr>
        <w:t xml:space="preserve"> </w:t>
      </w:r>
      <w:bookmarkStart w:id="3" w:name="_Hlk84591546"/>
      <w:r>
        <w:rPr>
          <w:rFonts w:hint="eastAsia" w:eastAsia="Times New Roman"/>
          <w:color w:val="000000" w:themeColor="text1"/>
          <w:lang w:eastAsia="zh-CN"/>
          <w14:textFill>
            <w14:solidFill>
              <w14:schemeClr w14:val="tx1"/>
            </w14:solidFill>
          </w14:textFill>
        </w:rPr>
        <w:t>对已经进入市场的化学品进行评估和监管的相关制度的细节</w:t>
      </w:r>
    </w:p>
    <w:bookmarkEnd w:id="3"/>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4"/>
        <w:gridCol w:w="1661"/>
        <w:gridCol w:w="1280"/>
        <w:gridCol w:w="4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spacing w:after="0" w:line="240" w:lineRule="auto"/>
              <w:rPr>
                <w:rFonts w:eastAsia="宋体"/>
                <w:b/>
                <w:sz w:val="20"/>
                <w:szCs w:val="20"/>
                <w:lang w:eastAsia="zh-CN"/>
              </w:rPr>
            </w:pPr>
            <w:r>
              <w:rPr>
                <w:rFonts w:hint="eastAsia" w:eastAsia="宋体"/>
                <w:b/>
                <w:sz w:val="20"/>
                <w:szCs w:val="20"/>
                <w:lang w:eastAsia="zh-CN"/>
              </w:rPr>
              <w:t>行动</w:t>
            </w:r>
          </w:p>
        </w:tc>
        <w:tc>
          <w:tcPr>
            <w:tcW w:w="1661" w:type="dxa"/>
          </w:tcPr>
          <w:p>
            <w:pPr>
              <w:spacing w:after="0" w:line="240" w:lineRule="auto"/>
              <w:rPr>
                <w:rFonts w:eastAsia="宋体"/>
                <w:b/>
                <w:sz w:val="20"/>
                <w:szCs w:val="20"/>
                <w:lang w:eastAsia="zh-CN"/>
              </w:rPr>
            </w:pPr>
            <w:r>
              <w:rPr>
                <w:rFonts w:hint="eastAsia" w:eastAsia="宋体"/>
                <w:b/>
                <w:sz w:val="20"/>
                <w:szCs w:val="20"/>
                <w:lang w:eastAsia="zh-CN"/>
              </w:rPr>
              <w:t>现状</w:t>
            </w:r>
          </w:p>
        </w:tc>
        <w:tc>
          <w:tcPr>
            <w:tcW w:w="1280" w:type="dxa"/>
          </w:tcPr>
          <w:p>
            <w:pPr>
              <w:spacing w:after="0" w:line="240" w:lineRule="auto"/>
              <w:rPr>
                <w:rFonts w:eastAsia="宋体"/>
                <w:b/>
                <w:sz w:val="20"/>
                <w:szCs w:val="20"/>
                <w:lang w:eastAsia="zh-CN"/>
              </w:rPr>
            </w:pPr>
            <w:r>
              <w:rPr>
                <w:rFonts w:hint="eastAsia" w:eastAsia="宋体"/>
                <w:b/>
                <w:sz w:val="20"/>
                <w:szCs w:val="20"/>
                <w:lang w:eastAsia="zh-CN"/>
              </w:rPr>
              <w:t>年份</w:t>
            </w:r>
          </w:p>
        </w:tc>
        <w:tc>
          <w:tcPr>
            <w:tcW w:w="4241" w:type="dxa"/>
          </w:tcPr>
          <w:p>
            <w:pPr>
              <w:spacing w:after="0" w:line="240" w:lineRule="auto"/>
              <w:rPr>
                <w:rFonts w:eastAsia="宋体"/>
                <w:b/>
                <w:sz w:val="20"/>
                <w:szCs w:val="20"/>
                <w:lang w:eastAsia="zh-CN"/>
              </w:rPr>
            </w:pPr>
            <w:r>
              <w:rPr>
                <w:rFonts w:hint="eastAsia" w:eastAsia="宋体"/>
                <w:b/>
                <w:sz w:val="20"/>
                <w:szCs w:val="20"/>
                <w:lang w:eastAsia="zh-CN"/>
              </w:rPr>
              <w:t>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spacing w:after="0" w:line="240" w:lineRule="auto"/>
              <w:rPr>
                <w:sz w:val="20"/>
                <w:szCs w:val="20"/>
                <w:lang w:eastAsia="zh-CN"/>
              </w:rPr>
            </w:pPr>
            <w:r>
              <w:rPr>
                <w:rFonts w:hint="eastAsia"/>
                <w:sz w:val="20"/>
                <w:szCs w:val="20"/>
                <w:lang w:val="en-US" w:eastAsia="zh-CN"/>
              </w:rPr>
              <w:t>根据</w:t>
            </w:r>
            <w:r>
              <w:rPr>
                <w:rFonts w:hint="eastAsia"/>
                <w:sz w:val="20"/>
                <w:szCs w:val="20"/>
                <w:lang w:eastAsia="zh-CN"/>
              </w:rPr>
              <w:t>附件D第1段的标准对目前使用的农药或工业化学品进行评估</w:t>
            </w:r>
          </w:p>
        </w:tc>
        <w:tc>
          <w:tcPr>
            <w:tcW w:w="1661" w:type="dxa"/>
          </w:tcPr>
          <w:p>
            <w:pPr>
              <w:spacing w:after="0" w:line="240" w:lineRule="auto"/>
              <w:rPr>
                <w:rFonts w:eastAsia="宋体"/>
                <w:sz w:val="20"/>
                <w:szCs w:val="20"/>
                <w:lang w:eastAsia="zh-CN"/>
              </w:rPr>
            </w:pPr>
            <w:r>
              <w:rPr>
                <w:rFonts w:hint="eastAsia" w:eastAsia="宋体"/>
                <w:sz w:val="20"/>
                <w:szCs w:val="20"/>
                <w:lang w:eastAsia="zh-CN"/>
              </w:rPr>
              <w:t>[] 是</w:t>
            </w:r>
          </w:p>
          <w:p>
            <w:pPr>
              <w:spacing w:after="0" w:line="240" w:lineRule="auto"/>
              <w:rPr>
                <w:rFonts w:eastAsia="宋体"/>
                <w:sz w:val="20"/>
                <w:szCs w:val="20"/>
                <w:lang w:eastAsia="zh-CN"/>
              </w:rPr>
            </w:pPr>
            <w:r>
              <w:rPr>
                <w:sz w:val="20"/>
                <w:szCs w:val="20"/>
              </w:rPr>
              <w:t xml:space="preserve">[] </w:t>
            </w:r>
            <w:r>
              <w:rPr>
                <w:rFonts w:hint="eastAsia" w:eastAsia="宋体"/>
                <w:sz w:val="20"/>
                <w:szCs w:val="20"/>
                <w:lang w:eastAsia="zh-CN"/>
              </w:rPr>
              <w:t>正在进行</w:t>
            </w:r>
          </w:p>
          <w:p>
            <w:pPr>
              <w:spacing w:after="0" w:line="240" w:lineRule="auto"/>
              <w:rPr>
                <w:rFonts w:eastAsia="宋体"/>
                <w:sz w:val="20"/>
                <w:szCs w:val="20"/>
                <w:lang w:eastAsia="zh-CN"/>
              </w:rPr>
            </w:pPr>
            <w:r>
              <w:rPr>
                <w:rFonts w:hint="eastAsia" w:eastAsia="宋体"/>
                <w:sz w:val="20"/>
                <w:szCs w:val="20"/>
                <w:lang w:eastAsia="zh-CN"/>
              </w:rPr>
              <w:t>[] 否</w:t>
            </w:r>
          </w:p>
        </w:tc>
        <w:tc>
          <w:tcPr>
            <w:tcW w:w="1280" w:type="dxa"/>
          </w:tcPr>
          <w:p>
            <w:pPr>
              <w:spacing w:after="0" w:line="240" w:lineRule="auto"/>
              <w:rPr>
                <w:sz w:val="20"/>
                <w:szCs w:val="20"/>
              </w:rPr>
            </w:pPr>
            <w:r>
              <w:rPr>
                <w:sz w:val="20"/>
                <w:szCs w:val="20"/>
              </w:rPr>
              <w:t>[]</w:t>
            </w:r>
          </w:p>
        </w:tc>
        <w:tc>
          <w:tcPr>
            <w:tcW w:w="4241" w:type="dxa"/>
          </w:tcPr>
          <w:p>
            <w:pPr>
              <w:spacing w:after="0" w:line="240" w:lineRule="auto"/>
              <w:rPr>
                <w:rFonts w:eastAsia="宋体" w:cstheme="minorHAnsi"/>
                <w:sz w:val="20"/>
                <w:lang w:eastAsia="zh-CN"/>
              </w:rPr>
            </w:pPr>
            <w:r>
              <w:rPr>
                <w:rFonts w:hint="eastAsia" w:eastAsia="宋体" w:cstheme="minorHAnsi"/>
                <w:sz w:val="20"/>
                <w:lang w:eastAsia="zh-CN"/>
              </w:rPr>
              <w:t>[] 没有针对现有农药或工业化学品的监管和评估计划</w:t>
            </w:r>
          </w:p>
          <w:p>
            <w:pPr>
              <w:spacing w:after="0" w:line="240" w:lineRule="auto"/>
              <w:rPr>
                <w:rFonts w:cstheme="minorHAnsi"/>
                <w:sz w:val="20"/>
                <w:lang w:eastAsia="zh-CN"/>
              </w:rPr>
            </w:pPr>
            <w:r>
              <w:rPr>
                <w:rFonts w:hint="eastAsia" w:eastAsia="宋体" w:cstheme="minorHAnsi"/>
                <w:sz w:val="20"/>
                <w:lang w:eastAsia="zh-CN"/>
              </w:rPr>
              <w:t>[] 有针对现有农药或工业化学品的监管和评估计划，但没有考虑到附件D第1段的标准。</w:t>
            </w:r>
          </w:p>
        </w:tc>
      </w:tr>
    </w:tbl>
    <w:p>
      <w:pPr>
        <w:rPr>
          <w:lang w:eastAsia="zh-CN"/>
        </w:rPr>
      </w:pPr>
    </w:p>
    <w:p>
      <w:pPr>
        <w:pStyle w:val="3"/>
        <w:rPr>
          <w:lang w:eastAsia="zh-CN"/>
        </w:rPr>
      </w:pPr>
      <w:r>
        <w:rPr>
          <w:lang w:eastAsia="zh-CN"/>
        </w:rPr>
        <w:t xml:space="preserve">2.4 </w:t>
      </w:r>
      <w:r>
        <w:rPr>
          <w:rFonts w:hint="eastAsia"/>
          <w:lang w:eastAsia="zh-CN"/>
        </w:rPr>
        <w:t>实施情况</w:t>
      </w:r>
    </w:p>
    <w:p>
      <w:pPr>
        <w:rPr>
          <w:lang w:eastAsia="zh-CN"/>
        </w:rPr>
      </w:pPr>
      <w:r>
        <w:rPr>
          <w:rFonts w:hint="eastAsia"/>
          <w:lang w:val="en-US" w:eastAsia="zh-CN"/>
        </w:rPr>
        <w:t>如有进行</w:t>
      </w:r>
      <w:r>
        <w:rPr>
          <w:lang w:eastAsia="zh-CN"/>
        </w:rPr>
        <w:t>NIP</w:t>
      </w:r>
      <w:r>
        <w:rPr>
          <w:rFonts w:hint="eastAsia"/>
          <w:lang w:eastAsia="zh-CN"/>
        </w:rPr>
        <w:t>审查和更新，本</w:t>
      </w:r>
      <w:r>
        <w:rPr>
          <w:rFonts w:hint="eastAsia"/>
          <w:lang w:val="en-US" w:eastAsia="zh-CN"/>
        </w:rPr>
        <w:t>节</w:t>
      </w:r>
      <w:r>
        <w:rPr>
          <w:rFonts w:hint="eastAsia"/>
          <w:lang w:eastAsia="zh-CN"/>
        </w:rPr>
        <w:t>将总结迄今为止在</w:t>
      </w:r>
      <w:r>
        <w:rPr>
          <w:rFonts w:hint="eastAsia" w:eastAsia="宋体"/>
          <w:lang w:eastAsia="zh-CN"/>
        </w:rPr>
        <w:t>实施</w:t>
      </w:r>
      <w:r>
        <w:rPr>
          <w:lang w:eastAsia="zh-CN"/>
        </w:rPr>
        <w:t>NIP</w:t>
      </w:r>
      <w:r>
        <w:rPr>
          <w:rFonts w:hint="eastAsia"/>
          <w:lang w:eastAsia="zh-CN"/>
        </w:rPr>
        <w:t>初始版本以及相关的后续版本方面的进展。</w:t>
      </w:r>
    </w:p>
    <w:p>
      <w:pPr>
        <w:rPr>
          <w:lang w:eastAsia="zh-CN"/>
        </w:rPr>
      </w:pPr>
      <w:r>
        <w:rPr>
          <w:rFonts w:hint="eastAsia" w:eastAsia="宋体"/>
          <w:lang w:eastAsia="zh-CN"/>
        </w:rPr>
        <w:t>表[ ]</w:t>
      </w:r>
      <w:r>
        <w:rPr>
          <w:lang w:eastAsia="zh-CN"/>
        </w:rPr>
        <w:t xml:space="preserve"> </w:t>
      </w:r>
      <w:r>
        <w:rPr>
          <w:rFonts w:hint="eastAsia"/>
          <w:lang w:eastAsia="zh-CN"/>
        </w:rPr>
        <w:t>截至[年份]以前的 NIP 行动计划实施情况</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56"/>
        <w:gridCol w:w="3332"/>
        <w:gridCol w:w="2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6" w:type="dxa"/>
          </w:tcPr>
          <w:p>
            <w:pPr>
              <w:spacing w:after="0" w:line="240" w:lineRule="auto"/>
              <w:rPr>
                <w:rFonts w:cstheme="minorHAnsi"/>
                <w:b/>
                <w:sz w:val="20"/>
                <w:szCs w:val="20"/>
              </w:rPr>
            </w:pPr>
            <w:r>
              <w:rPr>
                <w:rFonts w:hint="eastAsia" w:cstheme="minorHAnsi"/>
                <w:b/>
                <w:sz w:val="20"/>
                <w:szCs w:val="20"/>
              </w:rPr>
              <w:t>以前的NIP行动</w:t>
            </w:r>
          </w:p>
        </w:tc>
        <w:tc>
          <w:tcPr>
            <w:tcW w:w="3332" w:type="dxa"/>
          </w:tcPr>
          <w:p>
            <w:pPr>
              <w:spacing w:after="0" w:line="240" w:lineRule="auto"/>
              <w:rPr>
                <w:rFonts w:cstheme="minorHAnsi"/>
                <w:b/>
                <w:sz w:val="20"/>
                <w:szCs w:val="20"/>
                <w:lang w:eastAsia="zh-CN"/>
              </w:rPr>
            </w:pPr>
            <w:r>
              <w:rPr>
                <w:rFonts w:hint="eastAsia" w:cstheme="minorHAnsi"/>
                <w:b/>
                <w:sz w:val="20"/>
                <w:szCs w:val="20"/>
                <w:lang w:eastAsia="zh-CN"/>
              </w:rPr>
              <w:t>以前的NIP行动计划组成部分</w:t>
            </w:r>
          </w:p>
        </w:tc>
        <w:tc>
          <w:tcPr>
            <w:tcW w:w="2888" w:type="dxa"/>
          </w:tcPr>
          <w:p>
            <w:pPr>
              <w:spacing w:after="0" w:line="240" w:lineRule="auto"/>
              <w:rPr>
                <w:rFonts w:eastAsia="宋体" w:cstheme="minorHAnsi"/>
                <w:b/>
                <w:sz w:val="20"/>
                <w:szCs w:val="20"/>
                <w:lang w:eastAsia="zh-CN"/>
              </w:rPr>
            </w:pPr>
            <w:r>
              <w:rPr>
                <w:rFonts w:hint="eastAsia" w:eastAsia="宋体" w:cstheme="minorHAnsi"/>
                <w:b/>
                <w:sz w:val="20"/>
                <w:szCs w:val="20"/>
                <w:lang w:val="en-US" w:eastAsia="zh-CN"/>
              </w:rPr>
              <w:t>实施</w:t>
            </w:r>
            <w:r>
              <w:rPr>
                <w:rFonts w:hint="eastAsia" w:cstheme="minorHAnsi"/>
                <w:b/>
                <w:sz w:val="20"/>
                <w:szCs w:val="20"/>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6" w:type="dxa"/>
          </w:tcPr>
          <w:p>
            <w:pPr>
              <w:spacing w:after="0" w:line="240" w:lineRule="auto"/>
              <w:rPr>
                <w:rFonts w:cstheme="minorHAnsi"/>
                <w:b/>
                <w:sz w:val="20"/>
                <w:szCs w:val="20"/>
              </w:rPr>
            </w:pPr>
          </w:p>
        </w:tc>
        <w:tc>
          <w:tcPr>
            <w:tcW w:w="3332" w:type="dxa"/>
          </w:tcPr>
          <w:p>
            <w:pPr>
              <w:spacing w:after="0" w:line="240" w:lineRule="auto"/>
              <w:rPr>
                <w:rFonts w:cstheme="minorHAnsi"/>
                <w:sz w:val="20"/>
                <w:szCs w:val="20"/>
              </w:rPr>
            </w:pPr>
          </w:p>
        </w:tc>
        <w:tc>
          <w:tcPr>
            <w:tcW w:w="2888" w:type="dxa"/>
          </w:tcPr>
          <w:p>
            <w:pPr>
              <w:spacing w:after="0" w:line="240" w:lineRule="auto"/>
              <w:rPr>
                <w:rFonts w:cstheme="minorHAnsi"/>
                <w:sz w:val="20"/>
                <w:szCs w:val="20"/>
              </w:rPr>
            </w:pPr>
          </w:p>
        </w:tc>
      </w:tr>
    </w:tbl>
    <w:p/>
    <w:p>
      <w:pPr>
        <w:pStyle w:val="2"/>
        <w:rPr>
          <w:lang w:eastAsia="zh-CN"/>
        </w:rPr>
      </w:pPr>
      <w:r>
        <w:rPr>
          <w:lang w:eastAsia="zh-CN"/>
        </w:rPr>
        <w:t xml:space="preserve">3. </w:t>
      </w:r>
      <w:r>
        <w:rPr>
          <w:rFonts w:hint="eastAsia"/>
          <w:lang w:eastAsia="zh-CN"/>
        </w:rPr>
        <w:t>国家实施计划的战略和行动计划要素</w:t>
      </w:r>
    </w:p>
    <w:p>
      <w:pPr>
        <w:rPr>
          <w:lang w:eastAsia="zh-CN"/>
        </w:rPr>
      </w:pPr>
    </w:p>
    <w:p>
      <w:pPr>
        <w:rPr>
          <w:lang w:eastAsia="zh-CN"/>
        </w:rPr>
      </w:pPr>
      <w:r>
        <w:rPr>
          <w:rFonts w:hint="eastAsia"/>
          <w:lang w:eastAsia="zh-CN"/>
        </w:rPr>
        <w:t>第三章</w:t>
      </w:r>
      <w:r>
        <w:rPr>
          <w:rFonts w:hint="eastAsia"/>
          <w:lang w:val="en-US" w:eastAsia="zh-CN"/>
        </w:rPr>
        <w:t>包含</w:t>
      </w:r>
      <w:r>
        <w:rPr>
          <w:rFonts w:hint="eastAsia"/>
          <w:lang w:eastAsia="zh-CN"/>
        </w:rPr>
        <w:t>两个要素：正式的政策声明和国家实施计划的实施战略。实施战略</w:t>
      </w:r>
      <w:r>
        <w:rPr>
          <w:rFonts w:hint="eastAsia"/>
          <w:lang w:val="en-US" w:eastAsia="zh-CN"/>
        </w:rPr>
        <w:t>中</w:t>
      </w:r>
      <w:r>
        <w:rPr>
          <w:rFonts w:hint="eastAsia"/>
          <w:lang w:eastAsia="zh-CN"/>
        </w:rPr>
        <w:t>将列出具体的（更新或新的，</w:t>
      </w:r>
      <w:r>
        <w:rPr>
          <w:rFonts w:hint="eastAsia"/>
          <w:lang w:val="en-US" w:eastAsia="zh-CN"/>
        </w:rPr>
        <w:t>如相关</w:t>
      </w:r>
      <w:r>
        <w:rPr>
          <w:rFonts w:hint="eastAsia"/>
          <w:lang w:eastAsia="zh-CN"/>
        </w:rPr>
        <w:t>）行动计划或战略，以实现《公约》义务和国家规定的</w:t>
      </w:r>
      <w:r>
        <w:rPr>
          <w:rFonts w:hint="eastAsia"/>
          <w:lang w:val="en-US" w:eastAsia="zh-CN"/>
        </w:rPr>
        <w:t>其他</w:t>
      </w:r>
      <w:r>
        <w:rPr>
          <w:rFonts w:hint="eastAsia"/>
          <w:lang w:eastAsia="zh-CN"/>
        </w:rPr>
        <w:t>额外目标。</w:t>
      </w:r>
    </w:p>
    <w:p>
      <w:pPr>
        <w:rPr>
          <w:rFonts w:eastAsia="宋体"/>
          <w:lang w:eastAsia="zh-CN"/>
        </w:rPr>
      </w:pPr>
    </w:p>
    <w:p>
      <w:pPr>
        <w:pStyle w:val="3"/>
        <w:rPr>
          <w:lang w:eastAsia="zh-CN"/>
        </w:rPr>
      </w:pPr>
      <w:r>
        <w:rPr>
          <w:lang w:eastAsia="zh-CN"/>
        </w:rPr>
        <w:t xml:space="preserve">3.1 </w:t>
      </w:r>
      <w:bookmarkStart w:id="4" w:name="_Hlk84591662"/>
      <w:r>
        <w:rPr>
          <w:rFonts w:hint="eastAsia"/>
          <w:lang w:eastAsia="zh-CN"/>
        </w:rPr>
        <w:t>政策声明</w:t>
      </w:r>
    </w:p>
    <w:bookmarkEnd w:id="4"/>
    <w:p>
      <w:pPr>
        <w:rPr>
          <w:lang w:eastAsia="zh-CN"/>
        </w:rPr>
      </w:pPr>
    </w:p>
    <w:p>
      <w:pPr>
        <w:rPr>
          <w:rFonts w:eastAsia="宋体"/>
          <w:lang w:eastAsia="zh-CN"/>
        </w:rPr>
      </w:pPr>
      <w:r>
        <w:rPr>
          <w:rFonts w:hint="eastAsia"/>
          <w:lang w:eastAsia="zh-CN"/>
        </w:rPr>
        <w:t>本</w:t>
      </w:r>
      <w:r>
        <w:rPr>
          <w:rFonts w:hint="eastAsia"/>
          <w:lang w:val="en-US" w:eastAsia="zh-CN"/>
        </w:rPr>
        <w:t>节</w:t>
      </w:r>
      <w:r>
        <w:rPr>
          <w:rFonts w:hint="eastAsia"/>
          <w:lang w:eastAsia="zh-CN"/>
        </w:rPr>
        <w:t>将概述政府对解决 POPs 问题的承诺，包括正式通过或批准 NIP，</w:t>
      </w:r>
      <w:r>
        <w:rPr>
          <w:rFonts w:hint="eastAsia"/>
          <w:lang w:val="en-US" w:eastAsia="zh-CN"/>
        </w:rPr>
        <w:t>还可以酌情介绍</w:t>
      </w:r>
      <w:r>
        <w:rPr>
          <w:rFonts w:hint="eastAsia"/>
          <w:lang w:eastAsia="zh-CN"/>
        </w:rPr>
        <w:t>如何将</w:t>
      </w:r>
      <w:r>
        <w:rPr>
          <w:rFonts w:hint="eastAsia" w:eastAsia="宋体"/>
          <w:lang w:eastAsia="zh-CN"/>
        </w:rPr>
        <w:t>NIP</w:t>
      </w:r>
      <w:r>
        <w:rPr>
          <w:rFonts w:hint="eastAsia"/>
          <w:lang w:eastAsia="zh-CN"/>
        </w:rPr>
        <w:t>纳入该国的总体环境政策和可持续发展战略。</w:t>
      </w:r>
    </w:p>
    <w:p>
      <w:pPr>
        <w:pStyle w:val="3"/>
        <w:rPr>
          <w:lang w:eastAsia="zh-CN"/>
        </w:rPr>
      </w:pPr>
      <w:r>
        <w:rPr>
          <w:lang w:eastAsia="zh-CN"/>
        </w:rPr>
        <w:t xml:space="preserve">3.2 </w:t>
      </w:r>
      <w:r>
        <w:rPr>
          <w:rFonts w:hint="eastAsia"/>
          <w:lang w:eastAsia="zh-CN"/>
        </w:rPr>
        <w:t>实施战略</w:t>
      </w:r>
    </w:p>
    <w:p>
      <w:pPr>
        <w:rPr>
          <w:lang w:eastAsia="zh-CN"/>
        </w:rPr>
      </w:pPr>
    </w:p>
    <w:p>
      <w:pPr>
        <w:rPr>
          <w:lang w:eastAsia="zh-CN"/>
        </w:rPr>
      </w:pPr>
      <w:r>
        <w:rPr>
          <w:rFonts w:hint="eastAsia"/>
          <w:lang w:eastAsia="zh-CN"/>
        </w:rPr>
        <w:t>第 3.2 小节将详细说明NIP中为履行《斯德哥尔摩公约》义务而采取的行动，包括更新的行动计划以反映在</w:t>
      </w:r>
      <w:r>
        <w:rPr>
          <w:rFonts w:hint="eastAsia"/>
          <w:lang w:val="en-US" w:eastAsia="zh-CN"/>
        </w:rPr>
        <w:t>实施</w:t>
      </w:r>
      <w:r>
        <w:rPr>
          <w:rFonts w:hint="eastAsia"/>
          <w:lang w:eastAsia="zh-CN"/>
        </w:rPr>
        <w:t>方面取得的进展，并在相关的情况下包括新</w:t>
      </w:r>
      <w:r>
        <w:rPr>
          <w:rFonts w:hint="eastAsia"/>
          <w:lang w:val="en-US" w:eastAsia="zh-CN"/>
        </w:rPr>
        <w:t>增列</w:t>
      </w:r>
      <w:r>
        <w:rPr>
          <w:rFonts w:hint="eastAsia" w:eastAsia="宋体"/>
          <w:lang w:eastAsia="zh-CN"/>
        </w:rPr>
        <w:t>POPs</w:t>
      </w:r>
      <w:r>
        <w:rPr>
          <w:rFonts w:hint="eastAsia"/>
          <w:lang w:eastAsia="zh-CN"/>
        </w:rPr>
        <w:t>，以及必要时针对新</w:t>
      </w:r>
      <w:r>
        <w:rPr>
          <w:rFonts w:hint="eastAsia"/>
          <w:lang w:val="en-US" w:eastAsia="zh-CN"/>
        </w:rPr>
        <w:t>增列</w:t>
      </w:r>
      <w:r>
        <w:rPr>
          <w:rFonts w:hint="eastAsia" w:eastAsia="宋体"/>
          <w:lang w:eastAsia="zh-CN"/>
        </w:rPr>
        <w:t>POPs</w:t>
      </w:r>
      <w:r>
        <w:rPr>
          <w:rFonts w:hint="eastAsia"/>
          <w:lang w:eastAsia="zh-CN"/>
        </w:rPr>
        <w:t>的新的</w:t>
      </w:r>
      <w:r>
        <w:rPr>
          <w:rFonts w:hint="eastAsia" w:eastAsia="宋体"/>
          <w:lang w:eastAsia="zh-CN"/>
        </w:rPr>
        <w:t>附加</w:t>
      </w:r>
      <w:r>
        <w:rPr>
          <w:rFonts w:hint="eastAsia"/>
          <w:lang w:eastAsia="zh-CN"/>
        </w:rPr>
        <w:t>行动计划、目标和优先事项。</w:t>
      </w:r>
      <w:r>
        <w:rPr>
          <w:rFonts w:hint="eastAsia"/>
          <w:lang w:val="en-US" w:eastAsia="zh-CN"/>
        </w:rPr>
        <w:t>本小节</w:t>
      </w:r>
      <w:r>
        <w:rPr>
          <w:rFonts w:hint="eastAsia"/>
          <w:lang w:eastAsia="zh-CN"/>
        </w:rPr>
        <w:t>还将概述一个框架机制，以协调各个NIP</w:t>
      </w:r>
      <w:r>
        <w:rPr>
          <w:rFonts w:hint="eastAsia" w:eastAsia="宋体"/>
          <w:lang w:eastAsia="zh-CN"/>
        </w:rPr>
        <w:t>行动</w:t>
      </w:r>
      <w:r>
        <w:rPr>
          <w:rFonts w:hint="eastAsia"/>
          <w:lang w:eastAsia="zh-CN"/>
        </w:rPr>
        <w:t>，包括 NIP 的审查、报告、评估、修订和更新。</w:t>
      </w:r>
    </w:p>
    <w:p>
      <w:pPr>
        <w:rPr>
          <w:rFonts w:eastAsia="宋体"/>
          <w:lang w:eastAsia="zh-CN"/>
        </w:rPr>
      </w:pPr>
    </w:p>
    <w:p>
      <w:pPr>
        <w:pStyle w:val="3"/>
        <w:rPr>
          <w:lang w:eastAsia="zh-CN"/>
        </w:rPr>
      </w:pPr>
      <w:r>
        <w:rPr>
          <w:lang w:eastAsia="zh-CN"/>
        </w:rPr>
        <w:t xml:space="preserve">3.3 </w:t>
      </w:r>
      <w:r>
        <w:rPr>
          <w:rFonts w:hint="eastAsia"/>
          <w:lang w:eastAsia="zh-CN"/>
        </w:rPr>
        <w:t>行动计划，包括</w:t>
      </w:r>
      <w:r>
        <w:rPr>
          <w:rFonts w:hint="eastAsia"/>
          <w:lang w:val="en-US" w:eastAsia="zh-CN"/>
        </w:rPr>
        <w:t>具体</w:t>
      </w:r>
      <w:r>
        <w:rPr>
          <w:rFonts w:hint="eastAsia"/>
          <w:lang w:eastAsia="zh-CN"/>
        </w:rPr>
        <w:t>的</w:t>
      </w:r>
      <w:r>
        <w:rPr>
          <w:rFonts w:hint="eastAsia"/>
          <w:lang w:val="en-US" w:eastAsia="zh-CN"/>
        </w:rPr>
        <w:t>活动</w:t>
      </w:r>
      <w:r>
        <w:rPr>
          <w:rFonts w:hint="eastAsia"/>
          <w:lang w:eastAsia="zh-CN"/>
        </w:rPr>
        <w:t>和战略</w:t>
      </w:r>
    </w:p>
    <w:p>
      <w:pPr>
        <w:autoSpaceDE w:val="0"/>
        <w:autoSpaceDN w:val="0"/>
        <w:adjustRightInd w:val="0"/>
        <w:spacing w:after="0" w:line="240" w:lineRule="auto"/>
        <w:rPr>
          <w:rFonts w:cstheme="minorHAnsi"/>
          <w:b/>
          <w:color w:val="FF0000"/>
          <w:lang w:eastAsia="zh-CN"/>
        </w:rPr>
      </w:pPr>
      <w:r>
        <w:rPr>
          <w:rFonts w:hint="eastAsia" w:cstheme="minorHAnsi"/>
          <w:lang w:eastAsia="zh-CN"/>
        </w:rPr>
        <w:t>第3.3</w:t>
      </w:r>
      <w:r>
        <w:rPr>
          <w:rFonts w:hint="eastAsia" w:eastAsia="宋体" w:cstheme="minorHAnsi"/>
          <w:lang w:eastAsia="zh-CN"/>
        </w:rPr>
        <w:t>小节</w:t>
      </w:r>
      <w:r>
        <w:rPr>
          <w:rFonts w:hint="eastAsia" w:cstheme="minorHAnsi"/>
          <w:lang w:eastAsia="zh-CN"/>
        </w:rPr>
        <w:t>将列出各国为履行公约义务而开展的具体</w:t>
      </w:r>
      <w:r>
        <w:rPr>
          <w:rFonts w:hint="eastAsia" w:eastAsia="宋体" w:cstheme="minorHAnsi"/>
          <w:lang w:val="en-US" w:eastAsia="zh-CN"/>
        </w:rPr>
        <w:t>活动</w:t>
      </w:r>
      <w:r>
        <w:rPr>
          <w:rFonts w:hint="eastAsia" w:cstheme="minorHAnsi"/>
          <w:lang w:eastAsia="zh-CN"/>
        </w:rPr>
        <w:t>、行动计划和战略，包括《公约》要求的。每一项都将确定目标、行动和需求（酌情更新）。</w:t>
      </w:r>
      <w:r>
        <w:rPr>
          <w:rFonts w:hint="eastAsia" w:cstheme="minorHAnsi"/>
          <w:lang w:val="en-US" w:eastAsia="zh-CN"/>
        </w:rPr>
        <w:t>可采用</w:t>
      </w:r>
      <w:r>
        <w:rPr>
          <w:rFonts w:hint="eastAsia" w:cstheme="minorHAnsi"/>
          <w:lang w:eastAsia="zh-CN"/>
        </w:rPr>
        <w:t>逻辑框架矩阵</w:t>
      </w:r>
      <w:r>
        <w:rPr>
          <w:rFonts w:hint="eastAsia" w:cstheme="minorHAnsi"/>
          <w:lang w:val="en-US" w:eastAsia="zh-CN"/>
        </w:rPr>
        <w:t>来</w:t>
      </w:r>
      <w:r>
        <w:rPr>
          <w:rFonts w:hint="eastAsia" w:cstheme="minorHAnsi"/>
          <w:lang w:eastAsia="zh-CN"/>
        </w:rPr>
        <w:t>指示每个</w:t>
      </w:r>
      <w:r>
        <w:rPr>
          <w:rFonts w:hint="eastAsia" w:cstheme="minorHAnsi"/>
          <w:lang w:val="en-US" w:eastAsia="zh-CN"/>
        </w:rPr>
        <w:t>部分</w:t>
      </w:r>
      <w:r>
        <w:rPr>
          <w:rFonts w:hint="eastAsia" w:cstheme="minorHAnsi"/>
          <w:lang w:eastAsia="zh-CN"/>
        </w:rPr>
        <w:t>的步骤，并明确指出需要开展工作的地方。除最低要求外，还</w:t>
      </w:r>
      <w:r>
        <w:rPr>
          <w:rFonts w:hint="eastAsia" w:cstheme="minorHAnsi"/>
          <w:lang w:val="en-US" w:eastAsia="zh-CN"/>
        </w:rPr>
        <w:t>可</w:t>
      </w:r>
      <w:r>
        <w:rPr>
          <w:rFonts w:hint="eastAsia" w:cstheme="minorHAnsi"/>
          <w:lang w:eastAsia="zh-CN"/>
        </w:rPr>
        <w:t>提出其他</w:t>
      </w:r>
      <w:r>
        <w:rPr>
          <w:rFonts w:hint="eastAsia" w:cstheme="minorHAnsi"/>
          <w:lang w:val="en-US" w:eastAsia="zh-CN"/>
        </w:rPr>
        <w:t>相关</w:t>
      </w:r>
      <w:r>
        <w:rPr>
          <w:rFonts w:hint="eastAsia" w:cstheme="minorHAnsi"/>
          <w:lang w:eastAsia="zh-CN"/>
        </w:rPr>
        <w:t>措施。</w:t>
      </w:r>
      <w:r>
        <w:rPr>
          <w:rFonts w:hint="eastAsia" w:cstheme="minorHAnsi"/>
          <w:lang w:val="en-US" w:eastAsia="zh-CN"/>
        </w:rPr>
        <w:t>此外，还应说明</w:t>
      </w:r>
      <w:r>
        <w:rPr>
          <w:rFonts w:hint="eastAsia" w:cstheme="minorHAnsi"/>
          <w:lang w:eastAsia="zh-CN"/>
        </w:rPr>
        <w:t>定期审查和更新的过程。</w:t>
      </w:r>
    </w:p>
    <w:p>
      <w:pPr>
        <w:rPr>
          <w:rFonts w:eastAsia="宋体"/>
          <w:lang w:eastAsia="zh-CN"/>
        </w:rPr>
      </w:pPr>
    </w:p>
    <w:p>
      <w:pPr>
        <w:pStyle w:val="4"/>
        <w:rPr>
          <w:lang w:eastAsia="zh-CN"/>
        </w:rPr>
      </w:pPr>
      <w:r>
        <w:rPr>
          <w:lang w:eastAsia="zh-CN"/>
        </w:rPr>
        <w:t xml:space="preserve">3.3.1 </w:t>
      </w:r>
      <w:r>
        <w:rPr>
          <w:rFonts w:hint="eastAsia"/>
          <w:lang w:eastAsia="zh-CN"/>
        </w:rPr>
        <w:t>行动：体制和监管</w:t>
      </w:r>
      <w:r>
        <w:rPr>
          <w:rFonts w:hint="eastAsia"/>
          <w:lang w:val="en-US" w:eastAsia="zh-CN"/>
        </w:rPr>
        <w:t>强化</w:t>
      </w:r>
      <w:r>
        <w:rPr>
          <w:rFonts w:hint="eastAsia"/>
          <w:lang w:eastAsia="zh-CN"/>
        </w:rPr>
        <w:t>措施</w:t>
      </w:r>
    </w:p>
    <w:p>
      <w:pPr>
        <w:rPr>
          <w:bCs/>
          <w:color w:val="000000" w:themeColor="text1"/>
          <w:lang w:eastAsia="zh-CN"/>
          <w14:textFill>
            <w14:solidFill>
              <w14:schemeClr w14:val="tx1"/>
            </w14:solidFill>
          </w14:textFill>
        </w:rPr>
      </w:pPr>
      <w:r>
        <w:rPr>
          <w:rFonts w:hint="eastAsia" w:eastAsia="宋体"/>
          <w:bCs/>
          <w:color w:val="000000" w:themeColor="text1"/>
          <w:lang w:eastAsia="zh-CN"/>
          <w14:textFill>
            <w14:solidFill>
              <w14:schemeClr w14:val="tx1"/>
            </w14:solidFill>
          </w14:textFill>
        </w:rPr>
        <w:t>表[ ]</w:t>
      </w:r>
      <w:r>
        <w:rPr>
          <w:bCs/>
          <w:color w:val="000000" w:themeColor="text1"/>
          <w:lang w:eastAsia="zh-CN"/>
          <w14:textFill>
            <w14:solidFill>
              <w14:schemeClr w14:val="tx1"/>
            </w14:solidFill>
          </w14:textFill>
        </w:rPr>
        <w:t xml:space="preserve"> </w:t>
      </w:r>
      <w:r>
        <w:rPr>
          <w:rFonts w:hint="eastAsia" w:eastAsia="宋体"/>
          <w:color w:val="000000" w:themeColor="text1"/>
          <w:lang w:eastAsia="zh-CN"/>
          <w14:textFill>
            <w14:solidFill>
              <w14:schemeClr w14:val="tx1"/>
            </w14:solidFill>
          </w14:textFill>
        </w:rPr>
        <w:t>行动</w:t>
      </w:r>
      <w:r>
        <w:rPr>
          <w:rFonts w:hint="eastAsia"/>
          <w:color w:val="000000" w:themeColor="text1"/>
          <w:lang w:eastAsia="zh-CN"/>
          <w14:textFill>
            <w14:solidFill>
              <w14:schemeClr w14:val="tx1"/>
            </w14:solidFill>
          </w14:textFill>
        </w:rPr>
        <w:t>：体制和监管</w:t>
      </w:r>
      <w:r>
        <w:rPr>
          <w:rFonts w:hint="eastAsia"/>
          <w:color w:val="000000" w:themeColor="text1"/>
          <w:lang w:val="en-US" w:eastAsia="zh-CN"/>
          <w14:textFill>
            <w14:solidFill>
              <w14:schemeClr w14:val="tx1"/>
            </w14:solidFill>
          </w14:textFill>
        </w:rPr>
        <w:t>强化</w:t>
      </w:r>
      <w:r>
        <w:rPr>
          <w:rFonts w:hint="eastAsia"/>
          <w:color w:val="000000" w:themeColor="text1"/>
          <w:lang w:eastAsia="zh-CN"/>
          <w14:textFill>
            <w14:solidFill>
              <w14:schemeClr w14:val="tx1"/>
            </w14:solidFill>
          </w14:textFill>
        </w:rPr>
        <w:t>措施</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6"/>
        <w:gridCol w:w="1596"/>
        <w:gridCol w:w="1596"/>
        <w:gridCol w:w="1596"/>
        <w:gridCol w:w="1596"/>
        <w:gridCol w:w="1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6" w:type="dxa"/>
          </w:tcPr>
          <w:p>
            <w:pPr>
              <w:pStyle w:val="41"/>
              <w:spacing w:before="0" w:beforeAutospacing="0" w:line="240" w:lineRule="auto"/>
              <w:jc w:val="left"/>
              <w:rPr>
                <w:rFonts w:ascii="Arial" w:hAnsi="Arial" w:cs="Arial"/>
                <w:b/>
                <w:sz w:val="20"/>
                <w:szCs w:val="20"/>
                <w:lang w:val="en-GB"/>
              </w:rPr>
            </w:pPr>
            <w:bookmarkStart w:id="5" w:name="_Hlk84591761"/>
            <w:r>
              <w:rPr>
                <w:rFonts w:hint="eastAsia" w:ascii="Arial" w:hAnsi="Arial" w:eastAsia="宋体" w:cs="Arial"/>
                <w:b/>
                <w:sz w:val="20"/>
                <w:szCs w:val="20"/>
                <w:lang w:eastAsia="zh-CN"/>
              </w:rPr>
              <w:t>目标</w:t>
            </w:r>
          </w:p>
        </w:tc>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eastAsia="宋体" w:cs="Arial"/>
                <w:b/>
                <w:sz w:val="20"/>
                <w:szCs w:val="20"/>
                <w:lang w:eastAsia="zh-CN"/>
              </w:rPr>
              <w:t>行动</w:t>
            </w:r>
          </w:p>
        </w:tc>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eastAsia="宋体" w:cs="Arial"/>
                <w:b/>
                <w:sz w:val="20"/>
                <w:szCs w:val="20"/>
                <w:lang w:eastAsia="zh-CN"/>
              </w:rPr>
              <w:t>关键</w:t>
            </w:r>
            <w:r>
              <w:rPr>
                <w:rFonts w:hint="eastAsia" w:ascii="Arial" w:hAnsi="Arial" w:eastAsia="宋体" w:cs="Arial"/>
                <w:b/>
                <w:sz w:val="20"/>
                <w:szCs w:val="20"/>
                <w:lang w:val="en-US" w:eastAsia="zh-CN"/>
              </w:rPr>
              <w:t>绩效</w:t>
            </w:r>
            <w:r>
              <w:rPr>
                <w:rFonts w:hint="eastAsia" w:ascii="Arial" w:hAnsi="Arial" w:eastAsia="宋体" w:cs="Arial"/>
                <w:b/>
                <w:sz w:val="20"/>
                <w:szCs w:val="20"/>
                <w:lang w:eastAsia="zh-CN"/>
              </w:rPr>
              <w:t>指标</w:t>
            </w:r>
          </w:p>
        </w:tc>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eastAsia="宋体" w:cs="Arial"/>
                <w:b/>
                <w:sz w:val="20"/>
                <w:szCs w:val="20"/>
                <w:lang w:eastAsia="zh-CN"/>
              </w:rPr>
              <w:t>时间范围</w:t>
            </w:r>
          </w:p>
        </w:tc>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eastAsia="宋体" w:cs="Arial"/>
                <w:b/>
                <w:sz w:val="20"/>
                <w:szCs w:val="20"/>
                <w:lang w:eastAsia="zh-CN"/>
              </w:rPr>
              <w:t>实施者</w:t>
            </w:r>
          </w:p>
        </w:tc>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cs="Arial"/>
                <w:b/>
                <w:sz w:val="20"/>
                <w:szCs w:val="20"/>
                <w:lang w:val="en-GB"/>
              </w:rPr>
              <w:t>资源/需求</w:t>
            </w:r>
          </w:p>
        </w:tc>
      </w:tr>
      <w:bookmarkEnd w:id="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6" w:type="dxa"/>
          </w:tcPr>
          <w:p>
            <w:pPr>
              <w:spacing w:after="0" w:line="240" w:lineRule="auto"/>
            </w:pPr>
          </w:p>
        </w:tc>
        <w:tc>
          <w:tcPr>
            <w:tcW w:w="1596" w:type="dxa"/>
          </w:tcPr>
          <w:p>
            <w:pPr>
              <w:spacing w:after="0" w:line="240" w:lineRule="auto"/>
            </w:pPr>
          </w:p>
        </w:tc>
        <w:tc>
          <w:tcPr>
            <w:tcW w:w="1596" w:type="dxa"/>
          </w:tcPr>
          <w:p>
            <w:pPr>
              <w:spacing w:after="0" w:line="240" w:lineRule="auto"/>
            </w:pPr>
          </w:p>
        </w:tc>
        <w:tc>
          <w:tcPr>
            <w:tcW w:w="1596" w:type="dxa"/>
          </w:tcPr>
          <w:p>
            <w:pPr>
              <w:spacing w:after="0" w:line="240" w:lineRule="auto"/>
            </w:pPr>
          </w:p>
        </w:tc>
        <w:tc>
          <w:tcPr>
            <w:tcW w:w="1596" w:type="dxa"/>
          </w:tcPr>
          <w:p>
            <w:pPr>
              <w:spacing w:after="0" w:line="240" w:lineRule="auto"/>
            </w:pPr>
          </w:p>
        </w:tc>
        <w:tc>
          <w:tcPr>
            <w:tcW w:w="1596" w:type="dxa"/>
          </w:tcPr>
          <w:p>
            <w:pPr>
              <w:spacing w:after="0" w:line="240" w:lineRule="auto"/>
            </w:pPr>
          </w:p>
        </w:tc>
      </w:tr>
    </w:tbl>
    <w:p/>
    <w:p>
      <w:pPr>
        <w:pStyle w:val="4"/>
        <w:rPr>
          <w:lang w:eastAsia="zh-CN"/>
        </w:rPr>
      </w:pPr>
      <w:r>
        <w:rPr>
          <w:lang w:eastAsia="zh-CN"/>
        </w:rPr>
        <w:t xml:space="preserve">3.3.2 </w:t>
      </w:r>
      <w:r>
        <w:rPr>
          <w:rFonts w:hint="eastAsia"/>
          <w:lang w:eastAsia="zh-CN"/>
        </w:rPr>
        <w:t>行动：采取措施</w:t>
      </w:r>
      <w:r>
        <w:rPr>
          <w:rFonts w:hint="eastAsia"/>
          <w:lang w:val="en-US" w:eastAsia="zh-CN"/>
        </w:rPr>
        <w:t>以</w:t>
      </w:r>
      <w:r>
        <w:rPr>
          <w:rFonts w:hint="eastAsia"/>
          <w:lang w:eastAsia="zh-CN"/>
        </w:rPr>
        <w:t>减少或消除有意生产和使用的排放</w:t>
      </w:r>
    </w:p>
    <w:p>
      <w:pPr>
        <w:rPr>
          <w:color w:val="000000" w:themeColor="text1"/>
          <w:lang w:eastAsia="zh-CN"/>
          <w14:textFill>
            <w14:solidFill>
              <w14:schemeClr w14:val="tx1"/>
            </w14:solidFill>
          </w14:textFill>
        </w:rPr>
      </w:pPr>
      <w:r>
        <w:rPr>
          <w:rFonts w:hint="eastAsia" w:eastAsia="宋体"/>
          <w:bCs/>
          <w:color w:val="000000" w:themeColor="text1"/>
          <w:lang w:eastAsia="zh-CN"/>
          <w14:textFill>
            <w14:solidFill>
              <w14:schemeClr w14:val="tx1"/>
            </w14:solidFill>
          </w14:textFill>
        </w:rPr>
        <w:t>表[ ]</w:t>
      </w:r>
      <w:r>
        <w:rPr>
          <w:bCs/>
          <w:color w:val="000000" w:themeColor="text1"/>
          <w:lang w:eastAsia="zh-CN"/>
          <w14:textFill>
            <w14:solidFill>
              <w14:schemeClr w14:val="tx1"/>
            </w14:solidFill>
          </w14:textFill>
        </w:rPr>
        <w:t xml:space="preserve"> </w:t>
      </w:r>
      <w:r>
        <w:rPr>
          <w:rFonts w:hint="eastAsia" w:eastAsia="宋体"/>
          <w:color w:val="000000" w:themeColor="text1"/>
          <w:lang w:eastAsia="zh-CN"/>
          <w14:textFill>
            <w14:solidFill>
              <w14:schemeClr w14:val="tx1"/>
            </w14:solidFill>
          </w14:textFill>
        </w:rPr>
        <w:t>行动</w:t>
      </w:r>
      <w:r>
        <w:rPr>
          <w:rFonts w:hint="eastAsia"/>
          <w:color w:val="000000" w:themeColor="text1"/>
          <w:lang w:eastAsia="zh-CN"/>
          <w14:textFill>
            <w14:solidFill>
              <w14:schemeClr w14:val="tx1"/>
            </w14:solidFill>
          </w14:textFill>
        </w:rPr>
        <w:t>：采取措施</w:t>
      </w:r>
      <w:r>
        <w:rPr>
          <w:rFonts w:hint="eastAsia"/>
          <w:lang w:val="en-US" w:eastAsia="zh-CN"/>
        </w:rPr>
        <w:t>以</w:t>
      </w:r>
      <w:r>
        <w:rPr>
          <w:rFonts w:hint="eastAsia"/>
          <w:color w:val="000000" w:themeColor="text1"/>
          <w:lang w:eastAsia="zh-CN"/>
          <w14:textFill>
            <w14:solidFill>
              <w14:schemeClr w14:val="tx1"/>
            </w14:solidFill>
          </w14:textFill>
        </w:rPr>
        <w:t>减少或消除有意生产和使用的排放</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6"/>
        <w:gridCol w:w="1596"/>
        <w:gridCol w:w="1596"/>
        <w:gridCol w:w="1596"/>
        <w:gridCol w:w="1596"/>
        <w:gridCol w:w="1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eastAsia="宋体" w:cs="Arial"/>
                <w:b/>
                <w:sz w:val="20"/>
                <w:szCs w:val="20"/>
                <w:lang w:eastAsia="zh-CN"/>
              </w:rPr>
              <w:t>目标</w:t>
            </w:r>
          </w:p>
        </w:tc>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eastAsia="宋体" w:cs="Arial"/>
                <w:b/>
                <w:sz w:val="20"/>
                <w:szCs w:val="20"/>
                <w:lang w:eastAsia="zh-CN"/>
              </w:rPr>
              <w:t>行动</w:t>
            </w:r>
          </w:p>
        </w:tc>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eastAsia="宋体" w:cs="Arial"/>
                <w:b/>
                <w:sz w:val="20"/>
                <w:szCs w:val="20"/>
                <w:lang w:eastAsia="zh-CN"/>
              </w:rPr>
              <w:t>关键</w:t>
            </w:r>
            <w:r>
              <w:rPr>
                <w:rFonts w:hint="eastAsia" w:ascii="Arial" w:hAnsi="Arial" w:eastAsia="宋体" w:cs="Arial"/>
                <w:b/>
                <w:sz w:val="20"/>
                <w:szCs w:val="20"/>
                <w:lang w:val="en-US" w:eastAsia="zh-CN"/>
              </w:rPr>
              <w:t>绩效</w:t>
            </w:r>
            <w:r>
              <w:rPr>
                <w:rFonts w:hint="eastAsia" w:ascii="Arial" w:hAnsi="Arial" w:eastAsia="宋体" w:cs="Arial"/>
                <w:b/>
                <w:sz w:val="20"/>
                <w:szCs w:val="20"/>
                <w:lang w:eastAsia="zh-CN"/>
              </w:rPr>
              <w:t>指标</w:t>
            </w:r>
          </w:p>
        </w:tc>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eastAsia="宋体" w:cs="Arial"/>
                <w:b/>
                <w:sz w:val="20"/>
                <w:szCs w:val="20"/>
                <w:lang w:eastAsia="zh-CN"/>
              </w:rPr>
              <w:t>时间范围</w:t>
            </w:r>
          </w:p>
        </w:tc>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eastAsia="宋体" w:cs="Arial"/>
                <w:b/>
                <w:sz w:val="20"/>
                <w:szCs w:val="20"/>
                <w:lang w:eastAsia="zh-CN"/>
              </w:rPr>
              <w:t>实施者</w:t>
            </w:r>
          </w:p>
        </w:tc>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cs="Arial"/>
                <w:b/>
                <w:sz w:val="20"/>
                <w:szCs w:val="20"/>
                <w:lang w:val="en-GB"/>
              </w:rPr>
              <w:t>资源/需求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6" w:type="dxa"/>
          </w:tcPr>
          <w:p>
            <w:pPr>
              <w:spacing w:after="0" w:line="240" w:lineRule="auto"/>
            </w:pPr>
          </w:p>
        </w:tc>
        <w:tc>
          <w:tcPr>
            <w:tcW w:w="1596" w:type="dxa"/>
          </w:tcPr>
          <w:p>
            <w:pPr>
              <w:spacing w:after="0" w:line="240" w:lineRule="auto"/>
            </w:pPr>
          </w:p>
        </w:tc>
        <w:tc>
          <w:tcPr>
            <w:tcW w:w="1596" w:type="dxa"/>
          </w:tcPr>
          <w:p>
            <w:pPr>
              <w:spacing w:after="0" w:line="240" w:lineRule="auto"/>
            </w:pPr>
          </w:p>
        </w:tc>
        <w:tc>
          <w:tcPr>
            <w:tcW w:w="1596" w:type="dxa"/>
          </w:tcPr>
          <w:p>
            <w:pPr>
              <w:spacing w:after="0" w:line="240" w:lineRule="auto"/>
            </w:pPr>
          </w:p>
        </w:tc>
        <w:tc>
          <w:tcPr>
            <w:tcW w:w="1596" w:type="dxa"/>
          </w:tcPr>
          <w:p>
            <w:pPr>
              <w:spacing w:after="0" w:line="240" w:lineRule="auto"/>
            </w:pPr>
          </w:p>
        </w:tc>
        <w:tc>
          <w:tcPr>
            <w:tcW w:w="1596" w:type="dxa"/>
          </w:tcPr>
          <w:p>
            <w:pPr>
              <w:spacing w:after="0" w:line="240" w:lineRule="auto"/>
            </w:pPr>
          </w:p>
        </w:tc>
      </w:tr>
    </w:tbl>
    <w:p/>
    <w:p>
      <w:pPr>
        <w:pStyle w:val="4"/>
        <w:jc w:val="both"/>
        <w:rPr>
          <w:lang w:eastAsia="zh-CN"/>
        </w:rPr>
      </w:pPr>
      <w:r>
        <w:rPr>
          <w:lang w:eastAsia="zh-CN"/>
        </w:rPr>
        <w:t xml:space="preserve">3.3.3 </w:t>
      </w:r>
      <w:r>
        <w:rPr>
          <w:rFonts w:hint="eastAsia"/>
          <w:lang w:eastAsia="zh-CN"/>
        </w:rPr>
        <w:t>行动：附件A中</w:t>
      </w:r>
      <w:r>
        <w:rPr>
          <w:rFonts w:hint="eastAsia"/>
          <w:lang w:val="en-US" w:eastAsia="zh-CN"/>
        </w:rPr>
        <w:t>杀虫剂类</w:t>
      </w:r>
      <w:r>
        <w:rPr>
          <w:rFonts w:hint="eastAsia"/>
          <w:lang w:eastAsia="zh-CN"/>
        </w:rPr>
        <w:t>POPs（附件A第一部分化学品）的生产、进出口、使用、储存和废物</w:t>
      </w:r>
    </w:p>
    <w:p>
      <w:pPr>
        <w:rPr>
          <w:color w:val="000000" w:themeColor="text1"/>
          <w:lang w:eastAsia="zh-CN"/>
          <w14:textFill>
            <w14:solidFill>
              <w14:schemeClr w14:val="tx1"/>
            </w14:solidFill>
          </w14:textFill>
        </w:rPr>
      </w:pPr>
      <w:r>
        <w:rPr>
          <w:rFonts w:hint="eastAsia" w:eastAsia="宋体"/>
          <w:bCs/>
          <w:color w:val="000000" w:themeColor="text1"/>
          <w:lang w:eastAsia="zh-CN"/>
          <w14:textFill>
            <w14:solidFill>
              <w14:schemeClr w14:val="tx1"/>
            </w14:solidFill>
          </w14:textFill>
        </w:rPr>
        <w:t>表[ ]</w:t>
      </w:r>
      <w:r>
        <w:rPr>
          <w:bCs/>
          <w:color w:val="000000" w:themeColor="text1"/>
          <w:lang w:eastAsia="zh-CN"/>
          <w14:textFill>
            <w14:solidFill>
              <w14:schemeClr w14:val="tx1"/>
            </w14:solidFill>
          </w14:textFill>
        </w:rPr>
        <w:t xml:space="preserve"> </w:t>
      </w:r>
      <w:r>
        <w:rPr>
          <w:rFonts w:hint="eastAsia" w:eastAsia="宋体"/>
          <w:color w:val="000000" w:themeColor="text1"/>
          <w:lang w:eastAsia="zh-CN"/>
          <w14:textFill>
            <w14:solidFill>
              <w14:schemeClr w14:val="tx1"/>
            </w14:solidFill>
          </w14:textFill>
        </w:rPr>
        <w:t>行动</w:t>
      </w:r>
      <w:r>
        <w:rPr>
          <w:rFonts w:hint="eastAsia"/>
          <w:color w:val="000000" w:themeColor="text1"/>
          <w:lang w:eastAsia="zh-CN"/>
          <w14:textFill>
            <w14:solidFill>
              <w14:schemeClr w14:val="tx1"/>
            </w14:solidFill>
          </w14:textFill>
        </w:rPr>
        <w:t>：附件A</w:t>
      </w:r>
      <w:r>
        <w:rPr>
          <w:rFonts w:hint="eastAsia" w:eastAsia="宋体"/>
          <w:color w:val="000000" w:themeColor="text1"/>
          <w:lang w:eastAsia="zh-CN"/>
          <w14:textFill>
            <w14:solidFill>
              <w14:schemeClr w14:val="tx1"/>
            </w14:solidFill>
          </w14:textFill>
        </w:rPr>
        <w:t>中</w:t>
      </w:r>
      <w:r>
        <w:rPr>
          <w:rFonts w:hint="eastAsia" w:eastAsia="宋体"/>
          <w:color w:val="000000" w:themeColor="text1"/>
          <w:lang w:val="en-US" w:eastAsia="zh-CN"/>
          <w14:textFill>
            <w14:solidFill>
              <w14:schemeClr w14:val="tx1"/>
            </w14:solidFill>
          </w14:textFill>
        </w:rPr>
        <w:t>杀虫剂类</w:t>
      </w:r>
      <w:r>
        <w:rPr>
          <w:lang w:eastAsia="zh-CN"/>
        </w:rPr>
        <w:t>POPs</w:t>
      </w:r>
      <w:r>
        <w:rPr>
          <w:rFonts w:hint="eastAsia"/>
          <w:color w:val="000000" w:themeColor="text1"/>
          <w:lang w:eastAsia="zh-CN"/>
          <w14:textFill>
            <w14:solidFill>
              <w14:schemeClr w14:val="tx1"/>
            </w14:solidFill>
          </w14:textFill>
        </w:rPr>
        <w:t>（附件A，第</w:t>
      </w:r>
      <w:r>
        <w:rPr>
          <w:rFonts w:hint="eastAsia" w:eastAsia="宋体"/>
          <w:color w:val="000000" w:themeColor="text1"/>
          <w:lang w:eastAsia="zh-CN"/>
          <w14:textFill>
            <w14:solidFill>
              <w14:schemeClr w14:val="tx1"/>
            </w14:solidFill>
          </w14:textFill>
        </w:rPr>
        <w:t>一</w:t>
      </w:r>
      <w:r>
        <w:rPr>
          <w:rFonts w:hint="eastAsia"/>
          <w:color w:val="000000" w:themeColor="text1"/>
          <w:lang w:eastAsia="zh-CN"/>
          <w14:textFill>
            <w14:solidFill>
              <w14:schemeClr w14:val="tx1"/>
            </w14:solidFill>
          </w14:textFill>
        </w:rPr>
        <w:t>部分化学品）的生产、进出口、使用、储存和废物</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6"/>
        <w:gridCol w:w="1596"/>
        <w:gridCol w:w="1596"/>
        <w:gridCol w:w="1596"/>
        <w:gridCol w:w="1596"/>
        <w:gridCol w:w="1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eastAsia="宋体" w:cs="Arial"/>
                <w:b/>
                <w:sz w:val="20"/>
                <w:szCs w:val="20"/>
                <w:lang w:eastAsia="zh-CN"/>
              </w:rPr>
              <w:t>目标</w:t>
            </w:r>
          </w:p>
        </w:tc>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eastAsia="宋体" w:cs="Arial"/>
                <w:b/>
                <w:sz w:val="20"/>
                <w:szCs w:val="20"/>
                <w:lang w:eastAsia="zh-CN"/>
              </w:rPr>
              <w:t>行动</w:t>
            </w:r>
          </w:p>
        </w:tc>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eastAsia="宋体" w:cs="Arial"/>
                <w:b/>
                <w:sz w:val="20"/>
                <w:szCs w:val="20"/>
                <w:lang w:eastAsia="zh-CN"/>
              </w:rPr>
              <w:t>关键</w:t>
            </w:r>
            <w:r>
              <w:rPr>
                <w:rFonts w:hint="eastAsia" w:ascii="Arial" w:hAnsi="Arial" w:eastAsia="宋体" w:cs="Arial"/>
                <w:b/>
                <w:sz w:val="20"/>
                <w:szCs w:val="20"/>
                <w:lang w:val="en-US" w:eastAsia="zh-CN"/>
              </w:rPr>
              <w:t>绩效</w:t>
            </w:r>
            <w:r>
              <w:rPr>
                <w:rFonts w:hint="eastAsia" w:ascii="Arial" w:hAnsi="Arial" w:eastAsia="宋体" w:cs="Arial"/>
                <w:b/>
                <w:sz w:val="20"/>
                <w:szCs w:val="20"/>
                <w:lang w:eastAsia="zh-CN"/>
              </w:rPr>
              <w:t>指标</w:t>
            </w:r>
          </w:p>
        </w:tc>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eastAsia="宋体" w:cs="Arial"/>
                <w:b/>
                <w:sz w:val="20"/>
                <w:szCs w:val="20"/>
                <w:lang w:eastAsia="zh-CN"/>
              </w:rPr>
              <w:t>时间范围</w:t>
            </w:r>
          </w:p>
        </w:tc>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eastAsia="宋体" w:cs="Arial"/>
                <w:b/>
                <w:sz w:val="20"/>
                <w:szCs w:val="20"/>
                <w:lang w:eastAsia="zh-CN"/>
              </w:rPr>
              <w:t>实施者</w:t>
            </w:r>
          </w:p>
        </w:tc>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cs="Arial"/>
                <w:b/>
                <w:sz w:val="20"/>
                <w:szCs w:val="20"/>
                <w:lang w:val="en-GB"/>
              </w:rPr>
              <w:t>资源/需求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6" w:type="dxa"/>
          </w:tcPr>
          <w:p>
            <w:pPr>
              <w:spacing w:after="0" w:line="240" w:lineRule="auto"/>
            </w:pPr>
          </w:p>
        </w:tc>
        <w:tc>
          <w:tcPr>
            <w:tcW w:w="1596" w:type="dxa"/>
          </w:tcPr>
          <w:p>
            <w:pPr>
              <w:spacing w:after="0" w:line="240" w:lineRule="auto"/>
            </w:pPr>
          </w:p>
        </w:tc>
        <w:tc>
          <w:tcPr>
            <w:tcW w:w="1596" w:type="dxa"/>
          </w:tcPr>
          <w:p>
            <w:pPr>
              <w:spacing w:after="0" w:line="240" w:lineRule="auto"/>
            </w:pPr>
          </w:p>
        </w:tc>
        <w:tc>
          <w:tcPr>
            <w:tcW w:w="1596" w:type="dxa"/>
          </w:tcPr>
          <w:p>
            <w:pPr>
              <w:spacing w:after="0" w:line="240" w:lineRule="auto"/>
            </w:pPr>
          </w:p>
        </w:tc>
        <w:tc>
          <w:tcPr>
            <w:tcW w:w="1596" w:type="dxa"/>
          </w:tcPr>
          <w:p>
            <w:pPr>
              <w:spacing w:after="0" w:line="240" w:lineRule="auto"/>
            </w:pPr>
          </w:p>
        </w:tc>
        <w:tc>
          <w:tcPr>
            <w:tcW w:w="1596" w:type="dxa"/>
          </w:tcPr>
          <w:p>
            <w:pPr>
              <w:spacing w:after="0" w:line="240" w:lineRule="auto"/>
            </w:pPr>
          </w:p>
        </w:tc>
      </w:tr>
    </w:tbl>
    <w:p/>
    <w:p/>
    <w:p>
      <w:pPr>
        <w:pStyle w:val="4"/>
        <w:jc w:val="both"/>
        <w:rPr>
          <w:lang w:eastAsia="zh-CN"/>
        </w:rPr>
      </w:pPr>
      <w:r>
        <w:rPr>
          <w:lang w:eastAsia="zh-CN"/>
        </w:rPr>
        <w:t xml:space="preserve">3.3.4 </w:t>
      </w:r>
      <w:r>
        <w:rPr>
          <w:rFonts w:hint="eastAsia"/>
          <w:lang w:eastAsia="zh-CN"/>
        </w:rPr>
        <w:t>行动： PCBs和含有 PCBs的设备（附件 A第二部分化学品）的生产、进出口、使用、识别、标签、</w:t>
      </w:r>
      <w:r>
        <w:rPr>
          <w:rFonts w:hint="eastAsia"/>
          <w:lang w:val="en-US" w:eastAsia="zh-CN"/>
        </w:rPr>
        <w:t>消除</w:t>
      </w:r>
      <w:r>
        <w:rPr>
          <w:rFonts w:hint="eastAsia"/>
          <w:lang w:eastAsia="zh-CN"/>
        </w:rPr>
        <w:t>、储存和处置</w:t>
      </w:r>
    </w:p>
    <w:p>
      <w:pPr>
        <w:rPr>
          <w:color w:val="000000" w:themeColor="text1"/>
          <w:lang w:eastAsia="zh-CN"/>
          <w14:textFill>
            <w14:solidFill>
              <w14:schemeClr w14:val="tx1"/>
            </w14:solidFill>
          </w14:textFill>
        </w:rPr>
      </w:pPr>
      <w:r>
        <w:rPr>
          <w:rFonts w:hint="eastAsia" w:eastAsia="宋体"/>
          <w:bCs/>
          <w:color w:val="000000" w:themeColor="text1"/>
          <w:lang w:eastAsia="zh-CN"/>
          <w14:textFill>
            <w14:solidFill>
              <w14:schemeClr w14:val="tx1"/>
            </w14:solidFill>
          </w14:textFill>
        </w:rPr>
        <w:t>表[ ]</w:t>
      </w:r>
      <w:r>
        <w:rPr>
          <w:bCs/>
          <w:color w:val="000000" w:themeColor="text1"/>
          <w:lang w:eastAsia="zh-CN"/>
          <w14:textFill>
            <w14:solidFill>
              <w14:schemeClr w14:val="tx1"/>
            </w14:solidFill>
          </w14:textFill>
        </w:rPr>
        <w:t xml:space="preserve"> </w:t>
      </w:r>
      <w:r>
        <w:rPr>
          <w:rFonts w:hint="eastAsia" w:eastAsia="宋体"/>
          <w:bCs/>
          <w:color w:val="000000" w:themeColor="text1"/>
          <w:lang w:eastAsia="zh-CN"/>
          <w14:textFill>
            <w14:solidFill>
              <w14:schemeClr w14:val="tx1"/>
            </w14:solidFill>
          </w14:textFill>
        </w:rPr>
        <w:t>行动</w:t>
      </w:r>
      <w:r>
        <w:rPr>
          <w:rFonts w:hint="eastAsia"/>
          <w:bCs/>
          <w:color w:val="000000" w:themeColor="text1"/>
          <w:lang w:eastAsia="zh-CN"/>
          <w14:textFill>
            <w14:solidFill>
              <w14:schemeClr w14:val="tx1"/>
            </w14:solidFill>
          </w14:textFill>
        </w:rPr>
        <w:t>：</w:t>
      </w:r>
      <w:r>
        <w:rPr>
          <w:lang w:eastAsia="zh-CN"/>
        </w:rPr>
        <w:t xml:space="preserve"> PCBs</w:t>
      </w:r>
      <w:r>
        <w:rPr>
          <w:rFonts w:hint="eastAsia"/>
          <w:bCs/>
          <w:color w:val="000000" w:themeColor="text1"/>
          <w:lang w:eastAsia="zh-CN"/>
          <w14:textFill>
            <w14:solidFill>
              <w14:schemeClr w14:val="tx1"/>
            </w14:solidFill>
          </w14:textFill>
        </w:rPr>
        <w:t>和含有</w:t>
      </w:r>
      <w:r>
        <w:rPr>
          <w:lang w:eastAsia="zh-CN"/>
        </w:rPr>
        <w:t xml:space="preserve"> PCBs</w:t>
      </w:r>
      <w:r>
        <w:rPr>
          <w:rFonts w:hint="eastAsia"/>
          <w:bCs/>
          <w:color w:val="000000" w:themeColor="text1"/>
          <w:lang w:eastAsia="zh-CN"/>
          <w14:textFill>
            <w14:solidFill>
              <w14:schemeClr w14:val="tx1"/>
            </w14:solidFill>
          </w14:textFill>
        </w:rPr>
        <w:t>的设备的生产、进出口、使用、识别、标签、</w:t>
      </w:r>
      <w:r>
        <w:rPr>
          <w:rFonts w:hint="eastAsia"/>
          <w:bCs/>
          <w:color w:val="000000" w:themeColor="text1"/>
          <w:lang w:val="en-US" w:eastAsia="zh-CN"/>
          <w14:textFill>
            <w14:solidFill>
              <w14:schemeClr w14:val="tx1"/>
            </w14:solidFill>
          </w14:textFill>
        </w:rPr>
        <w:t>消除</w:t>
      </w:r>
      <w:r>
        <w:rPr>
          <w:rFonts w:hint="eastAsia"/>
          <w:bCs/>
          <w:color w:val="000000" w:themeColor="text1"/>
          <w:lang w:eastAsia="zh-CN"/>
          <w14:textFill>
            <w14:solidFill>
              <w14:schemeClr w14:val="tx1"/>
            </w14:solidFill>
          </w14:textFill>
        </w:rPr>
        <w:t>、储存和处置（附件 A，第二部分化学品）</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6"/>
        <w:gridCol w:w="1596"/>
        <w:gridCol w:w="1596"/>
        <w:gridCol w:w="1596"/>
        <w:gridCol w:w="1596"/>
        <w:gridCol w:w="1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eastAsia="宋体" w:cs="Arial"/>
                <w:b/>
                <w:sz w:val="20"/>
                <w:szCs w:val="20"/>
                <w:lang w:eastAsia="zh-CN"/>
              </w:rPr>
              <w:t>目标</w:t>
            </w:r>
          </w:p>
        </w:tc>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eastAsia="宋体" w:cs="Arial"/>
                <w:b/>
                <w:sz w:val="20"/>
                <w:szCs w:val="20"/>
                <w:lang w:eastAsia="zh-CN"/>
              </w:rPr>
              <w:t>行动</w:t>
            </w:r>
          </w:p>
        </w:tc>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eastAsia="宋体" w:cs="Arial"/>
                <w:b/>
                <w:sz w:val="20"/>
                <w:szCs w:val="20"/>
                <w:lang w:eastAsia="zh-CN"/>
              </w:rPr>
              <w:t>关键绩效指标</w:t>
            </w:r>
          </w:p>
        </w:tc>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eastAsia="宋体" w:cs="Arial"/>
                <w:b/>
                <w:sz w:val="20"/>
                <w:szCs w:val="20"/>
                <w:lang w:eastAsia="zh-CN"/>
              </w:rPr>
              <w:t>时间范围</w:t>
            </w:r>
          </w:p>
        </w:tc>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eastAsia="宋体" w:cs="Arial"/>
                <w:b/>
                <w:sz w:val="20"/>
                <w:szCs w:val="20"/>
                <w:lang w:eastAsia="zh-CN"/>
              </w:rPr>
              <w:t>实施者</w:t>
            </w:r>
          </w:p>
        </w:tc>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cs="Arial"/>
                <w:b/>
                <w:sz w:val="20"/>
                <w:szCs w:val="20"/>
                <w:lang w:val="en-GB"/>
              </w:rPr>
              <w:t>资源/需求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6" w:type="dxa"/>
          </w:tcPr>
          <w:p>
            <w:pPr>
              <w:spacing w:after="0" w:line="240" w:lineRule="auto"/>
            </w:pPr>
          </w:p>
        </w:tc>
        <w:tc>
          <w:tcPr>
            <w:tcW w:w="1596" w:type="dxa"/>
          </w:tcPr>
          <w:p>
            <w:pPr>
              <w:spacing w:after="0" w:line="240" w:lineRule="auto"/>
            </w:pPr>
          </w:p>
        </w:tc>
        <w:tc>
          <w:tcPr>
            <w:tcW w:w="1596" w:type="dxa"/>
          </w:tcPr>
          <w:p>
            <w:pPr>
              <w:spacing w:after="0" w:line="240" w:lineRule="auto"/>
            </w:pPr>
          </w:p>
        </w:tc>
        <w:tc>
          <w:tcPr>
            <w:tcW w:w="1596" w:type="dxa"/>
          </w:tcPr>
          <w:p>
            <w:pPr>
              <w:spacing w:after="0" w:line="240" w:lineRule="auto"/>
            </w:pPr>
          </w:p>
        </w:tc>
        <w:tc>
          <w:tcPr>
            <w:tcW w:w="1596" w:type="dxa"/>
          </w:tcPr>
          <w:p>
            <w:pPr>
              <w:spacing w:after="0" w:line="240" w:lineRule="auto"/>
            </w:pPr>
          </w:p>
        </w:tc>
        <w:tc>
          <w:tcPr>
            <w:tcW w:w="1596" w:type="dxa"/>
          </w:tcPr>
          <w:p>
            <w:pPr>
              <w:spacing w:after="0" w:line="240" w:lineRule="auto"/>
            </w:pPr>
          </w:p>
        </w:tc>
      </w:tr>
    </w:tbl>
    <w:p/>
    <w:p>
      <w:pPr>
        <w:pStyle w:val="4"/>
        <w:jc w:val="both"/>
        <w:rPr>
          <w:lang w:eastAsia="zh-CN"/>
        </w:rPr>
      </w:pPr>
      <w:r>
        <w:rPr>
          <w:lang w:eastAsia="zh-CN"/>
        </w:rPr>
        <w:t xml:space="preserve">3.3.5 </w:t>
      </w:r>
      <w:r>
        <w:rPr>
          <w:rFonts w:hint="eastAsia"/>
          <w:lang w:eastAsia="zh-CN"/>
        </w:rPr>
        <w:t>行动：六溴二苯醚和七溴二苯醚（附件 A第四部分化学品）、四溴二苯醚和五溴二苯醚（附件 A第五部分化学品）</w:t>
      </w:r>
      <w:r>
        <w:rPr>
          <w:rFonts w:hint="eastAsia"/>
          <w:lang w:val="en-US" w:eastAsia="zh-CN"/>
        </w:rPr>
        <w:t>以及六溴联苯</w:t>
      </w:r>
      <w:r>
        <w:rPr>
          <w:rFonts w:hint="eastAsia"/>
          <w:lang w:eastAsia="zh-CN"/>
        </w:rPr>
        <w:t>（附件 A第一部分化学品）（如适用）的生产、进出口、使用、储存和废物</w:t>
      </w:r>
    </w:p>
    <w:p>
      <w:pPr>
        <w:rPr>
          <w:color w:val="000000" w:themeColor="text1"/>
          <w:lang w:eastAsia="zh-CN"/>
          <w14:textFill>
            <w14:solidFill>
              <w14:schemeClr w14:val="tx1"/>
            </w14:solidFill>
          </w14:textFill>
        </w:rPr>
      </w:pPr>
      <w:r>
        <w:rPr>
          <w:rFonts w:hint="eastAsia" w:eastAsia="宋体"/>
          <w:bCs/>
          <w:color w:val="000000" w:themeColor="text1"/>
          <w:lang w:eastAsia="zh-CN"/>
          <w14:textFill>
            <w14:solidFill>
              <w14:schemeClr w14:val="tx1"/>
            </w14:solidFill>
          </w14:textFill>
        </w:rPr>
        <w:t>表[ ]</w:t>
      </w:r>
      <w:r>
        <w:rPr>
          <w:bCs/>
          <w:color w:val="000000" w:themeColor="text1"/>
          <w:lang w:eastAsia="zh-CN"/>
          <w14:textFill>
            <w14:solidFill>
              <w14:schemeClr w14:val="tx1"/>
            </w14:solidFill>
          </w14:textFill>
        </w:rPr>
        <w:t xml:space="preserve"> </w:t>
      </w:r>
      <w:r>
        <w:rPr>
          <w:rFonts w:hint="eastAsia" w:eastAsia="宋体"/>
          <w:color w:val="000000" w:themeColor="text1"/>
          <w:lang w:eastAsia="zh-CN"/>
          <w14:textFill>
            <w14:solidFill>
              <w14:schemeClr w14:val="tx1"/>
            </w14:solidFill>
          </w14:textFill>
        </w:rPr>
        <w:t>行动</w:t>
      </w:r>
      <w:r>
        <w:rPr>
          <w:rFonts w:hint="eastAsia"/>
          <w:color w:val="000000" w:themeColor="text1"/>
          <w:lang w:eastAsia="zh-CN"/>
          <w14:textFill>
            <w14:solidFill>
              <w14:schemeClr w14:val="tx1"/>
            </w14:solidFill>
          </w14:textFill>
        </w:rPr>
        <w:t>：六溴二苯醚和七溴二苯醚（附件 A第四部分化学品）、四溴二苯醚和五溴二苯醚（附件 A第五部分化学品）</w:t>
      </w:r>
      <w:r>
        <w:rPr>
          <w:rFonts w:hint="eastAsia"/>
          <w:color w:val="000000" w:themeColor="text1"/>
          <w:lang w:val="en-US" w:eastAsia="zh-CN"/>
          <w14:textFill>
            <w14:solidFill>
              <w14:schemeClr w14:val="tx1"/>
            </w14:solidFill>
          </w14:textFill>
        </w:rPr>
        <w:t>以及六溴联苯</w:t>
      </w:r>
      <w:r>
        <w:rPr>
          <w:rFonts w:hint="eastAsia"/>
          <w:color w:val="000000" w:themeColor="text1"/>
          <w:lang w:eastAsia="zh-CN"/>
          <w14:textFill>
            <w14:solidFill>
              <w14:schemeClr w14:val="tx1"/>
            </w14:solidFill>
          </w14:textFill>
        </w:rPr>
        <w:t>（附件 A第一部分化学品）（如适用）的生产、进出口、使用、储存和废物</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6"/>
        <w:gridCol w:w="1596"/>
        <w:gridCol w:w="1596"/>
        <w:gridCol w:w="1596"/>
        <w:gridCol w:w="1596"/>
        <w:gridCol w:w="1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eastAsia="宋体" w:cs="Arial"/>
                <w:b/>
                <w:sz w:val="20"/>
                <w:szCs w:val="20"/>
                <w:lang w:eastAsia="zh-CN"/>
              </w:rPr>
              <w:t>目标</w:t>
            </w:r>
          </w:p>
        </w:tc>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eastAsia="宋体" w:cs="Arial"/>
                <w:b/>
                <w:sz w:val="20"/>
                <w:szCs w:val="20"/>
                <w:lang w:eastAsia="zh-CN"/>
              </w:rPr>
              <w:t>行动</w:t>
            </w:r>
          </w:p>
        </w:tc>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eastAsia="宋体" w:cs="Arial"/>
                <w:b/>
                <w:sz w:val="20"/>
                <w:szCs w:val="20"/>
                <w:lang w:eastAsia="zh-CN"/>
              </w:rPr>
              <w:t>关键绩效指标</w:t>
            </w:r>
          </w:p>
        </w:tc>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eastAsia="宋体" w:cs="Arial"/>
                <w:b/>
                <w:sz w:val="20"/>
                <w:szCs w:val="20"/>
                <w:lang w:eastAsia="zh-CN"/>
              </w:rPr>
              <w:t>时间范围</w:t>
            </w:r>
          </w:p>
        </w:tc>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eastAsia="宋体" w:cs="Arial"/>
                <w:b/>
                <w:sz w:val="20"/>
                <w:szCs w:val="20"/>
                <w:lang w:eastAsia="zh-CN"/>
              </w:rPr>
              <w:t>实施者</w:t>
            </w:r>
          </w:p>
        </w:tc>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cs="Arial"/>
                <w:b/>
                <w:sz w:val="20"/>
                <w:szCs w:val="20"/>
                <w:lang w:val="en-GB"/>
              </w:rPr>
              <w:t>资源/需求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6" w:type="dxa"/>
          </w:tcPr>
          <w:p>
            <w:pPr>
              <w:spacing w:after="0" w:line="240" w:lineRule="auto"/>
            </w:pPr>
          </w:p>
        </w:tc>
        <w:tc>
          <w:tcPr>
            <w:tcW w:w="1596" w:type="dxa"/>
          </w:tcPr>
          <w:p>
            <w:pPr>
              <w:spacing w:after="0" w:line="240" w:lineRule="auto"/>
            </w:pPr>
          </w:p>
        </w:tc>
        <w:tc>
          <w:tcPr>
            <w:tcW w:w="1596" w:type="dxa"/>
          </w:tcPr>
          <w:p>
            <w:pPr>
              <w:spacing w:after="0" w:line="240" w:lineRule="auto"/>
            </w:pPr>
          </w:p>
        </w:tc>
        <w:tc>
          <w:tcPr>
            <w:tcW w:w="1596" w:type="dxa"/>
          </w:tcPr>
          <w:p>
            <w:pPr>
              <w:spacing w:after="0" w:line="240" w:lineRule="auto"/>
            </w:pPr>
          </w:p>
        </w:tc>
        <w:tc>
          <w:tcPr>
            <w:tcW w:w="1596" w:type="dxa"/>
          </w:tcPr>
          <w:p>
            <w:pPr>
              <w:spacing w:after="0" w:line="240" w:lineRule="auto"/>
            </w:pPr>
          </w:p>
        </w:tc>
        <w:tc>
          <w:tcPr>
            <w:tcW w:w="1596" w:type="dxa"/>
          </w:tcPr>
          <w:p>
            <w:pPr>
              <w:spacing w:after="0" w:line="240" w:lineRule="auto"/>
            </w:pPr>
          </w:p>
        </w:tc>
      </w:tr>
    </w:tbl>
    <w:p/>
    <w:p>
      <w:pPr>
        <w:pStyle w:val="4"/>
        <w:rPr>
          <w:lang w:eastAsia="zh-CN"/>
        </w:rPr>
      </w:pPr>
      <w:r>
        <w:rPr>
          <w:lang w:eastAsia="zh-CN"/>
        </w:rPr>
        <w:t xml:space="preserve">3.3.6 </w:t>
      </w:r>
      <w:r>
        <w:rPr>
          <w:color w:val="000000" w:themeColor="text1"/>
          <w:lang w:eastAsia="zh-CN"/>
          <w14:textFill>
            <w14:solidFill>
              <w14:schemeClr w14:val="tx1"/>
            </w14:solidFill>
          </w14:textFill>
        </w:rPr>
        <w:t xml:space="preserve"> </w:t>
      </w:r>
      <w:r>
        <w:rPr>
          <w:rFonts w:hint="eastAsia"/>
          <w:lang w:eastAsia="zh-CN"/>
        </w:rPr>
        <w:t>行动：</w:t>
      </w:r>
      <w:r>
        <w:rPr>
          <w:lang w:eastAsia="zh-CN"/>
        </w:rPr>
        <w:t>HCBD</w:t>
      </w:r>
      <w:r>
        <w:rPr>
          <w:rFonts w:hint="eastAsia"/>
          <w:lang w:eastAsia="zh-CN"/>
        </w:rPr>
        <w:t>（附件 A第</w:t>
      </w:r>
      <w:r>
        <w:rPr>
          <w:rFonts w:hint="eastAsia" w:eastAsia="宋体"/>
          <w:lang w:eastAsia="zh-CN"/>
        </w:rPr>
        <w:t>一</w:t>
      </w:r>
      <w:r>
        <w:rPr>
          <w:rFonts w:hint="eastAsia"/>
          <w:lang w:eastAsia="zh-CN"/>
        </w:rPr>
        <w:t>部分化学品）的生产、进出口、使用、储存和废物</w:t>
      </w:r>
    </w:p>
    <w:p>
      <w:pPr>
        <w:rPr>
          <w:color w:val="000000" w:themeColor="text1"/>
          <w:lang w:eastAsia="zh-CN"/>
          <w14:textFill>
            <w14:solidFill>
              <w14:schemeClr w14:val="tx1"/>
            </w14:solidFill>
          </w14:textFill>
        </w:rPr>
      </w:pPr>
      <w:r>
        <w:rPr>
          <w:rFonts w:hint="eastAsia" w:eastAsia="宋体"/>
          <w:bCs/>
          <w:color w:val="000000" w:themeColor="text1"/>
          <w:lang w:eastAsia="zh-CN"/>
          <w14:textFill>
            <w14:solidFill>
              <w14:schemeClr w14:val="tx1"/>
            </w14:solidFill>
          </w14:textFill>
        </w:rPr>
        <w:t>表[ ]</w:t>
      </w:r>
      <w:r>
        <w:rPr>
          <w:bCs/>
          <w:color w:val="000000" w:themeColor="text1"/>
          <w:lang w:eastAsia="zh-CN"/>
          <w14:textFill>
            <w14:solidFill>
              <w14:schemeClr w14:val="tx1"/>
            </w14:solidFill>
          </w14:textFill>
        </w:rPr>
        <w:t xml:space="preserve"> </w:t>
      </w:r>
      <w:r>
        <w:rPr>
          <w:rFonts w:hint="eastAsia" w:eastAsia="宋体"/>
          <w:lang w:eastAsia="zh-CN"/>
        </w:rPr>
        <w:t>行动</w:t>
      </w:r>
      <w:r>
        <w:rPr>
          <w:rFonts w:hint="eastAsia"/>
          <w:lang w:eastAsia="zh-CN"/>
        </w:rPr>
        <w:t>：</w:t>
      </w:r>
      <w:r>
        <w:rPr>
          <w:lang w:eastAsia="zh-CN"/>
        </w:rPr>
        <w:t>HCBD</w:t>
      </w:r>
      <w:r>
        <w:rPr>
          <w:rFonts w:hint="eastAsia"/>
          <w:lang w:eastAsia="zh-CN"/>
        </w:rPr>
        <w:t>（附件 A第</w:t>
      </w:r>
      <w:r>
        <w:rPr>
          <w:rFonts w:hint="eastAsia" w:eastAsia="宋体"/>
          <w:lang w:eastAsia="zh-CN"/>
        </w:rPr>
        <w:t>一</w:t>
      </w:r>
      <w:r>
        <w:rPr>
          <w:rFonts w:hint="eastAsia"/>
          <w:lang w:eastAsia="zh-CN"/>
        </w:rPr>
        <w:t>部分化学品）的生产、进出口、使用、储存和废物</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6"/>
        <w:gridCol w:w="1596"/>
        <w:gridCol w:w="1596"/>
        <w:gridCol w:w="1596"/>
        <w:gridCol w:w="1596"/>
        <w:gridCol w:w="1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eastAsia="宋体" w:cs="Arial"/>
                <w:b/>
                <w:sz w:val="20"/>
                <w:szCs w:val="20"/>
                <w:lang w:eastAsia="zh-CN"/>
              </w:rPr>
              <w:t>目标</w:t>
            </w:r>
          </w:p>
        </w:tc>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eastAsia="宋体" w:cs="Arial"/>
                <w:b/>
                <w:sz w:val="20"/>
                <w:szCs w:val="20"/>
                <w:lang w:eastAsia="zh-CN"/>
              </w:rPr>
              <w:t>行动</w:t>
            </w:r>
          </w:p>
        </w:tc>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eastAsia="宋体" w:cs="Arial"/>
                <w:b/>
                <w:sz w:val="20"/>
                <w:szCs w:val="20"/>
                <w:lang w:eastAsia="zh-CN"/>
              </w:rPr>
              <w:t>关键绩效指标</w:t>
            </w:r>
          </w:p>
        </w:tc>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eastAsia="宋体" w:cs="Arial"/>
                <w:b/>
                <w:sz w:val="20"/>
                <w:szCs w:val="20"/>
                <w:lang w:eastAsia="zh-CN"/>
              </w:rPr>
              <w:t>时间范围</w:t>
            </w:r>
          </w:p>
        </w:tc>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eastAsia="宋体" w:cs="Arial"/>
                <w:b/>
                <w:sz w:val="20"/>
                <w:szCs w:val="20"/>
                <w:lang w:eastAsia="zh-CN"/>
              </w:rPr>
              <w:t>实施者</w:t>
            </w:r>
          </w:p>
        </w:tc>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cs="Arial"/>
                <w:b/>
                <w:sz w:val="20"/>
                <w:szCs w:val="20"/>
                <w:lang w:val="en-GB"/>
              </w:rPr>
              <w:t>资源/需求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6" w:type="dxa"/>
          </w:tcPr>
          <w:p>
            <w:pPr>
              <w:spacing w:after="0" w:line="240" w:lineRule="auto"/>
            </w:pPr>
          </w:p>
        </w:tc>
        <w:tc>
          <w:tcPr>
            <w:tcW w:w="1596" w:type="dxa"/>
          </w:tcPr>
          <w:p>
            <w:pPr>
              <w:spacing w:after="0" w:line="240" w:lineRule="auto"/>
            </w:pPr>
          </w:p>
        </w:tc>
        <w:tc>
          <w:tcPr>
            <w:tcW w:w="1596" w:type="dxa"/>
          </w:tcPr>
          <w:p>
            <w:pPr>
              <w:spacing w:after="0" w:line="240" w:lineRule="auto"/>
            </w:pPr>
          </w:p>
        </w:tc>
        <w:tc>
          <w:tcPr>
            <w:tcW w:w="1596" w:type="dxa"/>
          </w:tcPr>
          <w:p>
            <w:pPr>
              <w:spacing w:after="0" w:line="240" w:lineRule="auto"/>
            </w:pPr>
          </w:p>
        </w:tc>
        <w:tc>
          <w:tcPr>
            <w:tcW w:w="1596" w:type="dxa"/>
          </w:tcPr>
          <w:p>
            <w:pPr>
              <w:spacing w:after="0" w:line="240" w:lineRule="auto"/>
            </w:pPr>
          </w:p>
        </w:tc>
        <w:tc>
          <w:tcPr>
            <w:tcW w:w="1596" w:type="dxa"/>
          </w:tcPr>
          <w:p>
            <w:pPr>
              <w:spacing w:after="0" w:line="240" w:lineRule="auto"/>
            </w:pPr>
          </w:p>
        </w:tc>
      </w:tr>
    </w:tbl>
    <w:p/>
    <w:p>
      <w:pPr>
        <w:pStyle w:val="4"/>
        <w:rPr>
          <w:lang w:eastAsia="zh-CN"/>
        </w:rPr>
      </w:pPr>
      <w:r>
        <w:rPr>
          <w:lang w:eastAsia="zh-CN"/>
        </w:rPr>
        <w:t xml:space="preserve">3.3.7 </w:t>
      </w:r>
      <w:r>
        <w:rPr>
          <w:rFonts w:hint="eastAsia"/>
          <w:lang w:eastAsia="zh-CN"/>
        </w:rPr>
        <w:t>行动：</w:t>
      </w:r>
      <w:r>
        <w:rPr>
          <w:lang w:eastAsia="zh-CN"/>
        </w:rPr>
        <w:t>PCNs</w:t>
      </w:r>
      <w:r>
        <w:rPr>
          <w:rFonts w:hint="eastAsia"/>
          <w:lang w:eastAsia="zh-CN"/>
        </w:rPr>
        <w:t>（附件 A第</w:t>
      </w:r>
      <w:r>
        <w:rPr>
          <w:rFonts w:hint="eastAsia" w:eastAsia="宋体"/>
          <w:lang w:eastAsia="zh-CN"/>
        </w:rPr>
        <w:t>一</w:t>
      </w:r>
      <w:r>
        <w:rPr>
          <w:rFonts w:hint="eastAsia"/>
          <w:lang w:eastAsia="zh-CN"/>
        </w:rPr>
        <w:t>部分化学品）的生产、进出口、使用、储存和废物</w:t>
      </w:r>
    </w:p>
    <w:p>
      <w:pPr>
        <w:rPr>
          <w:color w:val="000000" w:themeColor="text1"/>
          <w:lang w:eastAsia="zh-CN"/>
          <w14:textFill>
            <w14:solidFill>
              <w14:schemeClr w14:val="tx1"/>
            </w14:solidFill>
          </w14:textFill>
        </w:rPr>
      </w:pPr>
      <w:r>
        <w:rPr>
          <w:rFonts w:hint="eastAsia" w:eastAsia="宋体"/>
          <w:bCs/>
          <w:color w:val="000000" w:themeColor="text1"/>
          <w:lang w:eastAsia="zh-CN"/>
          <w14:textFill>
            <w14:solidFill>
              <w14:schemeClr w14:val="tx1"/>
            </w14:solidFill>
          </w14:textFill>
        </w:rPr>
        <w:t>表[ ]</w:t>
      </w:r>
      <w:r>
        <w:rPr>
          <w:bCs/>
          <w:color w:val="000000" w:themeColor="text1"/>
          <w:lang w:eastAsia="zh-CN"/>
          <w14:textFill>
            <w14:solidFill>
              <w14:schemeClr w14:val="tx1"/>
            </w14:solidFill>
          </w14:textFill>
        </w:rPr>
        <w:t xml:space="preserve"> </w:t>
      </w:r>
      <w:r>
        <w:rPr>
          <w:rFonts w:hint="eastAsia" w:eastAsia="宋体"/>
          <w:lang w:eastAsia="zh-CN"/>
        </w:rPr>
        <w:t>行动</w:t>
      </w:r>
      <w:r>
        <w:rPr>
          <w:rFonts w:hint="eastAsia"/>
          <w:lang w:eastAsia="zh-CN"/>
        </w:rPr>
        <w:t>：</w:t>
      </w:r>
      <w:r>
        <w:rPr>
          <w:lang w:eastAsia="zh-CN"/>
        </w:rPr>
        <w:t>PCNs</w:t>
      </w:r>
      <w:r>
        <w:rPr>
          <w:rFonts w:hint="eastAsia"/>
          <w:lang w:eastAsia="zh-CN"/>
        </w:rPr>
        <w:t>（附件 A第</w:t>
      </w:r>
      <w:r>
        <w:rPr>
          <w:rFonts w:hint="eastAsia" w:eastAsia="宋体"/>
          <w:lang w:eastAsia="zh-CN"/>
        </w:rPr>
        <w:t>一</w:t>
      </w:r>
      <w:r>
        <w:rPr>
          <w:rFonts w:hint="eastAsia"/>
          <w:lang w:eastAsia="zh-CN"/>
        </w:rPr>
        <w:t>部分化学品）的生产、进出口、使用、储存和废物</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6"/>
        <w:gridCol w:w="1596"/>
        <w:gridCol w:w="1596"/>
        <w:gridCol w:w="1596"/>
        <w:gridCol w:w="1596"/>
        <w:gridCol w:w="1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eastAsia="宋体" w:cs="Arial"/>
                <w:b/>
                <w:sz w:val="20"/>
                <w:szCs w:val="20"/>
                <w:lang w:eastAsia="zh-CN"/>
              </w:rPr>
              <w:t>目标</w:t>
            </w:r>
          </w:p>
        </w:tc>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eastAsia="宋体" w:cs="Arial"/>
                <w:b/>
                <w:sz w:val="20"/>
                <w:szCs w:val="20"/>
                <w:lang w:eastAsia="zh-CN"/>
              </w:rPr>
              <w:t>行动</w:t>
            </w:r>
          </w:p>
        </w:tc>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eastAsia="宋体" w:cs="Arial"/>
                <w:b/>
                <w:sz w:val="20"/>
                <w:szCs w:val="20"/>
                <w:lang w:eastAsia="zh-CN"/>
              </w:rPr>
              <w:t>关键绩效指标</w:t>
            </w:r>
          </w:p>
        </w:tc>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eastAsia="宋体" w:cs="Arial"/>
                <w:b/>
                <w:sz w:val="20"/>
                <w:szCs w:val="20"/>
                <w:lang w:eastAsia="zh-CN"/>
              </w:rPr>
              <w:t>时间范围</w:t>
            </w:r>
          </w:p>
        </w:tc>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eastAsia="宋体" w:cs="Arial"/>
                <w:b/>
                <w:sz w:val="20"/>
                <w:szCs w:val="20"/>
                <w:lang w:eastAsia="zh-CN"/>
              </w:rPr>
              <w:t>实施者</w:t>
            </w:r>
          </w:p>
        </w:tc>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cs="Arial"/>
                <w:b/>
                <w:sz w:val="20"/>
                <w:szCs w:val="20"/>
                <w:lang w:val="en-GB"/>
              </w:rPr>
              <w:t>资源/需求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6" w:type="dxa"/>
          </w:tcPr>
          <w:p>
            <w:pPr>
              <w:spacing w:after="0" w:line="240" w:lineRule="auto"/>
            </w:pPr>
          </w:p>
        </w:tc>
        <w:tc>
          <w:tcPr>
            <w:tcW w:w="1596" w:type="dxa"/>
          </w:tcPr>
          <w:p>
            <w:pPr>
              <w:spacing w:after="0" w:line="240" w:lineRule="auto"/>
            </w:pPr>
          </w:p>
        </w:tc>
        <w:tc>
          <w:tcPr>
            <w:tcW w:w="1596" w:type="dxa"/>
          </w:tcPr>
          <w:p>
            <w:pPr>
              <w:spacing w:after="0" w:line="240" w:lineRule="auto"/>
            </w:pPr>
          </w:p>
        </w:tc>
        <w:tc>
          <w:tcPr>
            <w:tcW w:w="1596" w:type="dxa"/>
          </w:tcPr>
          <w:p>
            <w:pPr>
              <w:spacing w:after="0" w:line="240" w:lineRule="auto"/>
            </w:pPr>
          </w:p>
        </w:tc>
        <w:tc>
          <w:tcPr>
            <w:tcW w:w="1596" w:type="dxa"/>
          </w:tcPr>
          <w:p>
            <w:pPr>
              <w:spacing w:after="0" w:line="240" w:lineRule="auto"/>
            </w:pPr>
          </w:p>
        </w:tc>
        <w:tc>
          <w:tcPr>
            <w:tcW w:w="1596" w:type="dxa"/>
          </w:tcPr>
          <w:p>
            <w:pPr>
              <w:spacing w:after="0" w:line="240" w:lineRule="auto"/>
            </w:pPr>
          </w:p>
        </w:tc>
      </w:tr>
    </w:tbl>
    <w:p/>
    <w:p>
      <w:pPr>
        <w:pStyle w:val="4"/>
        <w:rPr>
          <w:lang w:eastAsia="zh-CN"/>
        </w:rPr>
      </w:pPr>
      <w:r>
        <w:rPr>
          <w:lang w:eastAsia="zh-CN"/>
        </w:rPr>
        <w:t>3.3.8 SCCPs</w:t>
      </w:r>
      <w:r>
        <w:rPr>
          <w:rFonts w:hint="eastAsia"/>
          <w:lang w:eastAsia="zh-CN"/>
        </w:rPr>
        <w:t>（附件 A第一部分化学品）的生产、进出口、使用、储存和废物</w:t>
      </w:r>
    </w:p>
    <w:p>
      <w:pPr>
        <w:rPr>
          <w:color w:val="000000" w:themeColor="text1"/>
          <w:lang w:eastAsia="zh-CN"/>
          <w14:textFill>
            <w14:solidFill>
              <w14:schemeClr w14:val="tx1"/>
            </w14:solidFill>
          </w14:textFill>
        </w:rPr>
      </w:pPr>
      <w:r>
        <w:rPr>
          <w:rFonts w:hint="eastAsia" w:eastAsia="宋体"/>
          <w:bCs/>
          <w:color w:val="000000" w:themeColor="text1"/>
          <w:lang w:eastAsia="zh-CN"/>
          <w14:textFill>
            <w14:solidFill>
              <w14:schemeClr w14:val="tx1"/>
            </w14:solidFill>
          </w14:textFill>
        </w:rPr>
        <w:t>表[ ]</w:t>
      </w:r>
      <w:r>
        <w:rPr>
          <w:bCs/>
          <w:color w:val="000000" w:themeColor="text1"/>
          <w:lang w:eastAsia="zh-CN"/>
          <w14:textFill>
            <w14:solidFill>
              <w14:schemeClr w14:val="tx1"/>
            </w14:solidFill>
          </w14:textFill>
        </w:rPr>
        <w:t xml:space="preserve"> </w:t>
      </w:r>
      <w:r>
        <w:rPr>
          <w:rFonts w:hint="eastAsia" w:eastAsia="宋体"/>
          <w:lang w:eastAsia="zh-CN"/>
        </w:rPr>
        <w:t>行动</w:t>
      </w:r>
      <w:r>
        <w:rPr>
          <w:rFonts w:hint="eastAsia"/>
          <w:lang w:eastAsia="zh-CN"/>
        </w:rPr>
        <w:t>：</w:t>
      </w:r>
      <w:r>
        <w:rPr>
          <w:lang w:eastAsia="zh-CN"/>
        </w:rPr>
        <w:t>SCCPs</w:t>
      </w:r>
      <w:r>
        <w:rPr>
          <w:rFonts w:hint="eastAsia"/>
          <w:lang w:eastAsia="zh-CN"/>
        </w:rPr>
        <w:t>（附件 A第一部分化学品）的生产、进出口、使用、储存和废物</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6"/>
        <w:gridCol w:w="1596"/>
        <w:gridCol w:w="1596"/>
        <w:gridCol w:w="1596"/>
        <w:gridCol w:w="1596"/>
        <w:gridCol w:w="1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eastAsia="宋体" w:cs="Arial"/>
                <w:b/>
                <w:sz w:val="20"/>
                <w:szCs w:val="20"/>
                <w:lang w:eastAsia="zh-CN"/>
              </w:rPr>
              <w:t>目标</w:t>
            </w:r>
          </w:p>
        </w:tc>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eastAsia="宋体" w:cs="Arial"/>
                <w:b/>
                <w:sz w:val="20"/>
                <w:szCs w:val="20"/>
                <w:lang w:eastAsia="zh-CN"/>
              </w:rPr>
              <w:t>行动</w:t>
            </w:r>
          </w:p>
        </w:tc>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eastAsia="宋体" w:cs="Arial"/>
                <w:b/>
                <w:sz w:val="20"/>
                <w:szCs w:val="20"/>
                <w:lang w:eastAsia="zh-CN"/>
              </w:rPr>
              <w:t>关键绩效指标</w:t>
            </w:r>
          </w:p>
        </w:tc>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eastAsia="宋体" w:cs="Arial"/>
                <w:b/>
                <w:sz w:val="20"/>
                <w:szCs w:val="20"/>
                <w:lang w:eastAsia="zh-CN"/>
              </w:rPr>
              <w:t>时间范围</w:t>
            </w:r>
          </w:p>
        </w:tc>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eastAsia="宋体" w:cs="Arial"/>
                <w:b/>
                <w:sz w:val="20"/>
                <w:szCs w:val="20"/>
                <w:lang w:eastAsia="zh-CN"/>
              </w:rPr>
              <w:t>实施者</w:t>
            </w:r>
          </w:p>
        </w:tc>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cs="Arial"/>
                <w:b/>
                <w:sz w:val="20"/>
                <w:szCs w:val="20"/>
                <w:lang w:val="en-GB"/>
              </w:rPr>
              <w:t>资源/需求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6" w:type="dxa"/>
          </w:tcPr>
          <w:p>
            <w:pPr>
              <w:spacing w:after="0" w:line="240" w:lineRule="auto"/>
            </w:pPr>
          </w:p>
        </w:tc>
        <w:tc>
          <w:tcPr>
            <w:tcW w:w="1596" w:type="dxa"/>
          </w:tcPr>
          <w:p>
            <w:pPr>
              <w:spacing w:after="0" w:line="240" w:lineRule="auto"/>
            </w:pPr>
          </w:p>
        </w:tc>
        <w:tc>
          <w:tcPr>
            <w:tcW w:w="1596" w:type="dxa"/>
          </w:tcPr>
          <w:p>
            <w:pPr>
              <w:spacing w:after="0" w:line="240" w:lineRule="auto"/>
            </w:pPr>
          </w:p>
        </w:tc>
        <w:tc>
          <w:tcPr>
            <w:tcW w:w="1596" w:type="dxa"/>
          </w:tcPr>
          <w:p>
            <w:pPr>
              <w:spacing w:after="0" w:line="240" w:lineRule="auto"/>
            </w:pPr>
          </w:p>
        </w:tc>
        <w:tc>
          <w:tcPr>
            <w:tcW w:w="1596" w:type="dxa"/>
          </w:tcPr>
          <w:p>
            <w:pPr>
              <w:spacing w:after="0" w:line="240" w:lineRule="auto"/>
            </w:pPr>
          </w:p>
        </w:tc>
        <w:tc>
          <w:tcPr>
            <w:tcW w:w="1596" w:type="dxa"/>
          </w:tcPr>
          <w:p>
            <w:pPr>
              <w:spacing w:after="0" w:line="240" w:lineRule="auto"/>
            </w:pPr>
          </w:p>
        </w:tc>
      </w:tr>
    </w:tbl>
    <w:p/>
    <w:p>
      <w:pPr>
        <w:pStyle w:val="4"/>
        <w:rPr>
          <w:lang w:eastAsia="zh-CN"/>
        </w:rPr>
      </w:pPr>
      <w:r>
        <w:rPr>
          <w:lang w:eastAsia="zh-CN"/>
        </w:rPr>
        <w:t xml:space="preserve">3.3.9 </w:t>
      </w:r>
      <w:r>
        <w:rPr>
          <w:rFonts w:hint="eastAsia"/>
          <w:lang w:eastAsia="zh-CN"/>
        </w:rPr>
        <w:t>行动：POFA、其盐类和POFA相关化合物（附件 A第一部分和第十部分化学品）的生产、进出口、使用、储存和废物</w:t>
      </w:r>
    </w:p>
    <w:p>
      <w:pPr>
        <w:rPr>
          <w:color w:val="000000" w:themeColor="text1"/>
          <w:lang w:eastAsia="zh-CN"/>
          <w14:textFill>
            <w14:solidFill>
              <w14:schemeClr w14:val="tx1"/>
            </w14:solidFill>
          </w14:textFill>
        </w:rPr>
      </w:pPr>
      <w:r>
        <w:rPr>
          <w:rFonts w:hint="eastAsia" w:eastAsia="宋体"/>
          <w:bCs/>
          <w:color w:val="000000" w:themeColor="text1"/>
          <w:lang w:eastAsia="zh-CN"/>
          <w14:textFill>
            <w14:solidFill>
              <w14:schemeClr w14:val="tx1"/>
            </w14:solidFill>
          </w14:textFill>
        </w:rPr>
        <w:t>表[ ]</w:t>
      </w:r>
      <w:r>
        <w:rPr>
          <w:bCs/>
          <w:color w:val="000000" w:themeColor="text1"/>
          <w:lang w:eastAsia="zh-CN"/>
          <w14:textFill>
            <w14:solidFill>
              <w14:schemeClr w14:val="tx1"/>
            </w14:solidFill>
          </w14:textFill>
        </w:rPr>
        <w:t xml:space="preserve"> </w:t>
      </w:r>
      <w:r>
        <w:rPr>
          <w:rFonts w:hint="eastAsia" w:eastAsia="宋体"/>
          <w:lang w:eastAsia="zh-CN"/>
        </w:rPr>
        <w:t>行动</w:t>
      </w:r>
      <w:r>
        <w:rPr>
          <w:rFonts w:hint="eastAsia"/>
          <w:lang w:eastAsia="zh-CN"/>
        </w:rPr>
        <w:t>：POFA、其盐类和POFA相关化合物（附件 A，第</w:t>
      </w:r>
      <w:r>
        <w:rPr>
          <w:rFonts w:hint="eastAsia" w:eastAsia="宋体"/>
          <w:lang w:eastAsia="zh-CN"/>
        </w:rPr>
        <w:t>一</w:t>
      </w:r>
      <w:r>
        <w:rPr>
          <w:rFonts w:hint="eastAsia"/>
          <w:lang w:eastAsia="zh-CN"/>
        </w:rPr>
        <w:t>部分和第</w:t>
      </w:r>
      <w:r>
        <w:rPr>
          <w:rFonts w:hint="eastAsia" w:eastAsia="宋体"/>
          <w:lang w:eastAsia="zh-CN"/>
        </w:rPr>
        <w:t>十</w:t>
      </w:r>
      <w:r>
        <w:rPr>
          <w:rFonts w:hint="eastAsia"/>
          <w:lang w:eastAsia="zh-CN"/>
        </w:rPr>
        <w:t>部分化学品）的生产、进出口、使用、储存和废物</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6"/>
        <w:gridCol w:w="1596"/>
        <w:gridCol w:w="1596"/>
        <w:gridCol w:w="1596"/>
        <w:gridCol w:w="1596"/>
        <w:gridCol w:w="1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eastAsia="宋体" w:cs="Arial"/>
                <w:b/>
                <w:sz w:val="20"/>
                <w:szCs w:val="20"/>
                <w:lang w:eastAsia="zh-CN"/>
              </w:rPr>
              <w:t>目标</w:t>
            </w:r>
          </w:p>
        </w:tc>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eastAsia="宋体" w:cs="Arial"/>
                <w:b/>
                <w:sz w:val="20"/>
                <w:szCs w:val="20"/>
                <w:lang w:eastAsia="zh-CN"/>
              </w:rPr>
              <w:t>行动</w:t>
            </w:r>
          </w:p>
        </w:tc>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eastAsia="宋体" w:cs="Arial"/>
                <w:b/>
                <w:sz w:val="20"/>
                <w:szCs w:val="20"/>
                <w:lang w:eastAsia="zh-CN"/>
              </w:rPr>
              <w:t>关键绩效指标</w:t>
            </w:r>
          </w:p>
        </w:tc>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eastAsia="宋体" w:cs="Arial"/>
                <w:b/>
                <w:sz w:val="20"/>
                <w:szCs w:val="20"/>
                <w:lang w:eastAsia="zh-CN"/>
              </w:rPr>
              <w:t>时间范围</w:t>
            </w:r>
          </w:p>
        </w:tc>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eastAsia="宋体" w:cs="Arial"/>
                <w:b/>
                <w:sz w:val="20"/>
                <w:szCs w:val="20"/>
                <w:lang w:eastAsia="zh-CN"/>
              </w:rPr>
              <w:t>实施者</w:t>
            </w:r>
          </w:p>
        </w:tc>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cs="Arial"/>
                <w:b/>
                <w:sz w:val="20"/>
                <w:szCs w:val="20"/>
                <w:lang w:val="en-GB"/>
              </w:rPr>
              <w:t>资源/需求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6" w:type="dxa"/>
          </w:tcPr>
          <w:p>
            <w:pPr>
              <w:spacing w:after="0" w:line="240" w:lineRule="auto"/>
            </w:pPr>
          </w:p>
        </w:tc>
        <w:tc>
          <w:tcPr>
            <w:tcW w:w="1596" w:type="dxa"/>
          </w:tcPr>
          <w:p>
            <w:pPr>
              <w:spacing w:after="0" w:line="240" w:lineRule="auto"/>
            </w:pPr>
          </w:p>
        </w:tc>
        <w:tc>
          <w:tcPr>
            <w:tcW w:w="1596" w:type="dxa"/>
          </w:tcPr>
          <w:p>
            <w:pPr>
              <w:spacing w:after="0" w:line="240" w:lineRule="auto"/>
            </w:pPr>
          </w:p>
        </w:tc>
        <w:tc>
          <w:tcPr>
            <w:tcW w:w="1596" w:type="dxa"/>
          </w:tcPr>
          <w:p>
            <w:pPr>
              <w:spacing w:after="0" w:line="240" w:lineRule="auto"/>
            </w:pPr>
          </w:p>
        </w:tc>
        <w:tc>
          <w:tcPr>
            <w:tcW w:w="1596" w:type="dxa"/>
          </w:tcPr>
          <w:p>
            <w:pPr>
              <w:spacing w:after="0" w:line="240" w:lineRule="auto"/>
            </w:pPr>
          </w:p>
        </w:tc>
        <w:tc>
          <w:tcPr>
            <w:tcW w:w="1596" w:type="dxa"/>
          </w:tcPr>
          <w:p>
            <w:pPr>
              <w:spacing w:after="0" w:line="240" w:lineRule="auto"/>
            </w:pPr>
          </w:p>
        </w:tc>
      </w:tr>
    </w:tbl>
    <w:p/>
    <w:p>
      <w:pPr>
        <w:pStyle w:val="4"/>
        <w:jc w:val="both"/>
        <w:rPr>
          <w:lang w:eastAsia="zh-CN"/>
        </w:rPr>
      </w:pPr>
      <w:r>
        <w:rPr>
          <w:lang w:eastAsia="zh-CN"/>
        </w:rPr>
        <w:t xml:space="preserve">3.3.10 </w:t>
      </w:r>
      <w:r>
        <w:rPr>
          <w:rFonts w:hint="eastAsia"/>
          <w:lang w:eastAsia="zh-CN"/>
        </w:rPr>
        <w:t xml:space="preserve">行动：滴滴涕（附件 B，第二部分化学品）的生产、进出口、使用、储存和废物（如果在国内使用） </w:t>
      </w:r>
    </w:p>
    <w:p>
      <w:pPr>
        <w:rPr>
          <w:color w:val="000000" w:themeColor="text1"/>
          <w:lang w:eastAsia="zh-CN"/>
          <w14:textFill>
            <w14:solidFill>
              <w14:schemeClr w14:val="tx1"/>
            </w14:solidFill>
          </w14:textFill>
        </w:rPr>
      </w:pPr>
      <w:r>
        <w:rPr>
          <w:rFonts w:hint="eastAsia" w:eastAsia="宋体"/>
          <w:bCs/>
          <w:color w:val="000000" w:themeColor="text1"/>
          <w:lang w:eastAsia="zh-CN"/>
          <w14:textFill>
            <w14:solidFill>
              <w14:schemeClr w14:val="tx1"/>
            </w14:solidFill>
          </w14:textFill>
        </w:rPr>
        <w:t>表[ ]</w:t>
      </w:r>
      <w:r>
        <w:rPr>
          <w:bCs/>
          <w:color w:val="000000" w:themeColor="text1"/>
          <w:lang w:eastAsia="zh-CN"/>
          <w14:textFill>
            <w14:solidFill>
              <w14:schemeClr w14:val="tx1"/>
            </w14:solidFill>
          </w14:textFill>
        </w:rPr>
        <w:t xml:space="preserve"> </w:t>
      </w:r>
      <w:r>
        <w:rPr>
          <w:rFonts w:hint="eastAsia" w:eastAsia="宋体"/>
          <w:color w:val="000000" w:themeColor="text1"/>
          <w:lang w:eastAsia="zh-CN"/>
          <w14:textFill>
            <w14:solidFill>
              <w14:schemeClr w14:val="tx1"/>
            </w14:solidFill>
          </w14:textFill>
        </w:rPr>
        <w:t>行动</w:t>
      </w:r>
      <w:r>
        <w:rPr>
          <w:rFonts w:hint="eastAsia"/>
          <w:color w:val="000000" w:themeColor="text1"/>
          <w:lang w:eastAsia="zh-CN"/>
          <w14:textFill>
            <w14:solidFill>
              <w14:schemeClr w14:val="tx1"/>
            </w14:solidFill>
          </w14:textFill>
        </w:rPr>
        <w:t>：滴滴涕（附件 B，第</w:t>
      </w:r>
      <w:r>
        <w:rPr>
          <w:rFonts w:hint="eastAsia" w:eastAsia="宋体"/>
          <w:color w:val="000000" w:themeColor="text1"/>
          <w:lang w:eastAsia="zh-CN"/>
          <w14:textFill>
            <w14:solidFill>
              <w14:schemeClr w14:val="tx1"/>
            </w14:solidFill>
          </w14:textFill>
        </w:rPr>
        <w:t>二</w:t>
      </w:r>
      <w:r>
        <w:rPr>
          <w:rFonts w:hint="eastAsia"/>
          <w:color w:val="000000" w:themeColor="text1"/>
          <w:lang w:eastAsia="zh-CN"/>
          <w14:textFill>
            <w14:solidFill>
              <w14:schemeClr w14:val="tx1"/>
            </w14:solidFill>
          </w14:textFill>
        </w:rPr>
        <w:t>部分化学品）的生产、进出口、使用、储存和废物（如果在国内使用）</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6"/>
        <w:gridCol w:w="1596"/>
        <w:gridCol w:w="1596"/>
        <w:gridCol w:w="1596"/>
        <w:gridCol w:w="1596"/>
        <w:gridCol w:w="1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eastAsia="宋体" w:cs="Arial"/>
                <w:b/>
                <w:sz w:val="20"/>
                <w:szCs w:val="20"/>
                <w:lang w:eastAsia="zh-CN"/>
              </w:rPr>
              <w:t>目标</w:t>
            </w:r>
          </w:p>
        </w:tc>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eastAsia="宋体" w:cs="Arial"/>
                <w:b/>
                <w:sz w:val="20"/>
                <w:szCs w:val="20"/>
                <w:lang w:eastAsia="zh-CN"/>
              </w:rPr>
              <w:t>行动</w:t>
            </w:r>
          </w:p>
        </w:tc>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eastAsia="宋体" w:cs="Arial"/>
                <w:b/>
                <w:sz w:val="20"/>
                <w:szCs w:val="20"/>
                <w:lang w:eastAsia="zh-CN"/>
              </w:rPr>
              <w:t>关键绩效指标</w:t>
            </w:r>
          </w:p>
        </w:tc>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eastAsia="宋体" w:cs="Arial"/>
                <w:b/>
                <w:sz w:val="20"/>
                <w:szCs w:val="20"/>
                <w:lang w:eastAsia="zh-CN"/>
              </w:rPr>
              <w:t>时间范围</w:t>
            </w:r>
          </w:p>
        </w:tc>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eastAsia="宋体" w:cs="Arial"/>
                <w:b/>
                <w:sz w:val="20"/>
                <w:szCs w:val="20"/>
                <w:lang w:eastAsia="zh-CN"/>
              </w:rPr>
              <w:t>实施者</w:t>
            </w:r>
          </w:p>
        </w:tc>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cs="Arial"/>
                <w:b/>
                <w:sz w:val="20"/>
                <w:szCs w:val="20"/>
                <w:lang w:val="en-GB"/>
              </w:rPr>
              <w:t>资源/需求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6" w:type="dxa"/>
          </w:tcPr>
          <w:p>
            <w:pPr>
              <w:spacing w:after="0" w:line="240" w:lineRule="auto"/>
            </w:pPr>
          </w:p>
        </w:tc>
        <w:tc>
          <w:tcPr>
            <w:tcW w:w="1596" w:type="dxa"/>
          </w:tcPr>
          <w:p>
            <w:pPr>
              <w:spacing w:after="0" w:line="240" w:lineRule="auto"/>
            </w:pPr>
          </w:p>
        </w:tc>
        <w:tc>
          <w:tcPr>
            <w:tcW w:w="1596" w:type="dxa"/>
          </w:tcPr>
          <w:p>
            <w:pPr>
              <w:spacing w:after="0" w:line="240" w:lineRule="auto"/>
            </w:pPr>
          </w:p>
        </w:tc>
        <w:tc>
          <w:tcPr>
            <w:tcW w:w="1596" w:type="dxa"/>
          </w:tcPr>
          <w:p>
            <w:pPr>
              <w:spacing w:after="0" w:line="240" w:lineRule="auto"/>
            </w:pPr>
          </w:p>
        </w:tc>
        <w:tc>
          <w:tcPr>
            <w:tcW w:w="1596" w:type="dxa"/>
          </w:tcPr>
          <w:p>
            <w:pPr>
              <w:spacing w:after="0" w:line="240" w:lineRule="auto"/>
            </w:pPr>
          </w:p>
        </w:tc>
        <w:tc>
          <w:tcPr>
            <w:tcW w:w="1596" w:type="dxa"/>
          </w:tcPr>
          <w:p>
            <w:pPr>
              <w:spacing w:after="0" w:line="240" w:lineRule="auto"/>
            </w:pPr>
          </w:p>
        </w:tc>
      </w:tr>
    </w:tbl>
    <w:p/>
    <w:p>
      <w:pPr>
        <w:pStyle w:val="4"/>
        <w:jc w:val="both"/>
        <w:rPr>
          <w:lang w:eastAsia="zh-CN"/>
        </w:rPr>
      </w:pPr>
      <w:r>
        <w:rPr>
          <w:lang w:eastAsia="zh-CN"/>
        </w:rPr>
        <w:t xml:space="preserve">3.3.11 </w:t>
      </w:r>
      <w:r>
        <w:rPr>
          <w:rFonts w:hint="eastAsia"/>
          <w:lang w:eastAsia="zh-CN"/>
        </w:rPr>
        <w:t>行动：PFOS</w:t>
      </w:r>
      <w:r>
        <w:rPr>
          <w:rFonts w:hint="eastAsia"/>
          <w:lang w:val="en-US" w:eastAsia="zh-CN"/>
        </w:rPr>
        <w:t>及</w:t>
      </w:r>
      <w:r>
        <w:rPr>
          <w:rFonts w:hint="eastAsia"/>
          <w:lang w:eastAsia="zh-CN"/>
        </w:rPr>
        <w:t>其盐类和PFOSF（附件 B第三部分化学品）的生产、进出口、使用、储存和废物</w:t>
      </w:r>
    </w:p>
    <w:p>
      <w:pPr>
        <w:rPr>
          <w:color w:val="000000" w:themeColor="text1"/>
          <w:lang w:eastAsia="zh-CN"/>
          <w14:textFill>
            <w14:solidFill>
              <w14:schemeClr w14:val="tx1"/>
            </w14:solidFill>
          </w14:textFill>
        </w:rPr>
      </w:pPr>
      <w:r>
        <w:rPr>
          <w:rFonts w:hint="eastAsia" w:eastAsia="宋体"/>
          <w:bCs/>
          <w:color w:val="000000" w:themeColor="text1"/>
          <w:lang w:eastAsia="zh-CN"/>
          <w14:textFill>
            <w14:solidFill>
              <w14:schemeClr w14:val="tx1"/>
            </w14:solidFill>
          </w14:textFill>
        </w:rPr>
        <w:t>表[ ]</w:t>
      </w:r>
      <w:r>
        <w:rPr>
          <w:bCs/>
          <w:color w:val="000000" w:themeColor="text1"/>
          <w:lang w:eastAsia="zh-CN"/>
          <w14:textFill>
            <w14:solidFill>
              <w14:schemeClr w14:val="tx1"/>
            </w14:solidFill>
          </w14:textFill>
        </w:rPr>
        <w:t xml:space="preserve"> </w:t>
      </w:r>
      <w:r>
        <w:rPr>
          <w:rFonts w:hint="eastAsia" w:eastAsia="宋体"/>
          <w:color w:val="000000" w:themeColor="text1"/>
          <w:lang w:eastAsia="zh-CN"/>
          <w14:textFill>
            <w14:solidFill>
              <w14:schemeClr w14:val="tx1"/>
            </w14:solidFill>
          </w14:textFill>
        </w:rPr>
        <w:t>行动</w:t>
      </w:r>
      <w:r>
        <w:rPr>
          <w:rFonts w:hint="eastAsia"/>
          <w:color w:val="000000" w:themeColor="text1"/>
          <w:lang w:eastAsia="zh-CN"/>
          <w14:textFill>
            <w14:solidFill>
              <w14:schemeClr w14:val="tx1"/>
            </w14:solidFill>
          </w14:textFill>
        </w:rPr>
        <w:t>：PFOS</w:t>
      </w:r>
      <w:r>
        <w:rPr>
          <w:rFonts w:hint="eastAsia"/>
          <w:color w:val="000000" w:themeColor="text1"/>
          <w:lang w:val="en-US" w:eastAsia="zh-CN"/>
          <w14:textFill>
            <w14:solidFill>
              <w14:schemeClr w14:val="tx1"/>
            </w14:solidFill>
          </w14:textFill>
        </w:rPr>
        <w:t>及</w:t>
      </w:r>
      <w:r>
        <w:rPr>
          <w:rFonts w:hint="eastAsia"/>
          <w:color w:val="000000" w:themeColor="text1"/>
          <w:lang w:eastAsia="zh-CN"/>
          <w14:textFill>
            <w14:solidFill>
              <w14:schemeClr w14:val="tx1"/>
            </w14:solidFill>
          </w14:textFill>
        </w:rPr>
        <w:t>其盐类和PFOSF（附件 B第三部分化学品）的生产、进出口、使用、储存和废物</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6"/>
        <w:gridCol w:w="1596"/>
        <w:gridCol w:w="1596"/>
        <w:gridCol w:w="1596"/>
        <w:gridCol w:w="1596"/>
        <w:gridCol w:w="1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eastAsia="宋体" w:cs="Arial"/>
                <w:b/>
                <w:sz w:val="20"/>
                <w:szCs w:val="20"/>
                <w:lang w:eastAsia="zh-CN"/>
              </w:rPr>
              <w:t>目标</w:t>
            </w:r>
          </w:p>
        </w:tc>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eastAsia="宋体" w:cs="Arial"/>
                <w:b/>
                <w:sz w:val="20"/>
                <w:szCs w:val="20"/>
                <w:lang w:eastAsia="zh-CN"/>
              </w:rPr>
              <w:t>行动</w:t>
            </w:r>
          </w:p>
        </w:tc>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eastAsia="宋体" w:cs="Arial"/>
                <w:b/>
                <w:sz w:val="20"/>
                <w:szCs w:val="20"/>
                <w:lang w:eastAsia="zh-CN"/>
              </w:rPr>
              <w:t>关键绩效指标</w:t>
            </w:r>
          </w:p>
        </w:tc>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eastAsia="宋体" w:cs="Arial"/>
                <w:b/>
                <w:sz w:val="20"/>
                <w:szCs w:val="20"/>
                <w:lang w:eastAsia="zh-CN"/>
              </w:rPr>
              <w:t>时间范围</w:t>
            </w:r>
          </w:p>
        </w:tc>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eastAsia="宋体" w:cs="Arial"/>
                <w:b/>
                <w:sz w:val="20"/>
                <w:szCs w:val="20"/>
                <w:lang w:eastAsia="zh-CN"/>
              </w:rPr>
              <w:t>实施者</w:t>
            </w:r>
          </w:p>
        </w:tc>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cs="Arial"/>
                <w:b/>
                <w:sz w:val="20"/>
                <w:szCs w:val="20"/>
                <w:lang w:val="en-GB"/>
              </w:rPr>
              <w:t>资源/需求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6" w:type="dxa"/>
          </w:tcPr>
          <w:p>
            <w:pPr>
              <w:spacing w:after="0" w:line="240" w:lineRule="auto"/>
            </w:pPr>
          </w:p>
        </w:tc>
        <w:tc>
          <w:tcPr>
            <w:tcW w:w="1596" w:type="dxa"/>
          </w:tcPr>
          <w:p>
            <w:pPr>
              <w:spacing w:after="0" w:line="240" w:lineRule="auto"/>
            </w:pPr>
          </w:p>
        </w:tc>
        <w:tc>
          <w:tcPr>
            <w:tcW w:w="1596" w:type="dxa"/>
          </w:tcPr>
          <w:p>
            <w:pPr>
              <w:spacing w:after="0" w:line="240" w:lineRule="auto"/>
            </w:pPr>
          </w:p>
        </w:tc>
        <w:tc>
          <w:tcPr>
            <w:tcW w:w="1596" w:type="dxa"/>
          </w:tcPr>
          <w:p>
            <w:pPr>
              <w:spacing w:after="0" w:line="240" w:lineRule="auto"/>
            </w:pPr>
          </w:p>
        </w:tc>
        <w:tc>
          <w:tcPr>
            <w:tcW w:w="1596" w:type="dxa"/>
          </w:tcPr>
          <w:p>
            <w:pPr>
              <w:spacing w:after="0" w:line="240" w:lineRule="auto"/>
            </w:pPr>
          </w:p>
        </w:tc>
        <w:tc>
          <w:tcPr>
            <w:tcW w:w="1596" w:type="dxa"/>
          </w:tcPr>
          <w:p>
            <w:pPr>
              <w:spacing w:after="0" w:line="240" w:lineRule="auto"/>
            </w:pPr>
          </w:p>
        </w:tc>
      </w:tr>
    </w:tbl>
    <w:p/>
    <w:p>
      <w:pPr>
        <w:pStyle w:val="4"/>
        <w:jc w:val="both"/>
        <w:rPr>
          <w:lang w:eastAsia="zh-CN"/>
        </w:rPr>
      </w:pPr>
      <w:r>
        <w:rPr>
          <w:lang w:eastAsia="zh-CN"/>
        </w:rPr>
        <w:t xml:space="preserve">3.3.12 </w:t>
      </w:r>
      <w:r>
        <w:rPr>
          <w:rFonts w:hint="eastAsia"/>
          <w:lang w:eastAsia="zh-CN"/>
        </w:rPr>
        <w:t>行动：特定豁免</w:t>
      </w:r>
      <w:r>
        <w:rPr>
          <w:rFonts w:hint="eastAsia"/>
          <w:lang w:val="en-US" w:eastAsia="zh-CN"/>
        </w:rPr>
        <w:t>登记</w:t>
      </w:r>
      <w:r>
        <w:rPr>
          <w:rFonts w:hint="eastAsia"/>
          <w:lang w:eastAsia="zh-CN"/>
        </w:rPr>
        <w:t>和豁免的持续需求（第 4 条）</w:t>
      </w:r>
    </w:p>
    <w:p>
      <w:pPr>
        <w:rPr>
          <w:lang w:eastAsia="zh-CN"/>
        </w:rPr>
      </w:pPr>
      <w:r>
        <w:rPr>
          <w:rFonts w:hint="eastAsia" w:eastAsia="宋体"/>
          <w:lang w:eastAsia="zh-CN"/>
        </w:rPr>
        <w:t>表[ ]</w:t>
      </w:r>
      <w:r>
        <w:rPr>
          <w:lang w:eastAsia="zh-CN"/>
        </w:rPr>
        <w:t xml:space="preserve"> </w:t>
      </w:r>
      <w:r>
        <w:rPr>
          <w:rFonts w:hint="eastAsia" w:eastAsia="宋体"/>
          <w:lang w:eastAsia="zh-CN"/>
        </w:rPr>
        <w:t>行动</w:t>
      </w:r>
      <w:r>
        <w:rPr>
          <w:rFonts w:hint="eastAsia"/>
          <w:lang w:eastAsia="zh-CN"/>
        </w:rPr>
        <w:t>：特定豁免</w:t>
      </w:r>
      <w:r>
        <w:rPr>
          <w:rFonts w:hint="eastAsia"/>
          <w:lang w:val="en-US" w:eastAsia="zh-CN"/>
        </w:rPr>
        <w:t>登记</w:t>
      </w:r>
      <w:r>
        <w:rPr>
          <w:rFonts w:hint="eastAsia"/>
          <w:lang w:eastAsia="zh-CN"/>
        </w:rPr>
        <w:t>和豁免的持续需求（第 4 条）</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6"/>
        <w:gridCol w:w="1596"/>
        <w:gridCol w:w="1596"/>
        <w:gridCol w:w="1596"/>
        <w:gridCol w:w="1596"/>
        <w:gridCol w:w="1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eastAsia="宋体" w:cs="Arial"/>
                <w:b/>
                <w:sz w:val="20"/>
                <w:szCs w:val="20"/>
                <w:lang w:eastAsia="zh-CN"/>
              </w:rPr>
              <w:t>目标</w:t>
            </w:r>
          </w:p>
        </w:tc>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eastAsia="宋体" w:cs="Arial"/>
                <w:b/>
                <w:sz w:val="20"/>
                <w:szCs w:val="20"/>
                <w:lang w:eastAsia="zh-CN"/>
              </w:rPr>
              <w:t>行动</w:t>
            </w:r>
          </w:p>
        </w:tc>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eastAsia="宋体" w:cs="Arial"/>
                <w:b/>
                <w:sz w:val="20"/>
                <w:szCs w:val="20"/>
                <w:lang w:eastAsia="zh-CN"/>
              </w:rPr>
              <w:t>关键绩效指标</w:t>
            </w:r>
          </w:p>
        </w:tc>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eastAsia="宋体" w:cs="Arial"/>
                <w:b/>
                <w:sz w:val="20"/>
                <w:szCs w:val="20"/>
                <w:lang w:eastAsia="zh-CN"/>
              </w:rPr>
              <w:t>时间范围</w:t>
            </w:r>
          </w:p>
        </w:tc>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eastAsia="宋体" w:cs="Arial"/>
                <w:b/>
                <w:sz w:val="20"/>
                <w:szCs w:val="20"/>
                <w:lang w:eastAsia="zh-CN"/>
              </w:rPr>
              <w:t>实施者</w:t>
            </w:r>
          </w:p>
        </w:tc>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cs="Arial"/>
                <w:b/>
                <w:sz w:val="20"/>
                <w:szCs w:val="20"/>
                <w:lang w:val="en-GB"/>
              </w:rPr>
              <w:t>资源/需求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6" w:type="dxa"/>
          </w:tcPr>
          <w:p>
            <w:pPr>
              <w:spacing w:after="0" w:line="240" w:lineRule="auto"/>
            </w:pPr>
          </w:p>
        </w:tc>
        <w:tc>
          <w:tcPr>
            <w:tcW w:w="1596" w:type="dxa"/>
          </w:tcPr>
          <w:p>
            <w:pPr>
              <w:spacing w:after="0" w:line="240" w:lineRule="auto"/>
            </w:pPr>
          </w:p>
        </w:tc>
        <w:tc>
          <w:tcPr>
            <w:tcW w:w="1596" w:type="dxa"/>
          </w:tcPr>
          <w:p>
            <w:pPr>
              <w:spacing w:after="0" w:line="240" w:lineRule="auto"/>
            </w:pPr>
          </w:p>
        </w:tc>
        <w:tc>
          <w:tcPr>
            <w:tcW w:w="1596" w:type="dxa"/>
          </w:tcPr>
          <w:p>
            <w:pPr>
              <w:spacing w:after="0" w:line="240" w:lineRule="auto"/>
            </w:pPr>
          </w:p>
        </w:tc>
        <w:tc>
          <w:tcPr>
            <w:tcW w:w="1596" w:type="dxa"/>
          </w:tcPr>
          <w:p>
            <w:pPr>
              <w:spacing w:after="0" w:line="240" w:lineRule="auto"/>
            </w:pPr>
          </w:p>
        </w:tc>
        <w:tc>
          <w:tcPr>
            <w:tcW w:w="1596" w:type="dxa"/>
          </w:tcPr>
          <w:p>
            <w:pPr>
              <w:spacing w:after="0" w:line="240" w:lineRule="auto"/>
            </w:pPr>
          </w:p>
        </w:tc>
      </w:tr>
    </w:tbl>
    <w:p/>
    <w:p>
      <w:pPr>
        <w:pStyle w:val="4"/>
        <w:jc w:val="both"/>
        <w:rPr>
          <w:lang w:eastAsia="zh-CN"/>
        </w:rPr>
      </w:pPr>
      <w:r>
        <w:rPr>
          <w:lang w:eastAsia="zh-CN"/>
        </w:rPr>
        <w:t xml:space="preserve">3.3.13 </w:t>
      </w:r>
      <w:r>
        <w:rPr>
          <w:rFonts w:hint="eastAsia"/>
          <w:lang w:eastAsia="zh-CN"/>
        </w:rPr>
        <w:t>行动计划：减少无意生产排放的措施（第 5 条）</w:t>
      </w:r>
    </w:p>
    <w:p>
      <w:pPr>
        <w:rPr>
          <w:color w:val="000000" w:themeColor="text1"/>
          <w:lang w:eastAsia="zh-CN"/>
          <w14:textFill>
            <w14:solidFill>
              <w14:schemeClr w14:val="tx1"/>
            </w14:solidFill>
          </w14:textFill>
        </w:rPr>
      </w:pPr>
      <w:r>
        <w:rPr>
          <w:rFonts w:hint="eastAsia" w:eastAsia="宋体"/>
          <w:bCs/>
          <w:color w:val="000000" w:themeColor="text1"/>
          <w:lang w:eastAsia="zh-CN"/>
          <w14:textFill>
            <w14:solidFill>
              <w14:schemeClr w14:val="tx1"/>
            </w14:solidFill>
          </w14:textFill>
        </w:rPr>
        <w:t>表[ ]</w:t>
      </w:r>
      <w:r>
        <w:rPr>
          <w:bCs/>
          <w:color w:val="000000" w:themeColor="text1"/>
          <w:lang w:eastAsia="zh-CN"/>
          <w14:textFill>
            <w14:solidFill>
              <w14:schemeClr w14:val="tx1"/>
            </w14:solidFill>
          </w14:textFill>
        </w:rPr>
        <w:t xml:space="preserve"> </w:t>
      </w:r>
      <w:r>
        <w:rPr>
          <w:rFonts w:hint="eastAsia"/>
          <w:bCs/>
          <w:color w:val="000000" w:themeColor="text1"/>
          <w:lang w:eastAsia="zh-CN"/>
          <w14:textFill>
            <w14:solidFill>
              <w14:schemeClr w14:val="tx1"/>
            </w14:solidFill>
          </w14:textFill>
        </w:rPr>
        <w:t>行动计划：减少无意生产排放的措施（第 5 条）</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6"/>
        <w:gridCol w:w="1596"/>
        <w:gridCol w:w="1596"/>
        <w:gridCol w:w="1596"/>
        <w:gridCol w:w="1596"/>
        <w:gridCol w:w="1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eastAsia="宋体" w:cs="Arial"/>
                <w:b/>
                <w:sz w:val="20"/>
                <w:szCs w:val="20"/>
                <w:lang w:eastAsia="zh-CN"/>
              </w:rPr>
              <w:t>目标</w:t>
            </w:r>
          </w:p>
        </w:tc>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eastAsia="宋体" w:cs="Arial"/>
                <w:b/>
                <w:sz w:val="20"/>
                <w:szCs w:val="20"/>
                <w:lang w:eastAsia="zh-CN"/>
              </w:rPr>
              <w:t>行动</w:t>
            </w:r>
          </w:p>
        </w:tc>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eastAsia="宋体" w:cs="Arial"/>
                <w:b/>
                <w:sz w:val="20"/>
                <w:szCs w:val="20"/>
                <w:lang w:eastAsia="zh-CN"/>
              </w:rPr>
              <w:t>关键绩效指标</w:t>
            </w:r>
          </w:p>
        </w:tc>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eastAsia="宋体" w:cs="Arial"/>
                <w:b/>
                <w:sz w:val="20"/>
                <w:szCs w:val="20"/>
                <w:lang w:eastAsia="zh-CN"/>
              </w:rPr>
              <w:t>时间范围</w:t>
            </w:r>
          </w:p>
        </w:tc>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eastAsia="宋体" w:cs="Arial"/>
                <w:b/>
                <w:sz w:val="20"/>
                <w:szCs w:val="20"/>
                <w:lang w:eastAsia="zh-CN"/>
              </w:rPr>
              <w:t>实施者</w:t>
            </w:r>
          </w:p>
        </w:tc>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cs="Arial"/>
                <w:b/>
                <w:sz w:val="20"/>
                <w:szCs w:val="20"/>
                <w:lang w:val="en-GB"/>
              </w:rPr>
              <w:t>资源/需求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6" w:type="dxa"/>
          </w:tcPr>
          <w:p>
            <w:pPr>
              <w:spacing w:after="0" w:line="240" w:lineRule="auto"/>
            </w:pPr>
          </w:p>
        </w:tc>
        <w:tc>
          <w:tcPr>
            <w:tcW w:w="1596" w:type="dxa"/>
          </w:tcPr>
          <w:p>
            <w:pPr>
              <w:spacing w:after="0" w:line="240" w:lineRule="auto"/>
            </w:pPr>
          </w:p>
        </w:tc>
        <w:tc>
          <w:tcPr>
            <w:tcW w:w="1596" w:type="dxa"/>
          </w:tcPr>
          <w:p>
            <w:pPr>
              <w:spacing w:after="0" w:line="240" w:lineRule="auto"/>
            </w:pPr>
          </w:p>
        </w:tc>
        <w:tc>
          <w:tcPr>
            <w:tcW w:w="1596" w:type="dxa"/>
          </w:tcPr>
          <w:p>
            <w:pPr>
              <w:spacing w:after="0" w:line="240" w:lineRule="auto"/>
            </w:pPr>
          </w:p>
        </w:tc>
        <w:tc>
          <w:tcPr>
            <w:tcW w:w="1596" w:type="dxa"/>
          </w:tcPr>
          <w:p>
            <w:pPr>
              <w:spacing w:after="0" w:line="240" w:lineRule="auto"/>
            </w:pPr>
          </w:p>
        </w:tc>
        <w:tc>
          <w:tcPr>
            <w:tcW w:w="1596" w:type="dxa"/>
          </w:tcPr>
          <w:p>
            <w:pPr>
              <w:spacing w:after="0" w:line="240" w:lineRule="auto"/>
            </w:pPr>
          </w:p>
        </w:tc>
      </w:tr>
    </w:tbl>
    <w:p/>
    <w:p>
      <w:pPr>
        <w:pStyle w:val="4"/>
        <w:jc w:val="both"/>
        <w:rPr>
          <w:lang w:eastAsia="zh-CN"/>
        </w:rPr>
      </w:pPr>
      <w:r>
        <w:rPr>
          <w:lang w:eastAsia="zh-CN"/>
        </w:rPr>
        <w:t xml:space="preserve">3.3.14 </w:t>
      </w:r>
      <w:r>
        <w:rPr>
          <w:rFonts w:hint="eastAsia"/>
          <w:lang w:eastAsia="zh-CN"/>
        </w:rPr>
        <w:t>行动：识别和管理库存、废物和使用中的物品，包括减少排放和适当的处理和处置措施（第 6 条）</w:t>
      </w:r>
    </w:p>
    <w:p>
      <w:pPr>
        <w:rPr>
          <w:color w:val="000000" w:themeColor="text1"/>
          <w:lang w:eastAsia="zh-CN"/>
          <w14:textFill>
            <w14:solidFill>
              <w14:schemeClr w14:val="tx1"/>
            </w14:solidFill>
          </w14:textFill>
        </w:rPr>
      </w:pPr>
      <w:r>
        <w:rPr>
          <w:rFonts w:hint="eastAsia" w:eastAsia="宋体"/>
          <w:bCs/>
          <w:color w:val="000000" w:themeColor="text1"/>
          <w:lang w:eastAsia="zh-CN"/>
          <w14:textFill>
            <w14:solidFill>
              <w14:schemeClr w14:val="tx1"/>
            </w14:solidFill>
          </w14:textFill>
        </w:rPr>
        <w:t>表[ ]</w:t>
      </w:r>
      <w:r>
        <w:rPr>
          <w:bCs/>
          <w:color w:val="000000" w:themeColor="text1"/>
          <w:lang w:eastAsia="zh-CN"/>
          <w14:textFill>
            <w14:solidFill>
              <w14:schemeClr w14:val="tx1"/>
            </w14:solidFill>
          </w14:textFill>
        </w:rPr>
        <w:t xml:space="preserve"> </w:t>
      </w:r>
      <w:r>
        <w:rPr>
          <w:rFonts w:hint="eastAsia" w:eastAsia="宋体"/>
          <w:color w:val="000000" w:themeColor="text1"/>
          <w:lang w:eastAsia="zh-CN"/>
          <w14:textFill>
            <w14:solidFill>
              <w14:schemeClr w14:val="tx1"/>
            </w14:solidFill>
          </w14:textFill>
        </w:rPr>
        <w:t>行动</w:t>
      </w:r>
      <w:r>
        <w:rPr>
          <w:rFonts w:hint="eastAsia"/>
          <w:color w:val="000000" w:themeColor="text1"/>
          <w:lang w:eastAsia="zh-CN"/>
          <w14:textFill>
            <w14:solidFill>
              <w14:schemeClr w14:val="tx1"/>
            </w14:solidFill>
          </w14:textFill>
        </w:rPr>
        <w:t>：识别和管理库存、废物和使用中的物品，包括减少排放和适当的处理和处置措施（第 6 条）</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6"/>
        <w:gridCol w:w="1596"/>
        <w:gridCol w:w="1596"/>
        <w:gridCol w:w="1596"/>
        <w:gridCol w:w="1596"/>
        <w:gridCol w:w="1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eastAsia="宋体" w:cs="Arial"/>
                <w:b/>
                <w:sz w:val="20"/>
                <w:szCs w:val="20"/>
                <w:lang w:eastAsia="zh-CN"/>
              </w:rPr>
              <w:t>目标</w:t>
            </w:r>
          </w:p>
        </w:tc>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eastAsia="宋体" w:cs="Arial"/>
                <w:b/>
                <w:sz w:val="20"/>
                <w:szCs w:val="20"/>
                <w:lang w:eastAsia="zh-CN"/>
              </w:rPr>
              <w:t>行动</w:t>
            </w:r>
          </w:p>
        </w:tc>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eastAsia="宋体" w:cs="Arial"/>
                <w:b/>
                <w:sz w:val="20"/>
                <w:szCs w:val="20"/>
                <w:lang w:eastAsia="zh-CN"/>
              </w:rPr>
              <w:t>关键绩效指标</w:t>
            </w:r>
          </w:p>
        </w:tc>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eastAsia="宋体" w:cs="Arial"/>
                <w:b/>
                <w:sz w:val="20"/>
                <w:szCs w:val="20"/>
                <w:lang w:eastAsia="zh-CN"/>
              </w:rPr>
              <w:t>时间范围</w:t>
            </w:r>
          </w:p>
        </w:tc>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eastAsia="宋体" w:cs="Arial"/>
                <w:b/>
                <w:sz w:val="20"/>
                <w:szCs w:val="20"/>
                <w:lang w:eastAsia="zh-CN"/>
              </w:rPr>
              <w:t>实施者</w:t>
            </w:r>
          </w:p>
        </w:tc>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cs="Arial"/>
                <w:b/>
                <w:sz w:val="20"/>
                <w:szCs w:val="20"/>
                <w:lang w:val="en-GB"/>
              </w:rPr>
              <w:t>资源/需求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6" w:type="dxa"/>
          </w:tcPr>
          <w:p>
            <w:pPr>
              <w:spacing w:after="0" w:line="240" w:lineRule="auto"/>
            </w:pPr>
          </w:p>
        </w:tc>
        <w:tc>
          <w:tcPr>
            <w:tcW w:w="1596" w:type="dxa"/>
          </w:tcPr>
          <w:p>
            <w:pPr>
              <w:spacing w:after="0" w:line="240" w:lineRule="auto"/>
            </w:pPr>
          </w:p>
        </w:tc>
        <w:tc>
          <w:tcPr>
            <w:tcW w:w="1596" w:type="dxa"/>
          </w:tcPr>
          <w:p>
            <w:pPr>
              <w:spacing w:after="0" w:line="240" w:lineRule="auto"/>
            </w:pPr>
          </w:p>
        </w:tc>
        <w:tc>
          <w:tcPr>
            <w:tcW w:w="1596" w:type="dxa"/>
          </w:tcPr>
          <w:p>
            <w:pPr>
              <w:spacing w:after="0" w:line="240" w:lineRule="auto"/>
            </w:pPr>
          </w:p>
        </w:tc>
        <w:tc>
          <w:tcPr>
            <w:tcW w:w="1596" w:type="dxa"/>
          </w:tcPr>
          <w:p>
            <w:pPr>
              <w:spacing w:after="0" w:line="240" w:lineRule="auto"/>
            </w:pPr>
          </w:p>
        </w:tc>
        <w:tc>
          <w:tcPr>
            <w:tcW w:w="1596" w:type="dxa"/>
          </w:tcPr>
          <w:p>
            <w:pPr>
              <w:spacing w:after="0" w:line="240" w:lineRule="auto"/>
            </w:pPr>
          </w:p>
        </w:tc>
      </w:tr>
    </w:tbl>
    <w:p/>
    <w:p>
      <w:pPr>
        <w:pStyle w:val="4"/>
        <w:jc w:val="both"/>
        <w:rPr>
          <w:lang w:eastAsia="zh-CN"/>
        </w:rPr>
      </w:pPr>
      <w:r>
        <w:rPr>
          <w:lang w:eastAsia="zh-CN"/>
        </w:rPr>
        <w:t xml:space="preserve">3.3.15 </w:t>
      </w:r>
      <w:r>
        <w:rPr>
          <w:rFonts w:hint="eastAsia"/>
          <w:lang w:eastAsia="zh-CN"/>
        </w:rPr>
        <w:t>行动：识别受污染场地（附件 A、B 和 C 化学品），并在可行的情况下以环境无害化的方式进行修复</w:t>
      </w:r>
    </w:p>
    <w:p>
      <w:pPr>
        <w:rPr>
          <w:lang w:eastAsia="zh-CN"/>
        </w:rPr>
      </w:pPr>
      <w:r>
        <w:rPr>
          <w:rFonts w:hint="eastAsia" w:eastAsia="宋体"/>
          <w:lang w:eastAsia="zh-CN"/>
        </w:rPr>
        <w:t>表[ ]</w:t>
      </w:r>
      <w:r>
        <w:rPr>
          <w:lang w:eastAsia="zh-CN"/>
        </w:rPr>
        <w:t xml:space="preserve"> </w:t>
      </w:r>
      <w:r>
        <w:rPr>
          <w:rFonts w:hint="eastAsia" w:eastAsia="宋体"/>
          <w:lang w:eastAsia="zh-CN"/>
        </w:rPr>
        <w:t>行动</w:t>
      </w:r>
      <w:r>
        <w:rPr>
          <w:rFonts w:hint="eastAsia"/>
          <w:lang w:eastAsia="zh-CN"/>
        </w:rPr>
        <w:t>：识别受污染场地（附件 A、B 和 C 化学品），并在可行的情况下以环境无害化的方式进行修复</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6"/>
        <w:gridCol w:w="1596"/>
        <w:gridCol w:w="1596"/>
        <w:gridCol w:w="1596"/>
        <w:gridCol w:w="1596"/>
        <w:gridCol w:w="1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eastAsia="宋体" w:cs="Arial"/>
                <w:b/>
                <w:sz w:val="20"/>
                <w:szCs w:val="20"/>
                <w:lang w:eastAsia="zh-CN"/>
              </w:rPr>
              <w:t>目标</w:t>
            </w:r>
          </w:p>
        </w:tc>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eastAsia="宋体" w:cs="Arial"/>
                <w:b/>
                <w:sz w:val="20"/>
                <w:szCs w:val="20"/>
                <w:lang w:eastAsia="zh-CN"/>
              </w:rPr>
              <w:t>行动</w:t>
            </w:r>
          </w:p>
        </w:tc>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eastAsia="宋体" w:cs="Arial"/>
                <w:b/>
                <w:sz w:val="20"/>
                <w:szCs w:val="20"/>
                <w:lang w:eastAsia="zh-CN"/>
              </w:rPr>
              <w:t>关键绩效指标</w:t>
            </w:r>
          </w:p>
        </w:tc>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eastAsia="宋体" w:cs="Arial"/>
                <w:b/>
                <w:sz w:val="20"/>
                <w:szCs w:val="20"/>
                <w:lang w:eastAsia="zh-CN"/>
              </w:rPr>
              <w:t>时间范围</w:t>
            </w:r>
          </w:p>
        </w:tc>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eastAsia="宋体" w:cs="Arial"/>
                <w:b/>
                <w:sz w:val="20"/>
                <w:szCs w:val="20"/>
                <w:lang w:eastAsia="zh-CN"/>
              </w:rPr>
              <w:t>实施者</w:t>
            </w:r>
          </w:p>
        </w:tc>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cs="Arial"/>
                <w:b/>
                <w:sz w:val="20"/>
                <w:szCs w:val="20"/>
                <w:lang w:val="en-GB"/>
              </w:rPr>
              <w:t>资源/需求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6" w:type="dxa"/>
          </w:tcPr>
          <w:p>
            <w:pPr>
              <w:spacing w:after="0" w:line="240" w:lineRule="auto"/>
            </w:pPr>
          </w:p>
        </w:tc>
        <w:tc>
          <w:tcPr>
            <w:tcW w:w="1596" w:type="dxa"/>
          </w:tcPr>
          <w:p>
            <w:pPr>
              <w:spacing w:after="0" w:line="240" w:lineRule="auto"/>
            </w:pPr>
          </w:p>
        </w:tc>
        <w:tc>
          <w:tcPr>
            <w:tcW w:w="1596" w:type="dxa"/>
          </w:tcPr>
          <w:p>
            <w:pPr>
              <w:spacing w:after="0" w:line="240" w:lineRule="auto"/>
            </w:pPr>
          </w:p>
        </w:tc>
        <w:tc>
          <w:tcPr>
            <w:tcW w:w="1596" w:type="dxa"/>
          </w:tcPr>
          <w:p>
            <w:pPr>
              <w:spacing w:after="0" w:line="240" w:lineRule="auto"/>
            </w:pPr>
          </w:p>
        </w:tc>
        <w:tc>
          <w:tcPr>
            <w:tcW w:w="1596" w:type="dxa"/>
          </w:tcPr>
          <w:p>
            <w:pPr>
              <w:spacing w:after="0" w:line="240" w:lineRule="auto"/>
            </w:pPr>
          </w:p>
        </w:tc>
        <w:tc>
          <w:tcPr>
            <w:tcW w:w="1596" w:type="dxa"/>
          </w:tcPr>
          <w:p>
            <w:pPr>
              <w:spacing w:after="0" w:line="240" w:lineRule="auto"/>
            </w:pPr>
          </w:p>
        </w:tc>
      </w:tr>
    </w:tbl>
    <w:p/>
    <w:p>
      <w:pPr>
        <w:pStyle w:val="4"/>
        <w:jc w:val="both"/>
        <w:rPr>
          <w:lang w:eastAsia="zh-CN"/>
        </w:rPr>
      </w:pPr>
      <w:r>
        <w:rPr>
          <w:lang w:eastAsia="zh-CN"/>
        </w:rPr>
        <w:t xml:space="preserve">3.3.16 </w:t>
      </w:r>
      <w:r>
        <w:rPr>
          <w:rFonts w:hint="eastAsia"/>
          <w:lang w:eastAsia="zh-CN"/>
        </w:rPr>
        <w:t>行动：促进或开展信息交流和利益相关者参与</w:t>
      </w:r>
    </w:p>
    <w:p>
      <w:pPr>
        <w:rPr>
          <w:lang w:eastAsia="zh-CN"/>
        </w:rPr>
      </w:pPr>
      <w:r>
        <w:rPr>
          <w:rFonts w:hint="eastAsia" w:eastAsia="宋体"/>
          <w:lang w:eastAsia="zh-CN"/>
        </w:rPr>
        <w:t>表[ ]</w:t>
      </w:r>
      <w:r>
        <w:rPr>
          <w:lang w:eastAsia="zh-CN"/>
        </w:rPr>
        <w:t xml:space="preserve"> </w:t>
      </w:r>
      <w:r>
        <w:rPr>
          <w:rFonts w:hint="eastAsia" w:eastAsia="宋体"/>
          <w:lang w:eastAsia="zh-CN"/>
        </w:rPr>
        <w:t>行动</w:t>
      </w:r>
      <w:r>
        <w:rPr>
          <w:rFonts w:hint="eastAsia"/>
          <w:lang w:eastAsia="zh-CN"/>
        </w:rPr>
        <w:t>：促进或开展信息交流和利益相关者参与</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6"/>
        <w:gridCol w:w="1596"/>
        <w:gridCol w:w="1596"/>
        <w:gridCol w:w="1596"/>
        <w:gridCol w:w="1596"/>
        <w:gridCol w:w="1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eastAsia="宋体" w:cs="Arial"/>
                <w:b/>
                <w:sz w:val="20"/>
                <w:szCs w:val="20"/>
                <w:lang w:eastAsia="zh-CN"/>
              </w:rPr>
              <w:t>目标</w:t>
            </w:r>
          </w:p>
        </w:tc>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eastAsia="宋体" w:cs="Arial"/>
                <w:b/>
                <w:sz w:val="20"/>
                <w:szCs w:val="20"/>
                <w:lang w:eastAsia="zh-CN"/>
              </w:rPr>
              <w:t>行动</w:t>
            </w:r>
          </w:p>
        </w:tc>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eastAsia="宋体" w:cs="Arial"/>
                <w:b/>
                <w:sz w:val="20"/>
                <w:szCs w:val="20"/>
                <w:lang w:eastAsia="zh-CN"/>
              </w:rPr>
              <w:t>关键绩效指标</w:t>
            </w:r>
          </w:p>
        </w:tc>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eastAsia="宋体" w:cs="Arial"/>
                <w:b/>
                <w:sz w:val="20"/>
                <w:szCs w:val="20"/>
                <w:lang w:eastAsia="zh-CN"/>
              </w:rPr>
              <w:t>时间范围</w:t>
            </w:r>
          </w:p>
        </w:tc>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eastAsia="宋体" w:cs="Arial"/>
                <w:b/>
                <w:sz w:val="20"/>
                <w:szCs w:val="20"/>
                <w:lang w:eastAsia="zh-CN"/>
              </w:rPr>
              <w:t>实施者</w:t>
            </w:r>
          </w:p>
        </w:tc>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cs="Arial"/>
                <w:b/>
                <w:sz w:val="20"/>
                <w:szCs w:val="20"/>
                <w:lang w:val="en-GB"/>
              </w:rPr>
              <w:t>资源/需求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6" w:type="dxa"/>
          </w:tcPr>
          <w:p>
            <w:pPr>
              <w:spacing w:after="0" w:line="240" w:lineRule="auto"/>
            </w:pPr>
          </w:p>
        </w:tc>
        <w:tc>
          <w:tcPr>
            <w:tcW w:w="1596" w:type="dxa"/>
          </w:tcPr>
          <w:p>
            <w:pPr>
              <w:spacing w:after="0" w:line="240" w:lineRule="auto"/>
            </w:pPr>
          </w:p>
        </w:tc>
        <w:tc>
          <w:tcPr>
            <w:tcW w:w="1596" w:type="dxa"/>
          </w:tcPr>
          <w:p>
            <w:pPr>
              <w:spacing w:after="0" w:line="240" w:lineRule="auto"/>
            </w:pPr>
          </w:p>
        </w:tc>
        <w:tc>
          <w:tcPr>
            <w:tcW w:w="1596" w:type="dxa"/>
          </w:tcPr>
          <w:p>
            <w:pPr>
              <w:spacing w:after="0" w:line="240" w:lineRule="auto"/>
            </w:pPr>
          </w:p>
        </w:tc>
        <w:tc>
          <w:tcPr>
            <w:tcW w:w="1596" w:type="dxa"/>
          </w:tcPr>
          <w:p>
            <w:pPr>
              <w:spacing w:after="0" w:line="240" w:lineRule="auto"/>
            </w:pPr>
          </w:p>
        </w:tc>
        <w:tc>
          <w:tcPr>
            <w:tcW w:w="1596" w:type="dxa"/>
          </w:tcPr>
          <w:p>
            <w:pPr>
              <w:spacing w:after="0" w:line="240" w:lineRule="auto"/>
            </w:pPr>
          </w:p>
        </w:tc>
      </w:tr>
    </w:tbl>
    <w:p/>
    <w:p>
      <w:pPr>
        <w:pStyle w:val="4"/>
        <w:rPr>
          <w:lang w:eastAsia="zh-CN"/>
        </w:rPr>
      </w:pPr>
      <w:r>
        <w:rPr>
          <w:lang w:eastAsia="zh-CN"/>
        </w:rPr>
        <w:t xml:space="preserve">3.3.17 </w:t>
      </w:r>
      <w:r>
        <w:rPr>
          <w:rFonts w:hint="eastAsia"/>
          <w:lang w:eastAsia="zh-CN"/>
        </w:rPr>
        <w:t>行动：</w:t>
      </w:r>
      <w:r>
        <w:rPr>
          <w:rFonts w:hint="eastAsia"/>
          <w:lang w:val="en-US" w:eastAsia="zh-CN"/>
        </w:rPr>
        <w:t>公众宣传、认识和教育</w:t>
      </w:r>
      <w:r>
        <w:rPr>
          <w:rFonts w:hint="eastAsia"/>
          <w:lang w:eastAsia="zh-CN"/>
        </w:rPr>
        <w:t>（第 10 条）</w:t>
      </w:r>
    </w:p>
    <w:p>
      <w:pPr>
        <w:rPr>
          <w:lang w:eastAsia="zh-CN"/>
        </w:rPr>
      </w:pPr>
      <w:r>
        <w:rPr>
          <w:rFonts w:hint="eastAsia" w:eastAsia="宋体"/>
          <w:lang w:eastAsia="zh-CN"/>
        </w:rPr>
        <w:t>表[ ]</w:t>
      </w:r>
      <w:r>
        <w:rPr>
          <w:lang w:eastAsia="zh-CN"/>
        </w:rPr>
        <w:t xml:space="preserve"> </w:t>
      </w:r>
      <w:r>
        <w:rPr>
          <w:rFonts w:hint="eastAsia" w:eastAsia="宋体"/>
          <w:lang w:eastAsia="zh-CN"/>
        </w:rPr>
        <w:t>行动</w:t>
      </w:r>
      <w:r>
        <w:rPr>
          <w:rFonts w:hint="eastAsia"/>
          <w:lang w:eastAsia="zh-CN"/>
        </w:rPr>
        <w:t>：</w:t>
      </w:r>
      <w:r>
        <w:rPr>
          <w:rFonts w:hint="eastAsia"/>
          <w:lang w:val="en-US" w:eastAsia="zh-CN"/>
        </w:rPr>
        <w:t>公众宣传、认识和教育</w:t>
      </w:r>
      <w:r>
        <w:rPr>
          <w:rFonts w:hint="eastAsia"/>
          <w:lang w:eastAsia="zh-CN"/>
        </w:rPr>
        <w:t>（第 10 条）</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6"/>
        <w:gridCol w:w="1596"/>
        <w:gridCol w:w="1596"/>
        <w:gridCol w:w="1596"/>
        <w:gridCol w:w="1596"/>
        <w:gridCol w:w="1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eastAsia="宋体" w:cs="Arial"/>
                <w:b/>
                <w:sz w:val="20"/>
                <w:szCs w:val="20"/>
                <w:lang w:eastAsia="zh-CN"/>
              </w:rPr>
              <w:t>目标</w:t>
            </w:r>
          </w:p>
        </w:tc>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eastAsia="宋体" w:cs="Arial"/>
                <w:b/>
                <w:sz w:val="20"/>
                <w:szCs w:val="20"/>
                <w:lang w:eastAsia="zh-CN"/>
              </w:rPr>
              <w:t>行动</w:t>
            </w:r>
          </w:p>
        </w:tc>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eastAsia="宋体" w:cs="Arial"/>
                <w:b/>
                <w:sz w:val="20"/>
                <w:szCs w:val="20"/>
                <w:lang w:eastAsia="zh-CN"/>
              </w:rPr>
              <w:t>关键绩效指标</w:t>
            </w:r>
          </w:p>
        </w:tc>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eastAsia="宋体" w:cs="Arial"/>
                <w:b/>
                <w:sz w:val="20"/>
                <w:szCs w:val="20"/>
                <w:lang w:eastAsia="zh-CN"/>
              </w:rPr>
              <w:t>时间范围</w:t>
            </w:r>
          </w:p>
        </w:tc>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eastAsia="宋体" w:cs="Arial"/>
                <w:b/>
                <w:sz w:val="20"/>
                <w:szCs w:val="20"/>
                <w:lang w:eastAsia="zh-CN"/>
              </w:rPr>
              <w:t>实施者</w:t>
            </w:r>
          </w:p>
        </w:tc>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cs="Arial"/>
                <w:b/>
                <w:sz w:val="20"/>
                <w:szCs w:val="20"/>
                <w:lang w:val="en-GB"/>
              </w:rPr>
              <w:t>资源/需求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6" w:type="dxa"/>
          </w:tcPr>
          <w:p>
            <w:pPr>
              <w:spacing w:after="0" w:line="240" w:lineRule="auto"/>
            </w:pPr>
          </w:p>
        </w:tc>
        <w:tc>
          <w:tcPr>
            <w:tcW w:w="1596" w:type="dxa"/>
          </w:tcPr>
          <w:p>
            <w:pPr>
              <w:spacing w:after="0" w:line="240" w:lineRule="auto"/>
            </w:pPr>
          </w:p>
        </w:tc>
        <w:tc>
          <w:tcPr>
            <w:tcW w:w="1596" w:type="dxa"/>
          </w:tcPr>
          <w:p>
            <w:pPr>
              <w:spacing w:after="0" w:line="240" w:lineRule="auto"/>
            </w:pPr>
          </w:p>
        </w:tc>
        <w:tc>
          <w:tcPr>
            <w:tcW w:w="1596" w:type="dxa"/>
          </w:tcPr>
          <w:p>
            <w:pPr>
              <w:spacing w:after="0" w:line="240" w:lineRule="auto"/>
            </w:pPr>
          </w:p>
        </w:tc>
        <w:tc>
          <w:tcPr>
            <w:tcW w:w="1596" w:type="dxa"/>
          </w:tcPr>
          <w:p>
            <w:pPr>
              <w:spacing w:after="0" w:line="240" w:lineRule="auto"/>
            </w:pPr>
          </w:p>
        </w:tc>
        <w:tc>
          <w:tcPr>
            <w:tcW w:w="1596" w:type="dxa"/>
          </w:tcPr>
          <w:p>
            <w:pPr>
              <w:spacing w:after="0" w:line="240" w:lineRule="auto"/>
            </w:pPr>
          </w:p>
        </w:tc>
      </w:tr>
    </w:tbl>
    <w:p/>
    <w:p>
      <w:pPr>
        <w:pStyle w:val="4"/>
        <w:rPr>
          <w:lang w:eastAsia="zh-CN"/>
        </w:rPr>
      </w:pPr>
      <w:r>
        <w:rPr>
          <w:lang w:eastAsia="zh-CN"/>
        </w:rPr>
        <w:t xml:space="preserve">3.3.18 </w:t>
      </w:r>
      <w:r>
        <w:rPr>
          <w:rFonts w:hint="eastAsia"/>
          <w:lang w:eastAsia="zh-CN"/>
        </w:rPr>
        <w:t>行动：成效评估（第 16 条）</w:t>
      </w:r>
    </w:p>
    <w:p>
      <w:pPr>
        <w:rPr>
          <w:lang w:eastAsia="zh-CN"/>
        </w:rPr>
      </w:pPr>
      <w:r>
        <w:rPr>
          <w:rFonts w:hint="eastAsia" w:eastAsia="宋体"/>
          <w:lang w:eastAsia="zh-CN"/>
        </w:rPr>
        <w:t>表[ ]</w:t>
      </w:r>
      <w:r>
        <w:rPr>
          <w:lang w:eastAsia="zh-CN"/>
        </w:rPr>
        <w:t xml:space="preserve"> </w:t>
      </w:r>
      <w:r>
        <w:rPr>
          <w:rFonts w:hint="eastAsia" w:eastAsia="宋体"/>
          <w:lang w:eastAsia="zh-CN"/>
        </w:rPr>
        <w:t>行动</w:t>
      </w:r>
      <w:r>
        <w:rPr>
          <w:rFonts w:hint="eastAsia"/>
          <w:lang w:eastAsia="zh-CN"/>
        </w:rPr>
        <w:t>：</w:t>
      </w:r>
      <w:r>
        <w:rPr>
          <w:rFonts w:hint="eastAsia" w:eastAsia="宋体"/>
          <w:lang w:eastAsia="zh-CN"/>
        </w:rPr>
        <w:t>成效</w:t>
      </w:r>
      <w:r>
        <w:rPr>
          <w:rFonts w:hint="eastAsia"/>
          <w:lang w:eastAsia="zh-CN"/>
        </w:rPr>
        <w:t>评估（第 16 条）</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6"/>
        <w:gridCol w:w="1596"/>
        <w:gridCol w:w="1596"/>
        <w:gridCol w:w="1596"/>
        <w:gridCol w:w="1596"/>
        <w:gridCol w:w="1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eastAsia="宋体" w:cs="Arial"/>
                <w:b/>
                <w:sz w:val="20"/>
                <w:szCs w:val="20"/>
                <w:lang w:eastAsia="zh-CN"/>
              </w:rPr>
              <w:t>目标</w:t>
            </w:r>
          </w:p>
        </w:tc>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eastAsia="宋体" w:cs="Arial"/>
                <w:b/>
                <w:sz w:val="20"/>
                <w:szCs w:val="20"/>
                <w:lang w:eastAsia="zh-CN"/>
              </w:rPr>
              <w:t>行动</w:t>
            </w:r>
          </w:p>
        </w:tc>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eastAsia="宋体" w:cs="Arial"/>
                <w:b/>
                <w:sz w:val="20"/>
                <w:szCs w:val="20"/>
                <w:lang w:eastAsia="zh-CN"/>
              </w:rPr>
              <w:t>关键绩效指标</w:t>
            </w:r>
          </w:p>
        </w:tc>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eastAsia="宋体" w:cs="Arial"/>
                <w:b/>
                <w:sz w:val="20"/>
                <w:szCs w:val="20"/>
                <w:lang w:eastAsia="zh-CN"/>
              </w:rPr>
              <w:t>时间范围</w:t>
            </w:r>
          </w:p>
        </w:tc>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eastAsia="宋体" w:cs="Arial"/>
                <w:b/>
                <w:sz w:val="20"/>
                <w:szCs w:val="20"/>
                <w:lang w:eastAsia="zh-CN"/>
              </w:rPr>
              <w:t>实施者</w:t>
            </w:r>
          </w:p>
        </w:tc>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cs="Arial"/>
                <w:b/>
                <w:sz w:val="20"/>
                <w:szCs w:val="20"/>
                <w:lang w:val="en-GB"/>
              </w:rPr>
              <w:t>资源/需求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6" w:type="dxa"/>
          </w:tcPr>
          <w:p>
            <w:pPr>
              <w:spacing w:after="0" w:line="240" w:lineRule="auto"/>
            </w:pPr>
          </w:p>
        </w:tc>
        <w:tc>
          <w:tcPr>
            <w:tcW w:w="1596" w:type="dxa"/>
          </w:tcPr>
          <w:p>
            <w:pPr>
              <w:spacing w:after="0" w:line="240" w:lineRule="auto"/>
            </w:pPr>
          </w:p>
        </w:tc>
        <w:tc>
          <w:tcPr>
            <w:tcW w:w="1596" w:type="dxa"/>
          </w:tcPr>
          <w:p>
            <w:pPr>
              <w:spacing w:after="0" w:line="240" w:lineRule="auto"/>
            </w:pPr>
          </w:p>
        </w:tc>
        <w:tc>
          <w:tcPr>
            <w:tcW w:w="1596" w:type="dxa"/>
          </w:tcPr>
          <w:p>
            <w:pPr>
              <w:spacing w:after="0" w:line="240" w:lineRule="auto"/>
            </w:pPr>
          </w:p>
        </w:tc>
        <w:tc>
          <w:tcPr>
            <w:tcW w:w="1596" w:type="dxa"/>
          </w:tcPr>
          <w:p>
            <w:pPr>
              <w:spacing w:after="0" w:line="240" w:lineRule="auto"/>
            </w:pPr>
          </w:p>
        </w:tc>
        <w:tc>
          <w:tcPr>
            <w:tcW w:w="1596" w:type="dxa"/>
          </w:tcPr>
          <w:p>
            <w:pPr>
              <w:spacing w:after="0" w:line="240" w:lineRule="auto"/>
            </w:pPr>
          </w:p>
        </w:tc>
      </w:tr>
    </w:tbl>
    <w:p/>
    <w:p>
      <w:pPr>
        <w:pStyle w:val="4"/>
      </w:pPr>
      <w:r>
        <w:t xml:space="preserve">3.3.19 </w:t>
      </w:r>
      <w:r>
        <w:rPr>
          <w:rFonts w:hint="eastAsia"/>
          <w:lang w:eastAsia="zh-CN"/>
        </w:rPr>
        <w:t>行动</w:t>
      </w:r>
      <w:r>
        <w:rPr>
          <w:rFonts w:hint="eastAsia"/>
        </w:rPr>
        <w:t>：报告（第 15 条）</w:t>
      </w:r>
    </w:p>
    <w:p>
      <w:r>
        <w:rPr>
          <w:rFonts w:hint="eastAsia" w:eastAsia="宋体"/>
          <w:lang w:eastAsia="zh-CN"/>
        </w:rPr>
        <w:t>表[ ]</w:t>
      </w:r>
      <w:r>
        <w:t xml:space="preserve"> </w:t>
      </w:r>
      <w:r>
        <w:rPr>
          <w:rFonts w:hint="eastAsia" w:eastAsia="宋体"/>
          <w:lang w:eastAsia="zh-CN"/>
        </w:rPr>
        <w:t>行动</w:t>
      </w:r>
      <w:r>
        <w:rPr>
          <w:rFonts w:hint="eastAsia"/>
        </w:rPr>
        <w:t>：报告（第 15 条）</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6"/>
        <w:gridCol w:w="1596"/>
        <w:gridCol w:w="1596"/>
        <w:gridCol w:w="1596"/>
        <w:gridCol w:w="1596"/>
        <w:gridCol w:w="1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eastAsia="宋体" w:cs="Arial"/>
                <w:b/>
                <w:sz w:val="20"/>
                <w:szCs w:val="20"/>
                <w:lang w:eastAsia="zh-CN"/>
              </w:rPr>
              <w:t>目标</w:t>
            </w:r>
          </w:p>
        </w:tc>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eastAsia="宋体" w:cs="Arial"/>
                <w:b/>
                <w:sz w:val="20"/>
                <w:szCs w:val="20"/>
                <w:lang w:eastAsia="zh-CN"/>
              </w:rPr>
              <w:t>行动</w:t>
            </w:r>
          </w:p>
        </w:tc>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eastAsia="宋体" w:cs="Arial"/>
                <w:b/>
                <w:sz w:val="20"/>
                <w:szCs w:val="20"/>
                <w:lang w:eastAsia="zh-CN"/>
              </w:rPr>
              <w:t>关键绩效指标</w:t>
            </w:r>
          </w:p>
        </w:tc>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eastAsia="宋体" w:cs="Arial"/>
                <w:b/>
                <w:sz w:val="20"/>
                <w:szCs w:val="20"/>
                <w:lang w:eastAsia="zh-CN"/>
              </w:rPr>
              <w:t>时间范围</w:t>
            </w:r>
          </w:p>
        </w:tc>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eastAsia="宋体" w:cs="Arial"/>
                <w:b/>
                <w:sz w:val="20"/>
                <w:szCs w:val="20"/>
                <w:lang w:eastAsia="zh-CN"/>
              </w:rPr>
              <w:t>实施者</w:t>
            </w:r>
          </w:p>
        </w:tc>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cs="Arial"/>
                <w:b/>
                <w:sz w:val="20"/>
                <w:szCs w:val="20"/>
                <w:lang w:val="en-GB"/>
              </w:rPr>
              <w:t>资源/需求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6" w:type="dxa"/>
          </w:tcPr>
          <w:p>
            <w:pPr>
              <w:spacing w:after="0" w:line="240" w:lineRule="auto"/>
            </w:pPr>
          </w:p>
        </w:tc>
        <w:tc>
          <w:tcPr>
            <w:tcW w:w="1596" w:type="dxa"/>
          </w:tcPr>
          <w:p>
            <w:pPr>
              <w:spacing w:after="0" w:line="240" w:lineRule="auto"/>
            </w:pPr>
          </w:p>
        </w:tc>
        <w:tc>
          <w:tcPr>
            <w:tcW w:w="1596" w:type="dxa"/>
          </w:tcPr>
          <w:p>
            <w:pPr>
              <w:spacing w:after="0" w:line="240" w:lineRule="auto"/>
            </w:pPr>
          </w:p>
        </w:tc>
        <w:tc>
          <w:tcPr>
            <w:tcW w:w="1596" w:type="dxa"/>
          </w:tcPr>
          <w:p>
            <w:pPr>
              <w:spacing w:after="0" w:line="240" w:lineRule="auto"/>
            </w:pPr>
          </w:p>
        </w:tc>
        <w:tc>
          <w:tcPr>
            <w:tcW w:w="1596" w:type="dxa"/>
          </w:tcPr>
          <w:p>
            <w:pPr>
              <w:spacing w:after="0" w:line="240" w:lineRule="auto"/>
            </w:pPr>
          </w:p>
        </w:tc>
        <w:tc>
          <w:tcPr>
            <w:tcW w:w="1596" w:type="dxa"/>
          </w:tcPr>
          <w:p>
            <w:pPr>
              <w:spacing w:after="0" w:line="240" w:lineRule="auto"/>
            </w:pPr>
          </w:p>
        </w:tc>
      </w:tr>
    </w:tbl>
    <w:p/>
    <w:p>
      <w:pPr>
        <w:pStyle w:val="4"/>
        <w:rPr>
          <w:lang w:eastAsia="zh-CN"/>
        </w:rPr>
      </w:pPr>
      <w:r>
        <w:rPr>
          <w:lang w:eastAsia="zh-CN"/>
        </w:rPr>
        <w:t xml:space="preserve">3.3.20 </w:t>
      </w:r>
      <w:r>
        <w:rPr>
          <w:rFonts w:hint="eastAsia"/>
          <w:lang w:eastAsia="zh-CN"/>
        </w:rPr>
        <w:t>行动：研究、开发和监测（第 11 条）</w:t>
      </w:r>
    </w:p>
    <w:p>
      <w:pPr>
        <w:rPr>
          <w:lang w:eastAsia="zh-CN"/>
        </w:rPr>
      </w:pPr>
      <w:r>
        <w:rPr>
          <w:rFonts w:hint="eastAsia" w:eastAsia="宋体"/>
          <w:lang w:eastAsia="zh-CN"/>
        </w:rPr>
        <w:t>表[ ]</w:t>
      </w:r>
      <w:r>
        <w:rPr>
          <w:lang w:eastAsia="zh-CN"/>
        </w:rPr>
        <w:t xml:space="preserve"> </w:t>
      </w:r>
      <w:r>
        <w:rPr>
          <w:rFonts w:hint="eastAsia" w:eastAsia="宋体"/>
          <w:lang w:eastAsia="zh-CN"/>
        </w:rPr>
        <w:t>行动</w:t>
      </w:r>
      <w:r>
        <w:rPr>
          <w:rFonts w:hint="eastAsia"/>
          <w:lang w:eastAsia="zh-CN"/>
        </w:rPr>
        <w:t>：研究、开发和监测（第 11 条）</w:t>
      </w:r>
      <w:r>
        <w:rPr>
          <w:lang w:eastAsia="zh-CN"/>
        </w:rPr>
        <w:t>)</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6"/>
        <w:gridCol w:w="1596"/>
        <w:gridCol w:w="1596"/>
        <w:gridCol w:w="1596"/>
        <w:gridCol w:w="1596"/>
        <w:gridCol w:w="1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eastAsia="宋体" w:cs="Arial"/>
                <w:b/>
                <w:sz w:val="20"/>
                <w:szCs w:val="20"/>
                <w:lang w:eastAsia="zh-CN"/>
              </w:rPr>
              <w:t>目标</w:t>
            </w:r>
          </w:p>
        </w:tc>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eastAsia="宋体" w:cs="Arial"/>
                <w:b/>
                <w:sz w:val="20"/>
                <w:szCs w:val="20"/>
                <w:lang w:eastAsia="zh-CN"/>
              </w:rPr>
              <w:t>行动</w:t>
            </w:r>
          </w:p>
        </w:tc>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eastAsia="宋体" w:cs="Arial"/>
                <w:b/>
                <w:sz w:val="20"/>
                <w:szCs w:val="20"/>
                <w:lang w:eastAsia="zh-CN"/>
              </w:rPr>
              <w:t>关键绩效指标</w:t>
            </w:r>
          </w:p>
        </w:tc>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eastAsia="宋体" w:cs="Arial"/>
                <w:b/>
                <w:sz w:val="20"/>
                <w:szCs w:val="20"/>
                <w:lang w:eastAsia="zh-CN"/>
              </w:rPr>
              <w:t>时间范围</w:t>
            </w:r>
          </w:p>
        </w:tc>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eastAsia="宋体" w:cs="Arial"/>
                <w:b/>
                <w:sz w:val="20"/>
                <w:szCs w:val="20"/>
                <w:lang w:eastAsia="zh-CN"/>
              </w:rPr>
              <w:t>实施者</w:t>
            </w:r>
          </w:p>
        </w:tc>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cs="Arial"/>
                <w:b/>
                <w:sz w:val="20"/>
                <w:szCs w:val="20"/>
                <w:lang w:val="en-GB"/>
              </w:rPr>
              <w:t>资源/需求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6" w:type="dxa"/>
          </w:tcPr>
          <w:p>
            <w:pPr>
              <w:spacing w:after="0" w:line="240" w:lineRule="auto"/>
            </w:pPr>
          </w:p>
        </w:tc>
        <w:tc>
          <w:tcPr>
            <w:tcW w:w="1596" w:type="dxa"/>
          </w:tcPr>
          <w:p>
            <w:pPr>
              <w:spacing w:after="0" w:line="240" w:lineRule="auto"/>
            </w:pPr>
          </w:p>
        </w:tc>
        <w:tc>
          <w:tcPr>
            <w:tcW w:w="1596" w:type="dxa"/>
          </w:tcPr>
          <w:p>
            <w:pPr>
              <w:spacing w:after="0" w:line="240" w:lineRule="auto"/>
            </w:pPr>
          </w:p>
        </w:tc>
        <w:tc>
          <w:tcPr>
            <w:tcW w:w="1596" w:type="dxa"/>
          </w:tcPr>
          <w:p>
            <w:pPr>
              <w:spacing w:after="0" w:line="240" w:lineRule="auto"/>
            </w:pPr>
          </w:p>
        </w:tc>
        <w:tc>
          <w:tcPr>
            <w:tcW w:w="1596" w:type="dxa"/>
          </w:tcPr>
          <w:p>
            <w:pPr>
              <w:spacing w:after="0" w:line="240" w:lineRule="auto"/>
            </w:pPr>
          </w:p>
        </w:tc>
        <w:tc>
          <w:tcPr>
            <w:tcW w:w="1596" w:type="dxa"/>
          </w:tcPr>
          <w:p>
            <w:pPr>
              <w:spacing w:after="0" w:line="240" w:lineRule="auto"/>
            </w:pPr>
          </w:p>
        </w:tc>
      </w:tr>
    </w:tbl>
    <w:p/>
    <w:p>
      <w:pPr>
        <w:pStyle w:val="4"/>
        <w:rPr>
          <w:lang w:eastAsia="zh-CN"/>
        </w:rPr>
      </w:pPr>
      <w:r>
        <w:rPr>
          <w:lang w:eastAsia="zh-CN"/>
        </w:rPr>
        <w:t xml:space="preserve">3.3.21 </w:t>
      </w:r>
      <w:r>
        <w:rPr>
          <w:rFonts w:hint="eastAsia"/>
          <w:lang w:eastAsia="zh-CN"/>
        </w:rPr>
        <w:t>行动：技术和财政援助（第 12 和 13 条）</w:t>
      </w:r>
    </w:p>
    <w:p>
      <w:pPr>
        <w:rPr>
          <w:lang w:eastAsia="zh-CN"/>
        </w:rPr>
      </w:pPr>
      <w:r>
        <w:rPr>
          <w:rFonts w:hint="eastAsia" w:eastAsia="宋体"/>
          <w:lang w:eastAsia="zh-CN"/>
        </w:rPr>
        <w:t>表[ ]</w:t>
      </w:r>
      <w:r>
        <w:rPr>
          <w:lang w:eastAsia="zh-CN"/>
        </w:rPr>
        <w:t xml:space="preserve"> </w:t>
      </w:r>
      <w:r>
        <w:rPr>
          <w:rFonts w:hint="eastAsia" w:eastAsia="宋体"/>
          <w:lang w:eastAsia="zh-CN"/>
        </w:rPr>
        <w:t>行动</w:t>
      </w:r>
      <w:r>
        <w:rPr>
          <w:rFonts w:hint="eastAsia"/>
          <w:lang w:eastAsia="zh-CN"/>
        </w:rPr>
        <w:t>：技术和财政援助（第 12 和 13 条）</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6"/>
        <w:gridCol w:w="1596"/>
        <w:gridCol w:w="1596"/>
        <w:gridCol w:w="1596"/>
        <w:gridCol w:w="1596"/>
        <w:gridCol w:w="1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6" w:type="dxa"/>
          </w:tcPr>
          <w:p>
            <w:pPr>
              <w:pStyle w:val="41"/>
              <w:spacing w:before="0" w:beforeAutospacing="0" w:line="240" w:lineRule="auto"/>
              <w:jc w:val="left"/>
              <w:rPr>
                <w:rFonts w:ascii="Arial" w:hAnsi="Arial" w:eastAsia="宋体" w:cs="Arial"/>
                <w:b/>
                <w:sz w:val="20"/>
                <w:szCs w:val="20"/>
                <w:lang w:val="en-GB" w:eastAsia="zh-CN"/>
              </w:rPr>
            </w:pPr>
            <w:r>
              <w:rPr>
                <w:rFonts w:hint="eastAsia" w:ascii="Arial" w:hAnsi="Arial" w:eastAsia="宋体" w:cs="Arial"/>
                <w:b/>
                <w:sz w:val="20"/>
                <w:szCs w:val="20"/>
                <w:lang w:eastAsia="zh-CN"/>
              </w:rPr>
              <w:t>目标</w:t>
            </w:r>
          </w:p>
        </w:tc>
        <w:tc>
          <w:tcPr>
            <w:tcW w:w="1596" w:type="dxa"/>
          </w:tcPr>
          <w:p>
            <w:pPr>
              <w:pStyle w:val="41"/>
              <w:spacing w:before="0" w:beforeAutospacing="0" w:line="240" w:lineRule="auto"/>
              <w:jc w:val="left"/>
              <w:rPr>
                <w:rFonts w:ascii="Arial" w:hAnsi="Arial" w:eastAsia="宋体" w:cs="Arial"/>
                <w:b/>
                <w:sz w:val="20"/>
                <w:szCs w:val="20"/>
                <w:lang w:val="en-GB" w:eastAsia="zh-CN"/>
              </w:rPr>
            </w:pPr>
            <w:r>
              <w:rPr>
                <w:rFonts w:hint="eastAsia" w:ascii="Arial" w:hAnsi="Arial" w:eastAsia="宋体" w:cs="Arial"/>
                <w:b/>
                <w:sz w:val="20"/>
                <w:szCs w:val="20"/>
                <w:lang w:eastAsia="zh-CN"/>
              </w:rPr>
              <w:t>行动</w:t>
            </w:r>
          </w:p>
        </w:tc>
        <w:tc>
          <w:tcPr>
            <w:tcW w:w="1596" w:type="dxa"/>
          </w:tcPr>
          <w:p>
            <w:pPr>
              <w:pStyle w:val="41"/>
              <w:spacing w:before="0" w:beforeAutospacing="0" w:line="240" w:lineRule="auto"/>
              <w:jc w:val="left"/>
              <w:rPr>
                <w:rFonts w:ascii="Arial" w:hAnsi="Arial" w:eastAsia="宋体" w:cs="Arial"/>
                <w:b/>
                <w:sz w:val="20"/>
                <w:szCs w:val="20"/>
                <w:lang w:eastAsia="zh-CN"/>
              </w:rPr>
            </w:pPr>
            <w:r>
              <w:rPr>
                <w:rFonts w:hint="eastAsia" w:ascii="Arial" w:hAnsi="Arial" w:eastAsia="宋体" w:cs="Arial"/>
                <w:b/>
                <w:sz w:val="20"/>
                <w:szCs w:val="20"/>
                <w:lang w:eastAsia="zh-CN"/>
              </w:rPr>
              <w:t>关键绩效指标</w:t>
            </w:r>
          </w:p>
        </w:tc>
        <w:tc>
          <w:tcPr>
            <w:tcW w:w="1596" w:type="dxa"/>
          </w:tcPr>
          <w:p>
            <w:pPr>
              <w:pStyle w:val="41"/>
              <w:spacing w:before="0" w:beforeAutospacing="0" w:line="240" w:lineRule="auto"/>
              <w:jc w:val="left"/>
              <w:rPr>
                <w:rFonts w:ascii="Arial" w:hAnsi="Arial" w:eastAsia="宋体" w:cs="Arial"/>
                <w:b/>
                <w:sz w:val="20"/>
                <w:szCs w:val="20"/>
                <w:lang w:eastAsia="zh-CN"/>
              </w:rPr>
            </w:pPr>
            <w:r>
              <w:rPr>
                <w:rFonts w:hint="eastAsia" w:ascii="Arial" w:hAnsi="Arial" w:eastAsia="宋体" w:cs="Arial"/>
                <w:b/>
                <w:sz w:val="20"/>
                <w:szCs w:val="20"/>
                <w:lang w:eastAsia="zh-CN"/>
              </w:rPr>
              <w:t>时间范围</w:t>
            </w:r>
          </w:p>
        </w:tc>
        <w:tc>
          <w:tcPr>
            <w:tcW w:w="1596" w:type="dxa"/>
          </w:tcPr>
          <w:p>
            <w:pPr>
              <w:pStyle w:val="41"/>
              <w:spacing w:before="0" w:beforeAutospacing="0" w:line="240" w:lineRule="auto"/>
              <w:jc w:val="left"/>
              <w:rPr>
                <w:rFonts w:ascii="Arial" w:hAnsi="Arial" w:eastAsia="宋体" w:cs="Arial"/>
                <w:b/>
                <w:sz w:val="20"/>
                <w:szCs w:val="20"/>
                <w:lang w:val="en-GB" w:eastAsia="zh-CN"/>
              </w:rPr>
            </w:pPr>
            <w:r>
              <w:rPr>
                <w:rFonts w:hint="eastAsia" w:ascii="Arial" w:hAnsi="Arial" w:eastAsia="宋体" w:cs="Arial"/>
                <w:b/>
                <w:sz w:val="20"/>
                <w:szCs w:val="20"/>
                <w:lang w:eastAsia="zh-CN"/>
              </w:rPr>
              <w:t>实施者</w:t>
            </w:r>
          </w:p>
        </w:tc>
        <w:tc>
          <w:tcPr>
            <w:tcW w:w="1596" w:type="dxa"/>
          </w:tcPr>
          <w:p>
            <w:pPr>
              <w:pStyle w:val="41"/>
              <w:spacing w:before="0" w:beforeAutospacing="0" w:line="240" w:lineRule="auto"/>
              <w:jc w:val="left"/>
              <w:rPr>
                <w:rFonts w:ascii="Arial" w:hAnsi="Arial" w:cs="Arial"/>
                <w:b/>
                <w:sz w:val="20"/>
                <w:szCs w:val="20"/>
                <w:lang w:val="en-GB"/>
              </w:rPr>
            </w:pPr>
            <w:r>
              <w:rPr>
                <w:rFonts w:hint="eastAsia" w:ascii="Arial" w:hAnsi="Arial" w:cs="Arial"/>
                <w:b/>
                <w:sz w:val="20"/>
                <w:szCs w:val="20"/>
                <w:lang w:val="en-GB"/>
              </w:rPr>
              <w:t>资源/需求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6" w:type="dxa"/>
          </w:tcPr>
          <w:p>
            <w:pPr>
              <w:spacing w:after="0" w:line="240" w:lineRule="auto"/>
            </w:pPr>
          </w:p>
        </w:tc>
        <w:tc>
          <w:tcPr>
            <w:tcW w:w="1596" w:type="dxa"/>
          </w:tcPr>
          <w:p>
            <w:pPr>
              <w:spacing w:after="0" w:line="240" w:lineRule="auto"/>
            </w:pPr>
          </w:p>
        </w:tc>
        <w:tc>
          <w:tcPr>
            <w:tcW w:w="1596" w:type="dxa"/>
          </w:tcPr>
          <w:p>
            <w:pPr>
              <w:spacing w:after="0" w:line="240" w:lineRule="auto"/>
            </w:pPr>
          </w:p>
        </w:tc>
        <w:tc>
          <w:tcPr>
            <w:tcW w:w="1596" w:type="dxa"/>
          </w:tcPr>
          <w:p>
            <w:pPr>
              <w:spacing w:after="0" w:line="240" w:lineRule="auto"/>
            </w:pPr>
          </w:p>
        </w:tc>
        <w:tc>
          <w:tcPr>
            <w:tcW w:w="1596" w:type="dxa"/>
          </w:tcPr>
          <w:p>
            <w:pPr>
              <w:spacing w:after="0" w:line="240" w:lineRule="auto"/>
            </w:pPr>
          </w:p>
        </w:tc>
        <w:tc>
          <w:tcPr>
            <w:tcW w:w="1596" w:type="dxa"/>
          </w:tcPr>
          <w:p>
            <w:pPr>
              <w:spacing w:after="0" w:line="240" w:lineRule="auto"/>
            </w:pPr>
          </w:p>
        </w:tc>
      </w:tr>
    </w:tbl>
    <w:p>
      <w:pPr>
        <w:pStyle w:val="3"/>
        <w:rPr>
          <w:lang w:eastAsia="zh-CN"/>
        </w:rPr>
      </w:pPr>
      <w:r>
        <w:rPr>
          <w:lang w:eastAsia="zh-CN"/>
        </w:rPr>
        <w:t xml:space="preserve">3.4 </w:t>
      </w:r>
      <w:r>
        <w:rPr>
          <w:rFonts w:hint="eastAsia" w:cstheme="minorHAnsi"/>
          <w:lang w:eastAsia="zh-CN"/>
        </w:rPr>
        <w:t>发展和能力建设</w:t>
      </w:r>
      <w:r>
        <w:rPr>
          <w:rFonts w:hint="eastAsia" w:cstheme="minorHAnsi"/>
          <w:lang w:val="en-US" w:eastAsia="zh-CN"/>
        </w:rPr>
        <w:t>的</w:t>
      </w:r>
      <w:r>
        <w:rPr>
          <w:rFonts w:hint="eastAsia" w:cstheme="minorHAnsi"/>
          <w:lang w:eastAsia="zh-CN"/>
        </w:rPr>
        <w:t>建议和优先</w:t>
      </w:r>
      <w:r>
        <w:rPr>
          <w:rFonts w:hint="eastAsia" w:cstheme="minorHAnsi"/>
          <w:lang w:val="en-US" w:eastAsia="zh-CN"/>
        </w:rPr>
        <w:t>领域</w:t>
      </w:r>
    </w:p>
    <w:p>
      <w:pPr>
        <w:autoSpaceDE w:val="0"/>
        <w:autoSpaceDN w:val="0"/>
        <w:adjustRightInd w:val="0"/>
        <w:spacing w:after="0" w:line="240" w:lineRule="auto"/>
        <w:rPr>
          <w:rFonts w:cstheme="minorHAnsi"/>
          <w:lang w:eastAsia="zh-CN"/>
        </w:rPr>
      </w:pPr>
      <w:r>
        <w:rPr>
          <w:rFonts w:hint="eastAsia" w:cstheme="minorHAnsi"/>
          <w:lang w:eastAsia="zh-CN"/>
        </w:rPr>
        <w:t>第3.4</w:t>
      </w:r>
      <w:r>
        <w:rPr>
          <w:rFonts w:hint="eastAsia" w:cstheme="minorHAnsi"/>
          <w:lang w:val="en-US" w:eastAsia="zh-CN"/>
        </w:rPr>
        <w:t>节</w:t>
      </w:r>
      <w:r>
        <w:rPr>
          <w:rFonts w:hint="eastAsia" w:cstheme="minorHAnsi"/>
          <w:lang w:eastAsia="zh-CN"/>
        </w:rPr>
        <w:t>将详细介绍为实现</w:t>
      </w:r>
      <w:r>
        <w:rPr>
          <w:rFonts w:hint="eastAsia" w:eastAsia="宋体" w:cstheme="minorHAnsi"/>
          <w:lang w:eastAsia="zh-CN"/>
        </w:rPr>
        <w:t>NIP</w:t>
      </w:r>
      <w:r>
        <w:rPr>
          <w:rFonts w:hint="eastAsia" w:cstheme="minorHAnsi"/>
          <w:lang w:eastAsia="zh-CN"/>
        </w:rPr>
        <w:t>的目标而需要加强现有能力和实力的优先领域，</w:t>
      </w:r>
      <w:r>
        <w:rPr>
          <w:rFonts w:hint="eastAsia" w:cstheme="minorHAnsi"/>
          <w:lang w:val="en-US" w:eastAsia="zh-CN"/>
        </w:rPr>
        <w:t>并应着重说明</w:t>
      </w:r>
      <w:r>
        <w:rPr>
          <w:rFonts w:hint="eastAsia" w:cstheme="minorHAnsi"/>
          <w:lang w:eastAsia="zh-CN"/>
        </w:rPr>
        <w:t xml:space="preserve">基于履行公约义务需要的优先事项和国家优先事项问题。 </w:t>
      </w:r>
    </w:p>
    <w:p>
      <w:pPr>
        <w:rPr>
          <w:b/>
          <w:color w:val="FF0000"/>
          <w:lang w:eastAsia="zh-CN"/>
        </w:rPr>
      </w:pPr>
    </w:p>
    <w:p>
      <w:pPr>
        <w:autoSpaceDE w:val="0"/>
        <w:autoSpaceDN w:val="0"/>
        <w:adjustRightInd w:val="0"/>
        <w:spacing w:after="0" w:line="240" w:lineRule="auto"/>
        <w:rPr>
          <w:rFonts w:cstheme="minorHAnsi"/>
          <w:lang w:eastAsia="zh-CN"/>
        </w:rPr>
      </w:pPr>
      <w:r>
        <w:rPr>
          <w:rFonts w:hint="eastAsia" w:eastAsia="宋体" w:cstheme="minorHAnsi"/>
          <w:lang w:eastAsia="zh-CN"/>
        </w:rPr>
        <w:t>表[ ]</w:t>
      </w:r>
      <w:r>
        <w:rPr>
          <w:rFonts w:cstheme="minorHAnsi"/>
          <w:lang w:eastAsia="zh-CN"/>
        </w:rPr>
        <w:t xml:space="preserve"> </w:t>
      </w:r>
      <w:r>
        <w:rPr>
          <w:rFonts w:hint="eastAsia" w:cstheme="minorHAnsi"/>
          <w:lang w:eastAsia="zh-CN"/>
        </w:rPr>
        <w:t>发展和能力建设</w:t>
      </w:r>
      <w:r>
        <w:rPr>
          <w:rFonts w:hint="eastAsia" w:cstheme="minorHAnsi"/>
          <w:lang w:val="en-US" w:eastAsia="zh-CN"/>
        </w:rPr>
        <w:t>的</w:t>
      </w:r>
      <w:r>
        <w:rPr>
          <w:rFonts w:hint="eastAsia" w:cstheme="minorHAnsi"/>
          <w:lang w:eastAsia="zh-CN"/>
        </w:rPr>
        <w:t>建议和优先</w:t>
      </w:r>
      <w:r>
        <w:rPr>
          <w:rFonts w:hint="eastAsia" w:cstheme="minorHAnsi"/>
          <w:lang w:val="en-US" w:eastAsia="zh-CN"/>
        </w:rPr>
        <w:t>领域</w:t>
      </w:r>
    </w:p>
    <w:p>
      <w:pPr>
        <w:autoSpaceDE w:val="0"/>
        <w:autoSpaceDN w:val="0"/>
        <w:adjustRightInd w:val="0"/>
        <w:spacing w:after="0" w:line="240" w:lineRule="auto"/>
        <w:rPr>
          <w:rFonts w:cstheme="minorHAnsi"/>
          <w:lang w:eastAsia="zh-CN"/>
        </w:rPr>
      </w:pP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92"/>
        <w:gridCol w:w="3192"/>
        <w:gridCol w:w="3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2" w:type="dxa"/>
          </w:tcPr>
          <w:p>
            <w:pPr>
              <w:autoSpaceDE w:val="0"/>
              <w:autoSpaceDN w:val="0"/>
              <w:adjustRightInd w:val="0"/>
              <w:spacing w:after="0" w:line="240" w:lineRule="auto"/>
              <w:rPr>
                <w:rFonts w:eastAsia="宋体" w:cstheme="minorHAnsi"/>
                <w:b/>
                <w:bCs/>
                <w:sz w:val="20"/>
                <w:szCs w:val="20"/>
                <w:lang w:eastAsia="zh-CN"/>
              </w:rPr>
            </w:pPr>
            <w:r>
              <w:rPr>
                <w:rFonts w:hint="eastAsia" w:eastAsia="宋体" w:cstheme="minorHAnsi"/>
                <w:b/>
                <w:bCs/>
                <w:sz w:val="20"/>
                <w:szCs w:val="20"/>
                <w:lang w:eastAsia="zh-CN"/>
              </w:rPr>
              <w:t>优先领域</w:t>
            </w:r>
          </w:p>
        </w:tc>
        <w:tc>
          <w:tcPr>
            <w:tcW w:w="3192" w:type="dxa"/>
          </w:tcPr>
          <w:p>
            <w:pPr>
              <w:autoSpaceDE w:val="0"/>
              <w:autoSpaceDN w:val="0"/>
              <w:adjustRightInd w:val="0"/>
              <w:spacing w:after="0" w:line="240" w:lineRule="auto"/>
              <w:rPr>
                <w:rFonts w:eastAsia="宋体" w:cstheme="minorHAnsi"/>
                <w:b/>
                <w:bCs/>
                <w:sz w:val="20"/>
                <w:szCs w:val="20"/>
                <w:lang w:eastAsia="zh-CN"/>
              </w:rPr>
            </w:pPr>
            <w:r>
              <w:rPr>
                <w:rFonts w:hint="eastAsia" w:eastAsia="宋体" w:cstheme="minorHAnsi"/>
                <w:b/>
                <w:bCs/>
                <w:sz w:val="20"/>
                <w:szCs w:val="20"/>
                <w:lang w:eastAsia="zh-CN"/>
              </w:rPr>
              <w:t>能力建设建议</w:t>
            </w:r>
          </w:p>
        </w:tc>
        <w:tc>
          <w:tcPr>
            <w:tcW w:w="3192" w:type="dxa"/>
          </w:tcPr>
          <w:p>
            <w:pPr>
              <w:autoSpaceDE w:val="0"/>
              <w:autoSpaceDN w:val="0"/>
              <w:adjustRightInd w:val="0"/>
              <w:spacing w:after="0" w:line="240" w:lineRule="auto"/>
              <w:rPr>
                <w:rFonts w:eastAsia="宋体" w:cstheme="minorHAnsi"/>
                <w:b/>
                <w:bCs/>
                <w:sz w:val="20"/>
                <w:szCs w:val="20"/>
                <w:lang w:eastAsia="zh-CN"/>
              </w:rPr>
            </w:pPr>
            <w:r>
              <w:rPr>
                <w:rFonts w:hint="eastAsia" w:eastAsia="宋体" w:cstheme="minorHAnsi"/>
                <w:b/>
                <w:bCs/>
                <w:sz w:val="20"/>
                <w:szCs w:val="20"/>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2" w:type="dxa"/>
          </w:tcPr>
          <w:p>
            <w:pPr>
              <w:autoSpaceDE w:val="0"/>
              <w:autoSpaceDN w:val="0"/>
              <w:adjustRightInd w:val="0"/>
              <w:spacing w:after="0" w:line="240" w:lineRule="auto"/>
              <w:rPr>
                <w:rFonts w:cstheme="minorHAnsi"/>
                <w:sz w:val="20"/>
                <w:szCs w:val="20"/>
              </w:rPr>
            </w:pPr>
          </w:p>
        </w:tc>
        <w:tc>
          <w:tcPr>
            <w:tcW w:w="3192" w:type="dxa"/>
          </w:tcPr>
          <w:p>
            <w:pPr>
              <w:autoSpaceDE w:val="0"/>
              <w:autoSpaceDN w:val="0"/>
              <w:adjustRightInd w:val="0"/>
              <w:spacing w:after="0" w:line="240" w:lineRule="auto"/>
              <w:rPr>
                <w:rFonts w:cstheme="minorHAnsi"/>
                <w:sz w:val="20"/>
                <w:szCs w:val="20"/>
              </w:rPr>
            </w:pPr>
          </w:p>
        </w:tc>
        <w:tc>
          <w:tcPr>
            <w:tcW w:w="3192" w:type="dxa"/>
          </w:tcPr>
          <w:p>
            <w:pPr>
              <w:autoSpaceDE w:val="0"/>
              <w:autoSpaceDN w:val="0"/>
              <w:adjustRightInd w:val="0"/>
              <w:spacing w:after="0" w:line="240" w:lineRule="auto"/>
              <w:rPr>
                <w:rFonts w:cstheme="minorHAnsi"/>
                <w:sz w:val="20"/>
                <w:szCs w:val="20"/>
              </w:rPr>
            </w:pPr>
          </w:p>
        </w:tc>
      </w:tr>
    </w:tbl>
    <w:p>
      <w:pPr>
        <w:autoSpaceDE w:val="0"/>
        <w:autoSpaceDN w:val="0"/>
        <w:adjustRightInd w:val="0"/>
        <w:spacing w:after="0" w:line="240" w:lineRule="auto"/>
        <w:rPr>
          <w:rFonts w:cstheme="minorHAnsi"/>
        </w:rPr>
      </w:pPr>
    </w:p>
    <w:p>
      <w:pPr>
        <w:pStyle w:val="3"/>
        <w:rPr>
          <w:lang w:eastAsia="zh-CN"/>
        </w:rPr>
      </w:pPr>
      <w:r>
        <w:rPr>
          <w:lang w:eastAsia="zh-CN"/>
        </w:rPr>
        <w:t xml:space="preserve">3.5 </w:t>
      </w:r>
      <w:r>
        <w:rPr>
          <w:rFonts w:hint="eastAsia"/>
          <w:lang w:eastAsia="zh-CN"/>
        </w:rPr>
        <w:t>战略实施时间表和</w:t>
      </w:r>
      <w:r>
        <w:rPr>
          <w:rFonts w:hint="eastAsia"/>
          <w:lang w:val="en-US" w:eastAsia="zh-CN"/>
        </w:rPr>
        <w:t>评估</w:t>
      </w:r>
      <w:r>
        <w:rPr>
          <w:rFonts w:hint="eastAsia"/>
          <w:lang w:eastAsia="zh-CN"/>
        </w:rPr>
        <w:t>标准</w:t>
      </w:r>
    </w:p>
    <w:p>
      <w:pPr>
        <w:autoSpaceDE w:val="0"/>
        <w:autoSpaceDN w:val="0"/>
        <w:adjustRightInd w:val="0"/>
        <w:spacing w:after="0" w:line="240" w:lineRule="auto"/>
        <w:rPr>
          <w:rFonts w:cstheme="minorHAnsi"/>
          <w:szCs w:val="20"/>
          <w:lang w:eastAsia="zh-CN"/>
        </w:rPr>
      </w:pPr>
      <w:r>
        <w:rPr>
          <w:rFonts w:hint="eastAsia" w:cstheme="minorHAnsi"/>
          <w:szCs w:val="20"/>
          <w:lang w:val="en-US" w:eastAsia="zh-CN"/>
        </w:rPr>
        <w:t>本节</w:t>
      </w:r>
      <w:r>
        <w:rPr>
          <w:rFonts w:hint="eastAsia" w:cstheme="minorHAnsi"/>
          <w:szCs w:val="20"/>
          <w:lang w:eastAsia="zh-CN"/>
        </w:rPr>
        <w:t>将总结详细战略中的主要目标，</w:t>
      </w:r>
      <w:r>
        <w:rPr>
          <w:rFonts w:hint="eastAsia" w:cstheme="minorHAnsi"/>
          <w:szCs w:val="20"/>
          <w:lang w:val="en-US" w:eastAsia="zh-CN"/>
        </w:rPr>
        <w:t>并</w:t>
      </w:r>
      <w:r>
        <w:rPr>
          <w:rFonts w:hint="eastAsia" w:cstheme="minorHAnsi"/>
          <w:szCs w:val="20"/>
          <w:lang w:eastAsia="zh-CN"/>
        </w:rPr>
        <w:t>概述具体目标、里程碑和绩效指标，以便审查和监测进展情况。</w:t>
      </w:r>
    </w:p>
    <w:p>
      <w:pPr>
        <w:autoSpaceDE w:val="0"/>
        <w:autoSpaceDN w:val="0"/>
        <w:adjustRightInd w:val="0"/>
        <w:spacing w:after="0" w:line="240" w:lineRule="auto"/>
        <w:rPr>
          <w:rFonts w:cstheme="minorHAnsi"/>
          <w:szCs w:val="20"/>
          <w:lang w:eastAsia="zh-CN"/>
        </w:rPr>
      </w:pPr>
    </w:p>
    <w:p>
      <w:pPr>
        <w:rPr>
          <w:bCs/>
          <w:color w:val="000000" w:themeColor="text1"/>
          <w:lang w:eastAsia="zh-CN"/>
          <w14:textFill>
            <w14:solidFill>
              <w14:schemeClr w14:val="tx1"/>
            </w14:solidFill>
          </w14:textFill>
        </w:rPr>
      </w:pPr>
      <w:r>
        <w:rPr>
          <w:rFonts w:hint="eastAsia" w:eastAsia="宋体"/>
          <w:bCs/>
          <w:color w:val="000000" w:themeColor="text1"/>
          <w:lang w:eastAsia="zh-CN"/>
          <w14:textFill>
            <w14:solidFill>
              <w14:schemeClr w14:val="tx1"/>
            </w14:solidFill>
          </w14:textFill>
        </w:rPr>
        <w:t>表[ ]</w:t>
      </w:r>
      <w:r>
        <w:rPr>
          <w:bCs/>
          <w:color w:val="000000" w:themeColor="text1"/>
          <w:lang w:eastAsia="zh-CN"/>
          <w14:textFill>
            <w14:solidFill>
              <w14:schemeClr w14:val="tx1"/>
            </w14:solidFill>
          </w14:textFill>
        </w:rPr>
        <w:t xml:space="preserve"> </w:t>
      </w:r>
      <w:r>
        <w:rPr>
          <w:rFonts w:hint="eastAsia"/>
          <w:color w:val="000000" w:themeColor="text1"/>
          <w:lang w:eastAsia="zh-CN"/>
          <w14:textFill>
            <w14:solidFill>
              <w14:schemeClr w14:val="tx1"/>
            </w14:solidFill>
          </w14:textFill>
        </w:rPr>
        <w:t>战略实施时间表和</w:t>
      </w:r>
      <w:r>
        <w:rPr>
          <w:rFonts w:hint="eastAsia"/>
          <w:color w:val="000000" w:themeColor="text1"/>
          <w:lang w:val="en-US" w:eastAsia="zh-CN"/>
          <w14:textFill>
            <w14:solidFill>
              <w14:schemeClr w14:val="tx1"/>
            </w14:solidFill>
          </w14:textFill>
        </w:rPr>
        <w:t>评估</w:t>
      </w:r>
      <w:r>
        <w:rPr>
          <w:rFonts w:hint="eastAsia"/>
          <w:color w:val="000000" w:themeColor="text1"/>
          <w:lang w:eastAsia="zh-CN"/>
          <w14:textFill>
            <w14:solidFill>
              <w14:schemeClr w14:val="tx1"/>
            </w14:solidFill>
          </w14:textFill>
        </w:rPr>
        <w:t>标准</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5"/>
        <w:gridCol w:w="1915"/>
        <w:gridCol w:w="1915"/>
        <w:gridCol w:w="1915"/>
        <w:gridCol w:w="1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autoSpaceDE w:val="0"/>
              <w:autoSpaceDN w:val="0"/>
              <w:adjustRightInd w:val="0"/>
              <w:spacing w:after="0" w:line="240" w:lineRule="auto"/>
              <w:rPr>
                <w:b/>
                <w:color w:val="000000" w:themeColor="text1"/>
                <w:sz w:val="20"/>
                <w:szCs w:val="20"/>
                <w14:textFill>
                  <w14:solidFill>
                    <w14:schemeClr w14:val="tx1"/>
                  </w14:solidFill>
                </w14:textFill>
              </w:rPr>
            </w:pPr>
            <w:r>
              <w:rPr>
                <w:rFonts w:hint="eastAsia" w:ascii="Arial" w:hAnsi="Arial" w:eastAsia="宋体" w:cs="Arial"/>
                <w:b/>
                <w:sz w:val="20"/>
                <w:szCs w:val="20"/>
                <w:lang w:eastAsia="zh-CN"/>
              </w:rPr>
              <w:t>目标</w:t>
            </w:r>
          </w:p>
        </w:tc>
        <w:tc>
          <w:tcPr>
            <w:tcW w:w="1915" w:type="dxa"/>
          </w:tcPr>
          <w:p>
            <w:pPr>
              <w:autoSpaceDE w:val="0"/>
              <w:autoSpaceDN w:val="0"/>
              <w:adjustRightInd w:val="0"/>
              <w:spacing w:after="0" w:line="240" w:lineRule="auto"/>
              <w:rPr>
                <w:b/>
                <w:color w:val="000000" w:themeColor="text1"/>
                <w:sz w:val="20"/>
                <w:szCs w:val="20"/>
                <w14:textFill>
                  <w14:solidFill>
                    <w14:schemeClr w14:val="tx1"/>
                  </w14:solidFill>
                </w14:textFill>
              </w:rPr>
            </w:pPr>
            <w:r>
              <w:rPr>
                <w:rFonts w:hint="eastAsia" w:cstheme="minorHAnsi"/>
                <w:b/>
                <w:bCs/>
                <w:sz w:val="20"/>
                <w:szCs w:val="20"/>
              </w:rPr>
              <w:t>行动/活动</w:t>
            </w:r>
          </w:p>
        </w:tc>
        <w:tc>
          <w:tcPr>
            <w:tcW w:w="1915" w:type="dxa"/>
          </w:tcPr>
          <w:p>
            <w:pPr>
              <w:spacing w:after="0" w:line="240" w:lineRule="auto"/>
              <w:rPr>
                <w:rFonts w:eastAsia="宋体"/>
                <w:b/>
                <w:color w:val="000000" w:themeColor="text1"/>
                <w:sz w:val="20"/>
                <w:szCs w:val="20"/>
                <w:lang w:eastAsia="zh-CN"/>
                <w14:textFill>
                  <w14:solidFill>
                    <w14:schemeClr w14:val="tx1"/>
                  </w14:solidFill>
                </w14:textFill>
              </w:rPr>
            </w:pPr>
            <w:r>
              <w:rPr>
                <w:rFonts w:hint="eastAsia" w:eastAsia="宋体"/>
                <w:b/>
                <w:color w:val="000000" w:themeColor="text1"/>
                <w:sz w:val="20"/>
                <w:szCs w:val="20"/>
                <w:lang w:eastAsia="zh-CN"/>
                <w14:textFill>
                  <w14:solidFill>
                    <w14:schemeClr w14:val="tx1"/>
                  </w14:solidFill>
                </w14:textFill>
              </w:rPr>
              <w:t>关键绩效指标</w:t>
            </w:r>
          </w:p>
        </w:tc>
        <w:tc>
          <w:tcPr>
            <w:tcW w:w="1915" w:type="dxa"/>
          </w:tcPr>
          <w:p>
            <w:pPr>
              <w:spacing w:after="0" w:line="240" w:lineRule="auto"/>
              <w:rPr>
                <w:rFonts w:eastAsia="宋体"/>
                <w:b/>
                <w:color w:val="000000" w:themeColor="text1"/>
                <w:sz w:val="20"/>
                <w:szCs w:val="20"/>
                <w:lang w:eastAsia="zh-CN"/>
                <w14:textFill>
                  <w14:solidFill>
                    <w14:schemeClr w14:val="tx1"/>
                  </w14:solidFill>
                </w14:textFill>
              </w:rPr>
            </w:pPr>
            <w:r>
              <w:rPr>
                <w:rFonts w:hint="eastAsia" w:eastAsia="宋体"/>
                <w:b/>
                <w:color w:val="000000" w:themeColor="text1"/>
                <w:sz w:val="20"/>
                <w:szCs w:val="20"/>
                <w:lang w:eastAsia="zh-CN"/>
                <w14:textFill>
                  <w14:solidFill>
                    <w14:schemeClr w14:val="tx1"/>
                  </w14:solidFill>
                </w14:textFill>
              </w:rPr>
              <w:t>时间安排</w:t>
            </w:r>
          </w:p>
        </w:tc>
        <w:tc>
          <w:tcPr>
            <w:tcW w:w="1916" w:type="dxa"/>
          </w:tcPr>
          <w:p>
            <w:pPr>
              <w:spacing w:after="0" w:line="240" w:lineRule="auto"/>
              <w:rPr>
                <w:rFonts w:eastAsia="宋体"/>
                <w:b/>
                <w:color w:val="000000" w:themeColor="text1"/>
                <w:sz w:val="20"/>
                <w:szCs w:val="20"/>
                <w:lang w:eastAsia="zh-CN"/>
                <w14:textFill>
                  <w14:solidFill>
                    <w14:schemeClr w14:val="tx1"/>
                  </w14:solidFill>
                </w14:textFill>
              </w:rPr>
            </w:pPr>
            <w:r>
              <w:rPr>
                <w:rFonts w:hint="eastAsia" w:eastAsia="宋体"/>
                <w:b/>
                <w:color w:val="000000" w:themeColor="text1"/>
                <w:sz w:val="20"/>
                <w:szCs w:val="20"/>
                <w:lang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spacing w:after="0" w:line="240" w:lineRule="auto"/>
              <w:rPr>
                <w:bCs/>
                <w:color w:val="000000" w:themeColor="text1"/>
                <w:sz w:val="20"/>
                <w:szCs w:val="20"/>
                <w14:textFill>
                  <w14:solidFill>
                    <w14:schemeClr w14:val="tx1"/>
                  </w14:solidFill>
                </w14:textFill>
              </w:rPr>
            </w:pPr>
          </w:p>
        </w:tc>
        <w:tc>
          <w:tcPr>
            <w:tcW w:w="1915" w:type="dxa"/>
          </w:tcPr>
          <w:p>
            <w:pPr>
              <w:spacing w:after="0" w:line="240" w:lineRule="auto"/>
              <w:rPr>
                <w:bCs/>
                <w:color w:val="000000" w:themeColor="text1"/>
                <w:sz w:val="20"/>
                <w:szCs w:val="20"/>
                <w14:textFill>
                  <w14:solidFill>
                    <w14:schemeClr w14:val="tx1"/>
                  </w14:solidFill>
                </w14:textFill>
              </w:rPr>
            </w:pPr>
          </w:p>
        </w:tc>
        <w:tc>
          <w:tcPr>
            <w:tcW w:w="1915" w:type="dxa"/>
          </w:tcPr>
          <w:p>
            <w:pPr>
              <w:spacing w:after="0" w:line="240" w:lineRule="auto"/>
              <w:rPr>
                <w:bCs/>
                <w:color w:val="000000" w:themeColor="text1"/>
                <w:sz w:val="20"/>
                <w:szCs w:val="20"/>
                <w14:textFill>
                  <w14:solidFill>
                    <w14:schemeClr w14:val="tx1"/>
                  </w14:solidFill>
                </w14:textFill>
              </w:rPr>
            </w:pPr>
          </w:p>
        </w:tc>
        <w:tc>
          <w:tcPr>
            <w:tcW w:w="1915" w:type="dxa"/>
          </w:tcPr>
          <w:p>
            <w:pPr>
              <w:spacing w:after="0" w:line="240" w:lineRule="auto"/>
              <w:rPr>
                <w:bCs/>
                <w:color w:val="000000" w:themeColor="text1"/>
                <w:sz w:val="20"/>
                <w:szCs w:val="20"/>
                <w14:textFill>
                  <w14:solidFill>
                    <w14:schemeClr w14:val="tx1"/>
                  </w14:solidFill>
                </w14:textFill>
              </w:rPr>
            </w:pPr>
          </w:p>
        </w:tc>
        <w:tc>
          <w:tcPr>
            <w:tcW w:w="1916" w:type="dxa"/>
          </w:tcPr>
          <w:p>
            <w:pPr>
              <w:spacing w:after="0" w:line="240" w:lineRule="auto"/>
              <w:rPr>
                <w:bCs/>
                <w:color w:val="000000" w:themeColor="text1"/>
                <w:sz w:val="20"/>
                <w:szCs w:val="20"/>
                <w14:textFill>
                  <w14:solidFill>
                    <w14:schemeClr w14:val="tx1"/>
                  </w14:solidFill>
                </w14:textFill>
              </w:rPr>
            </w:pPr>
          </w:p>
        </w:tc>
      </w:tr>
    </w:tbl>
    <w:p>
      <w:pPr>
        <w:rPr>
          <w:bCs/>
          <w:color w:val="FF0000"/>
        </w:rPr>
      </w:pPr>
    </w:p>
    <w:p>
      <w:pPr>
        <w:rPr>
          <w:bCs/>
          <w:color w:val="FF0000"/>
        </w:rPr>
      </w:pPr>
    </w:p>
    <w:p>
      <w:pPr>
        <w:pStyle w:val="3"/>
      </w:pPr>
      <w:r>
        <w:t xml:space="preserve">3.6 </w:t>
      </w:r>
      <w:r>
        <w:rPr>
          <w:rFonts w:hint="eastAsia"/>
          <w:lang w:val="en-US" w:eastAsia="zh-CN"/>
        </w:rPr>
        <w:t>资金</w:t>
      </w:r>
      <w:r>
        <w:rPr>
          <w:rFonts w:hint="eastAsia"/>
        </w:rPr>
        <w:t>需求</w:t>
      </w:r>
    </w:p>
    <w:p>
      <w:pPr>
        <w:autoSpaceDE w:val="0"/>
        <w:autoSpaceDN w:val="0"/>
        <w:adjustRightInd w:val="0"/>
        <w:spacing w:after="0" w:line="240" w:lineRule="auto"/>
        <w:rPr>
          <w:rFonts w:cstheme="minorHAnsi"/>
          <w:lang w:eastAsia="zh-CN"/>
        </w:rPr>
      </w:pPr>
      <w:r>
        <w:rPr>
          <w:rFonts w:hint="eastAsia" w:cstheme="minorHAnsi"/>
          <w:lang w:val="en-US" w:eastAsia="zh-CN"/>
        </w:rPr>
        <w:t>本节</w:t>
      </w:r>
      <w:r>
        <w:rPr>
          <w:rFonts w:hint="eastAsia" w:cstheme="minorHAnsi"/>
          <w:lang w:eastAsia="zh-CN"/>
        </w:rPr>
        <w:t>将详细说明</w:t>
      </w:r>
      <w:r>
        <w:rPr>
          <w:rFonts w:hint="eastAsia" w:eastAsia="宋体" w:cstheme="minorHAnsi"/>
          <w:lang w:eastAsia="zh-CN"/>
        </w:rPr>
        <w:t>NIP</w:t>
      </w:r>
      <w:r>
        <w:rPr>
          <w:rFonts w:hint="eastAsia" w:cstheme="minorHAnsi"/>
          <w:lang w:eastAsia="zh-CN"/>
        </w:rPr>
        <w:t>中所</w:t>
      </w:r>
      <w:r>
        <w:rPr>
          <w:rFonts w:hint="eastAsia" w:eastAsia="宋体" w:cstheme="minorHAnsi"/>
          <w:lang w:eastAsia="zh-CN"/>
        </w:rPr>
        <w:t>包含</w:t>
      </w:r>
      <w:r>
        <w:rPr>
          <w:rFonts w:hint="eastAsia" w:cstheme="minorHAnsi"/>
          <w:lang w:eastAsia="zh-CN"/>
        </w:rPr>
        <w:t>的措施的预计成本，</w:t>
      </w:r>
      <w:r>
        <w:rPr>
          <w:rFonts w:hint="eastAsia" w:cstheme="minorHAnsi"/>
          <w:lang w:val="en-US" w:eastAsia="zh-CN"/>
        </w:rPr>
        <w:t>包括</w:t>
      </w:r>
      <w:r>
        <w:rPr>
          <w:rFonts w:hint="eastAsia" w:cstheme="minorHAnsi"/>
          <w:lang w:eastAsia="zh-CN"/>
        </w:rPr>
        <w:t>确定措施的增量成本，并指出增量成本和基线成本的潜在资金来源。根据《公约》第13条，正在寻求发展援助的国家将酌情考虑其他的资金来源。</w:t>
      </w:r>
    </w:p>
    <w:p>
      <w:pPr>
        <w:autoSpaceDE w:val="0"/>
        <w:autoSpaceDN w:val="0"/>
        <w:adjustRightInd w:val="0"/>
        <w:spacing w:after="0" w:line="240" w:lineRule="auto"/>
        <w:rPr>
          <w:rFonts w:cstheme="minorHAnsi"/>
          <w:lang w:eastAsia="zh-CN"/>
        </w:rPr>
      </w:pPr>
    </w:p>
    <w:p>
      <w:pPr>
        <w:rPr>
          <w:bCs/>
          <w:color w:val="000000" w:themeColor="text1"/>
          <w:lang w:eastAsia="zh-CN"/>
          <w14:textFill>
            <w14:solidFill>
              <w14:schemeClr w14:val="tx1"/>
            </w14:solidFill>
          </w14:textFill>
        </w:rPr>
      </w:pPr>
      <w:r>
        <w:rPr>
          <w:rFonts w:hint="eastAsia" w:eastAsia="宋体"/>
          <w:bCs/>
          <w:color w:val="000000" w:themeColor="text1"/>
          <w:lang w:eastAsia="zh-CN"/>
          <w14:textFill>
            <w14:solidFill>
              <w14:schemeClr w14:val="tx1"/>
            </w14:solidFill>
          </w14:textFill>
        </w:rPr>
        <w:t>表[ ]</w:t>
      </w:r>
      <w:r>
        <w:rPr>
          <w:bCs/>
          <w:color w:val="000000" w:themeColor="text1"/>
          <w:lang w:eastAsia="zh-CN"/>
          <w14:textFill>
            <w14:solidFill>
              <w14:schemeClr w14:val="tx1"/>
            </w14:solidFill>
          </w14:textFill>
        </w:rPr>
        <w:t xml:space="preserve"> </w:t>
      </w:r>
      <w:r>
        <w:rPr>
          <w:rFonts w:hint="eastAsia"/>
          <w:bCs/>
          <w:color w:val="000000" w:themeColor="text1"/>
          <w:lang w:eastAsia="zh-CN"/>
          <w14:textFill>
            <w14:solidFill>
              <w14:schemeClr w14:val="tx1"/>
            </w14:solidFill>
          </w14:textFill>
        </w:rPr>
        <w:t>实施</w:t>
      </w:r>
      <w:r>
        <w:rPr>
          <w:bCs/>
          <w:color w:val="000000" w:themeColor="text1"/>
          <w:lang w:eastAsia="zh-CN"/>
          <w14:textFill>
            <w14:solidFill>
              <w14:schemeClr w14:val="tx1"/>
            </w14:solidFill>
          </w14:textFill>
        </w:rPr>
        <w:t>NIP</w:t>
      </w:r>
      <w:r>
        <w:rPr>
          <w:rFonts w:hint="eastAsia"/>
          <w:bCs/>
          <w:color w:val="000000" w:themeColor="text1"/>
          <w:lang w:eastAsia="zh-CN"/>
          <w14:textFill>
            <w14:solidFill>
              <w14:schemeClr w14:val="tx1"/>
            </w14:solidFill>
          </w14:textFill>
        </w:rPr>
        <w:t>的</w:t>
      </w:r>
      <w:r>
        <w:rPr>
          <w:rFonts w:hint="eastAsia"/>
          <w:bCs/>
          <w:color w:val="000000" w:themeColor="text1"/>
          <w:lang w:val="en-US" w:eastAsia="zh-CN"/>
          <w14:textFill>
            <w14:solidFill>
              <w14:schemeClr w14:val="tx1"/>
            </w14:solidFill>
          </w14:textFill>
        </w:rPr>
        <w:t>资金</w:t>
      </w:r>
      <w:r>
        <w:rPr>
          <w:rFonts w:hint="eastAsia"/>
          <w:bCs/>
          <w:color w:val="000000" w:themeColor="text1"/>
          <w:lang w:eastAsia="zh-CN"/>
          <w14:textFill>
            <w14:solidFill>
              <w14:schemeClr w14:val="tx1"/>
            </w14:solidFill>
          </w14:textFill>
        </w:rPr>
        <w:t>需求</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3"/>
        <w:gridCol w:w="1634"/>
        <w:gridCol w:w="1474"/>
        <w:gridCol w:w="1627"/>
        <w:gridCol w:w="1696"/>
        <w:gridCol w:w="1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tcPr>
          <w:p>
            <w:pPr>
              <w:autoSpaceDE w:val="0"/>
              <w:autoSpaceDN w:val="0"/>
              <w:adjustRightInd w:val="0"/>
              <w:spacing w:after="0" w:line="240" w:lineRule="auto"/>
              <w:rPr>
                <w:rFonts w:cstheme="minorHAnsi"/>
                <w:b/>
                <w:bCs/>
                <w:sz w:val="20"/>
                <w:szCs w:val="20"/>
              </w:rPr>
            </w:pPr>
            <w:r>
              <w:rPr>
                <w:rFonts w:hint="eastAsia" w:ascii="Arial" w:hAnsi="Arial" w:eastAsia="宋体" w:cs="Arial"/>
                <w:b/>
                <w:sz w:val="20"/>
                <w:szCs w:val="20"/>
                <w:lang w:eastAsia="zh-CN"/>
              </w:rPr>
              <w:t>目标</w:t>
            </w:r>
          </w:p>
        </w:tc>
        <w:tc>
          <w:tcPr>
            <w:tcW w:w="1634" w:type="dxa"/>
          </w:tcPr>
          <w:p>
            <w:pPr>
              <w:autoSpaceDE w:val="0"/>
              <w:autoSpaceDN w:val="0"/>
              <w:adjustRightInd w:val="0"/>
              <w:spacing w:after="0" w:line="240" w:lineRule="auto"/>
              <w:rPr>
                <w:rFonts w:cstheme="minorHAnsi"/>
                <w:b/>
                <w:bCs/>
                <w:sz w:val="20"/>
                <w:szCs w:val="20"/>
              </w:rPr>
            </w:pPr>
            <w:r>
              <w:rPr>
                <w:rFonts w:hint="eastAsia" w:cstheme="minorHAnsi"/>
                <w:b/>
                <w:bCs/>
                <w:sz w:val="20"/>
                <w:szCs w:val="20"/>
              </w:rPr>
              <w:t>行动/活动</w:t>
            </w:r>
          </w:p>
        </w:tc>
        <w:tc>
          <w:tcPr>
            <w:tcW w:w="1474" w:type="dxa"/>
          </w:tcPr>
          <w:p>
            <w:pPr>
              <w:autoSpaceDE w:val="0"/>
              <w:autoSpaceDN w:val="0"/>
              <w:adjustRightInd w:val="0"/>
              <w:spacing w:after="0" w:line="240" w:lineRule="auto"/>
              <w:rPr>
                <w:rFonts w:eastAsia="宋体" w:cstheme="minorHAnsi"/>
                <w:b/>
                <w:bCs/>
                <w:sz w:val="20"/>
                <w:szCs w:val="20"/>
                <w:lang w:eastAsia="zh-CN"/>
              </w:rPr>
            </w:pPr>
            <w:r>
              <w:rPr>
                <w:rFonts w:hint="eastAsia" w:eastAsia="宋体" w:cstheme="minorHAnsi"/>
                <w:b/>
                <w:bCs/>
                <w:sz w:val="20"/>
                <w:szCs w:val="20"/>
                <w:lang w:eastAsia="zh-CN"/>
              </w:rPr>
              <w:t>资金来源</w:t>
            </w:r>
          </w:p>
        </w:tc>
        <w:tc>
          <w:tcPr>
            <w:tcW w:w="1627" w:type="dxa"/>
          </w:tcPr>
          <w:p>
            <w:pPr>
              <w:autoSpaceDE w:val="0"/>
              <w:autoSpaceDN w:val="0"/>
              <w:adjustRightInd w:val="0"/>
              <w:spacing w:after="0" w:line="240" w:lineRule="auto"/>
              <w:rPr>
                <w:rFonts w:eastAsia="宋体" w:cstheme="minorHAnsi"/>
                <w:b/>
                <w:bCs/>
                <w:sz w:val="20"/>
                <w:szCs w:val="20"/>
                <w:lang w:eastAsia="zh-CN"/>
              </w:rPr>
            </w:pPr>
            <w:r>
              <w:rPr>
                <w:rFonts w:hint="eastAsia" w:eastAsia="宋体" w:cstheme="minorHAnsi"/>
                <w:b/>
                <w:bCs/>
                <w:sz w:val="20"/>
                <w:szCs w:val="20"/>
                <w:lang w:eastAsia="zh-CN"/>
              </w:rPr>
              <w:t>基线成本</w:t>
            </w:r>
          </w:p>
        </w:tc>
        <w:tc>
          <w:tcPr>
            <w:tcW w:w="1696" w:type="dxa"/>
          </w:tcPr>
          <w:p>
            <w:pPr>
              <w:autoSpaceDE w:val="0"/>
              <w:autoSpaceDN w:val="0"/>
              <w:adjustRightInd w:val="0"/>
              <w:spacing w:after="0" w:line="240" w:lineRule="auto"/>
              <w:rPr>
                <w:rFonts w:eastAsia="宋体" w:cstheme="minorHAnsi"/>
                <w:b/>
                <w:bCs/>
                <w:sz w:val="20"/>
                <w:szCs w:val="20"/>
                <w:lang w:eastAsia="zh-CN"/>
              </w:rPr>
            </w:pPr>
            <w:r>
              <w:rPr>
                <w:rFonts w:hint="eastAsia" w:eastAsia="宋体" w:cstheme="minorHAnsi"/>
                <w:b/>
                <w:bCs/>
                <w:sz w:val="20"/>
                <w:szCs w:val="20"/>
                <w:lang w:eastAsia="zh-CN"/>
              </w:rPr>
              <w:t>增量成本</w:t>
            </w:r>
          </w:p>
        </w:tc>
        <w:tc>
          <w:tcPr>
            <w:tcW w:w="1632" w:type="dxa"/>
          </w:tcPr>
          <w:p>
            <w:pPr>
              <w:autoSpaceDE w:val="0"/>
              <w:autoSpaceDN w:val="0"/>
              <w:adjustRightInd w:val="0"/>
              <w:spacing w:after="0" w:line="240" w:lineRule="auto"/>
              <w:rPr>
                <w:rFonts w:eastAsia="宋体" w:cstheme="minorHAnsi"/>
                <w:b/>
                <w:bCs/>
                <w:sz w:val="20"/>
                <w:szCs w:val="20"/>
                <w:lang w:eastAsia="zh-CN"/>
              </w:rPr>
            </w:pPr>
            <w:r>
              <w:rPr>
                <w:rFonts w:hint="eastAsia" w:eastAsia="宋体" w:cstheme="minorHAnsi"/>
                <w:b/>
                <w:bCs/>
                <w:sz w:val="20"/>
                <w:szCs w:val="20"/>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tcPr>
          <w:p>
            <w:pPr>
              <w:autoSpaceDE w:val="0"/>
              <w:autoSpaceDN w:val="0"/>
              <w:adjustRightInd w:val="0"/>
              <w:spacing w:after="0" w:line="240" w:lineRule="auto"/>
              <w:rPr>
                <w:rFonts w:cstheme="minorHAnsi"/>
                <w:sz w:val="20"/>
                <w:szCs w:val="20"/>
              </w:rPr>
            </w:pPr>
          </w:p>
        </w:tc>
        <w:tc>
          <w:tcPr>
            <w:tcW w:w="1634" w:type="dxa"/>
          </w:tcPr>
          <w:p>
            <w:pPr>
              <w:autoSpaceDE w:val="0"/>
              <w:autoSpaceDN w:val="0"/>
              <w:adjustRightInd w:val="0"/>
              <w:spacing w:after="0" w:line="240" w:lineRule="auto"/>
              <w:rPr>
                <w:rFonts w:cstheme="minorHAnsi"/>
                <w:sz w:val="20"/>
                <w:szCs w:val="20"/>
              </w:rPr>
            </w:pPr>
          </w:p>
        </w:tc>
        <w:tc>
          <w:tcPr>
            <w:tcW w:w="1474" w:type="dxa"/>
          </w:tcPr>
          <w:p>
            <w:pPr>
              <w:autoSpaceDE w:val="0"/>
              <w:autoSpaceDN w:val="0"/>
              <w:adjustRightInd w:val="0"/>
              <w:spacing w:after="0" w:line="240" w:lineRule="auto"/>
              <w:rPr>
                <w:rFonts w:cstheme="minorHAnsi"/>
                <w:sz w:val="20"/>
                <w:szCs w:val="20"/>
              </w:rPr>
            </w:pPr>
          </w:p>
        </w:tc>
        <w:tc>
          <w:tcPr>
            <w:tcW w:w="1627" w:type="dxa"/>
          </w:tcPr>
          <w:p>
            <w:pPr>
              <w:autoSpaceDE w:val="0"/>
              <w:autoSpaceDN w:val="0"/>
              <w:adjustRightInd w:val="0"/>
              <w:spacing w:after="0" w:line="240" w:lineRule="auto"/>
              <w:rPr>
                <w:rFonts w:cstheme="minorHAnsi"/>
                <w:sz w:val="20"/>
                <w:szCs w:val="20"/>
              </w:rPr>
            </w:pPr>
          </w:p>
        </w:tc>
        <w:tc>
          <w:tcPr>
            <w:tcW w:w="1696" w:type="dxa"/>
          </w:tcPr>
          <w:p>
            <w:pPr>
              <w:autoSpaceDE w:val="0"/>
              <w:autoSpaceDN w:val="0"/>
              <w:adjustRightInd w:val="0"/>
              <w:spacing w:after="0" w:line="240" w:lineRule="auto"/>
              <w:rPr>
                <w:rFonts w:cstheme="minorHAnsi"/>
                <w:sz w:val="20"/>
                <w:szCs w:val="20"/>
              </w:rPr>
            </w:pPr>
          </w:p>
        </w:tc>
        <w:tc>
          <w:tcPr>
            <w:tcW w:w="1632" w:type="dxa"/>
          </w:tcPr>
          <w:p>
            <w:pPr>
              <w:autoSpaceDE w:val="0"/>
              <w:autoSpaceDN w:val="0"/>
              <w:adjustRightInd w:val="0"/>
              <w:spacing w:after="0" w:line="240" w:lineRule="auto"/>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tcPr>
          <w:p>
            <w:pPr>
              <w:autoSpaceDE w:val="0"/>
              <w:autoSpaceDN w:val="0"/>
              <w:adjustRightInd w:val="0"/>
              <w:spacing w:after="0" w:line="240" w:lineRule="auto"/>
              <w:rPr>
                <w:rFonts w:cstheme="minorHAnsi"/>
                <w:sz w:val="20"/>
                <w:szCs w:val="20"/>
              </w:rPr>
            </w:pPr>
          </w:p>
        </w:tc>
        <w:tc>
          <w:tcPr>
            <w:tcW w:w="1634" w:type="dxa"/>
          </w:tcPr>
          <w:p>
            <w:pPr>
              <w:autoSpaceDE w:val="0"/>
              <w:autoSpaceDN w:val="0"/>
              <w:adjustRightInd w:val="0"/>
              <w:spacing w:after="0" w:line="240" w:lineRule="auto"/>
              <w:rPr>
                <w:rFonts w:cstheme="minorHAnsi"/>
                <w:sz w:val="20"/>
                <w:szCs w:val="20"/>
              </w:rPr>
            </w:pPr>
          </w:p>
        </w:tc>
        <w:tc>
          <w:tcPr>
            <w:tcW w:w="1474" w:type="dxa"/>
          </w:tcPr>
          <w:p>
            <w:pPr>
              <w:autoSpaceDE w:val="0"/>
              <w:autoSpaceDN w:val="0"/>
              <w:adjustRightInd w:val="0"/>
              <w:spacing w:after="0" w:line="240" w:lineRule="auto"/>
              <w:rPr>
                <w:rFonts w:cstheme="minorHAnsi"/>
                <w:sz w:val="20"/>
                <w:szCs w:val="20"/>
              </w:rPr>
            </w:pPr>
          </w:p>
        </w:tc>
        <w:tc>
          <w:tcPr>
            <w:tcW w:w="1627" w:type="dxa"/>
          </w:tcPr>
          <w:p>
            <w:pPr>
              <w:autoSpaceDE w:val="0"/>
              <w:autoSpaceDN w:val="0"/>
              <w:adjustRightInd w:val="0"/>
              <w:spacing w:after="0" w:line="240" w:lineRule="auto"/>
              <w:rPr>
                <w:rFonts w:cstheme="minorHAnsi"/>
                <w:sz w:val="20"/>
                <w:szCs w:val="20"/>
              </w:rPr>
            </w:pPr>
          </w:p>
        </w:tc>
        <w:tc>
          <w:tcPr>
            <w:tcW w:w="1696" w:type="dxa"/>
          </w:tcPr>
          <w:p>
            <w:pPr>
              <w:autoSpaceDE w:val="0"/>
              <w:autoSpaceDN w:val="0"/>
              <w:adjustRightInd w:val="0"/>
              <w:spacing w:after="0" w:line="240" w:lineRule="auto"/>
              <w:rPr>
                <w:rFonts w:cstheme="minorHAnsi"/>
                <w:sz w:val="20"/>
                <w:szCs w:val="20"/>
              </w:rPr>
            </w:pPr>
          </w:p>
        </w:tc>
        <w:tc>
          <w:tcPr>
            <w:tcW w:w="1632" w:type="dxa"/>
          </w:tcPr>
          <w:p>
            <w:pPr>
              <w:autoSpaceDE w:val="0"/>
              <w:autoSpaceDN w:val="0"/>
              <w:adjustRightInd w:val="0"/>
              <w:spacing w:after="0" w:line="240" w:lineRule="auto"/>
              <w:rPr>
                <w:rFonts w:cstheme="minorHAnsi"/>
                <w:sz w:val="20"/>
                <w:szCs w:val="20"/>
              </w:rPr>
            </w:pPr>
          </w:p>
        </w:tc>
      </w:tr>
    </w:tbl>
    <w:p>
      <w:pPr>
        <w:autoSpaceDE w:val="0"/>
        <w:autoSpaceDN w:val="0"/>
        <w:adjustRightInd w:val="0"/>
        <w:spacing w:after="0" w:line="240" w:lineRule="auto"/>
        <w:rPr>
          <w:rFonts w:cstheme="minorHAnsi"/>
        </w:rPr>
      </w:pPr>
    </w:p>
    <w:p>
      <w:pPr>
        <w:pStyle w:val="2"/>
      </w:pPr>
      <w:r>
        <w:rPr>
          <w:rFonts w:hint="eastAsia"/>
        </w:rPr>
        <w:t>附件</w:t>
      </w:r>
    </w:p>
    <w:p>
      <w:pPr>
        <w:autoSpaceDE w:val="0"/>
        <w:autoSpaceDN w:val="0"/>
        <w:adjustRightInd w:val="0"/>
        <w:spacing w:after="0" w:line="240" w:lineRule="auto"/>
        <w:rPr>
          <w:rFonts w:cstheme="minorHAnsi"/>
          <w:lang w:eastAsia="zh-CN"/>
        </w:rPr>
      </w:pPr>
      <w:r>
        <w:rPr>
          <w:rFonts w:hint="eastAsia" w:cstheme="minorHAnsi"/>
          <w:lang w:eastAsia="zh-CN"/>
        </w:rPr>
        <w:t>附件可用于提供详细的背景数据和信息、具体行动计划和其他相关信息，以实现 NIP 的目标，同时保持主要文件的结构清晰和简单。 此类附件可能包括：</w:t>
      </w:r>
    </w:p>
    <w:p>
      <w:pPr>
        <w:autoSpaceDE w:val="0"/>
        <w:autoSpaceDN w:val="0"/>
        <w:adjustRightInd w:val="0"/>
        <w:spacing w:after="0" w:line="240" w:lineRule="auto"/>
        <w:rPr>
          <w:rFonts w:cstheme="minorHAnsi"/>
          <w:lang w:eastAsia="zh-CN"/>
        </w:rPr>
      </w:pPr>
      <w:r>
        <w:rPr>
          <w:rFonts w:hint="eastAsia" w:cstheme="minorHAnsi"/>
          <w:lang w:eastAsia="zh-CN"/>
        </w:rPr>
        <w:t>A1：政府和主要利益相关者认可文件</w:t>
      </w:r>
    </w:p>
    <w:p>
      <w:pPr>
        <w:autoSpaceDE w:val="0"/>
        <w:autoSpaceDN w:val="0"/>
        <w:adjustRightInd w:val="0"/>
        <w:spacing w:after="0" w:line="240" w:lineRule="auto"/>
        <w:rPr>
          <w:rFonts w:cstheme="minorHAnsi"/>
          <w:lang w:eastAsia="zh-CN"/>
        </w:rPr>
      </w:pPr>
      <w:r>
        <w:rPr>
          <w:rFonts w:hint="eastAsia" w:cstheme="minorHAnsi"/>
          <w:lang w:eastAsia="zh-CN"/>
        </w:rPr>
        <w:t>A2：利益相关者和公众咨询记录</w:t>
      </w:r>
    </w:p>
    <w:p>
      <w:pPr>
        <w:autoSpaceDE w:val="0"/>
        <w:autoSpaceDN w:val="0"/>
        <w:adjustRightInd w:val="0"/>
        <w:spacing w:after="0" w:line="240" w:lineRule="auto"/>
        <w:rPr>
          <w:rFonts w:cstheme="minorHAnsi"/>
        </w:rPr>
      </w:pPr>
      <w:r>
        <w:rPr>
          <w:rFonts w:hint="eastAsia" w:cstheme="minorHAnsi"/>
        </w:rPr>
        <w:t>A3：具有代表性的公共信息材料</w:t>
      </w:r>
    </w:p>
    <w:p>
      <w:pPr>
        <w:autoSpaceDE w:val="0"/>
        <w:autoSpaceDN w:val="0"/>
        <w:adjustRightInd w:val="0"/>
        <w:spacing w:after="0" w:line="240" w:lineRule="auto"/>
        <w:rPr>
          <w:rFonts w:hint="default" w:cstheme="minorHAnsi"/>
          <w:lang w:val="en-US" w:eastAsia="zh-CN"/>
        </w:rPr>
      </w:pPr>
      <w:r>
        <w:rPr>
          <w:rFonts w:hint="eastAsia" w:cstheme="minorHAnsi"/>
          <w:lang w:eastAsia="zh-CN"/>
        </w:rPr>
        <w:t>A4：关于化学品的</w:t>
      </w:r>
      <w:r>
        <w:rPr>
          <w:rFonts w:hint="eastAsia" w:cstheme="minorHAnsi"/>
          <w:lang w:val="en-US" w:eastAsia="zh-CN"/>
        </w:rPr>
        <w:t>支持性资料</w:t>
      </w:r>
    </w:p>
    <w:p>
      <w:pPr>
        <w:autoSpaceDE w:val="0"/>
        <w:autoSpaceDN w:val="0"/>
        <w:adjustRightInd w:val="0"/>
        <w:spacing w:after="0" w:line="240" w:lineRule="auto"/>
        <w:rPr>
          <w:rFonts w:cstheme="minorHAnsi"/>
          <w:lang w:eastAsia="zh-CN"/>
        </w:rPr>
      </w:pPr>
      <w:r>
        <w:rPr>
          <w:rFonts w:hint="eastAsia" w:cstheme="minorHAnsi"/>
          <w:lang w:eastAsia="zh-CN"/>
        </w:rPr>
        <w:t>A5：相关国际和地区条约详情</w:t>
      </w:r>
    </w:p>
    <w:p>
      <w:pPr>
        <w:autoSpaceDE w:val="0"/>
        <w:autoSpaceDN w:val="0"/>
        <w:adjustRightInd w:val="0"/>
        <w:spacing w:after="0" w:line="240" w:lineRule="auto"/>
        <w:rPr>
          <w:rFonts w:cstheme="minorHAnsi"/>
          <w:lang w:eastAsia="zh-CN"/>
        </w:rPr>
      </w:pPr>
      <w:r>
        <w:rPr>
          <w:rFonts w:hint="eastAsia" w:cstheme="minorHAnsi"/>
          <w:lang w:eastAsia="zh-CN"/>
        </w:rPr>
        <w:t>A6：解决</w:t>
      </w:r>
      <w:r>
        <w:rPr>
          <w:rFonts w:hint="eastAsia" w:eastAsia="宋体" w:cstheme="minorHAnsi"/>
          <w:lang w:eastAsia="zh-CN"/>
        </w:rPr>
        <w:t>POPs</w:t>
      </w:r>
      <w:r>
        <w:rPr>
          <w:rFonts w:hint="eastAsia" w:cstheme="minorHAnsi"/>
          <w:lang w:eastAsia="zh-CN"/>
        </w:rPr>
        <w:t>问题的国家历史/迄今为止的公约执行情况</w:t>
      </w: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mn-ea">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S Gothic">
    <w:panose1 w:val="020B0609070205080204"/>
    <w:charset w:val="80"/>
    <w:family w:val="modern"/>
    <w:pitch w:val="default"/>
    <w:sig w:usb0="E00002FF" w:usb1="6AC7FDFB" w:usb2="08000012" w:usb3="00000000" w:csb0="4002009F" w:csb1="DFD70000"/>
  </w:font>
  <w:font w:name="等线">
    <w:panose1 w:val="02010600030101010101"/>
    <w:charset w:val="86"/>
    <w:family w:val="auto"/>
    <w:pitch w:val="default"/>
    <w:sig w:usb0="A00002BF" w:usb1="38CF7CFA" w:usb2="00000016" w:usb3="00000000" w:csb0="0004000F" w:csb1="00000000"/>
  </w:font>
  <w:font w:name="Segoe UI">
    <w:panose1 w:val="020B0502040204020203"/>
    <w:charset w:val="00"/>
    <w:family w:val="swiss"/>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58038671"/>
    </w:sdtPr>
    <w:sdtContent>
      <w:p>
        <w:pPr>
          <w:pStyle w:val="13"/>
          <w:jc w:val="right"/>
        </w:pPr>
        <w:r>
          <w:fldChar w:fldCharType="begin"/>
        </w:r>
        <w:r>
          <w:instrText xml:space="preserve"> PAGE   \* MERGEFORMAT </w:instrText>
        </w:r>
        <w:r>
          <w:fldChar w:fldCharType="separate"/>
        </w:r>
        <w:r>
          <w:t>102</w:t>
        </w:r>
        <w:r>
          <w:fldChar w:fldCharType="end"/>
        </w:r>
      </w:p>
    </w:sdtContent>
  </w:sdt>
  <w:p>
    <w:pPr>
      <w:pStyle w:val="1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C64CFE"/>
    <w:multiLevelType w:val="singleLevel"/>
    <w:tmpl w:val="B3C64CFE"/>
    <w:lvl w:ilvl="0" w:tentative="0">
      <w:start w:val="1"/>
      <w:numFmt w:val="lowerLetter"/>
      <w:suff w:val="space"/>
      <w:lvlText w:val="(%1)"/>
      <w:lvlJc w:val="left"/>
    </w:lvl>
  </w:abstractNum>
  <w:abstractNum w:abstractNumId="1">
    <w:nsid w:val="28A63193"/>
    <w:multiLevelType w:val="multilevel"/>
    <w:tmpl w:val="28A63193"/>
    <w:lvl w:ilvl="0" w:tentative="0">
      <w:start w:val="1"/>
      <w:numFmt w:val="upperRoman"/>
      <w:pStyle w:val="47"/>
      <w:lvlText w:val="%1."/>
      <w:lvlJc w:val="left"/>
      <w:pPr>
        <w:ind w:left="720" w:hanging="720"/>
      </w:pPr>
      <w:rPr>
        <w:rFonts w:hint="default"/>
      </w:rPr>
    </w:lvl>
    <w:lvl w:ilvl="1" w:tentative="0">
      <w:start w:val="1"/>
      <w:numFmt w:val="decimal"/>
      <w:isLgl/>
      <w:lvlText w:val="%1.%2"/>
      <w:lvlJc w:val="left"/>
      <w:pPr>
        <w:ind w:left="2387" w:hanging="570"/>
      </w:pPr>
      <w:rPr>
        <w:rFonts w:hint="default"/>
      </w:rPr>
    </w:lvl>
    <w:lvl w:ilvl="2" w:tentative="0">
      <w:start w:val="1"/>
      <w:numFmt w:val="decimal"/>
      <w:isLgl/>
      <w:lvlText w:val="%1.%2.%3"/>
      <w:lvlJc w:val="left"/>
      <w:pPr>
        <w:ind w:left="4354" w:hanging="720"/>
      </w:pPr>
      <w:rPr>
        <w:rFonts w:hint="default"/>
      </w:rPr>
    </w:lvl>
    <w:lvl w:ilvl="3" w:tentative="0">
      <w:start w:val="1"/>
      <w:numFmt w:val="decimal"/>
      <w:isLgl/>
      <w:lvlText w:val="%1.%2.%3.%4"/>
      <w:lvlJc w:val="left"/>
      <w:pPr>
        <w:ind w:left="6171" w:hanging="720"/>
      </w:pPr>
      <w:rPr>
        <w:rFonts w:hint="default"/>
      </w:rPr>
    </w:lvl>
    <w:lvl w:ilvl="4" w:tentative="0">
      <w:start w:val="1"/>
      <w:numFmt w:val="decimal"/>
      <w:isLgl/>
      <w:lvlText w:val="%1.%2.%3.%4.%5"/>
      <w:lvlJc w:val="left"/>
      <w:pPr>
        <w:ind w:left="7988" w:hanging="720"/>
      </w:pPr>
      <w:rPr>
        <w:rFonts w:hint="default"/>
      </w:rPr>
    </w:lvl>
    <w:lvl w:ilvl="5" w:tentative="0">
      <w:start w:val="1"/>
      <w:numFmt w:val="decimal"/>
      <w:isLgl/>
      <w:lvlText w:val="%1.%2.%3.%4.%5.%6"/>
      <w:lvlJc w:val="left"/>
      <w:pPr>
        <w:ind w:left="10165" w:hanging="1080"/>
      </w:pPr>
      <w:rPr>
        <w:rFonts w:hint="default"/>
      </w:rPr>
    </w:lvl>
    <w:lvl w:ilvl="6" w:tentative="0">
      <w:start w:val="1"/>
      <w:numFmt w:val="decimal"/>
      <w:isLgl/>
      <w:lvlText w:val="%1.%2.%3.%4.%5.%6.%7"/>
      <w:lvlJc w:val="left"/>
      <w:pPr>
        <w:ind w:left="11982" w:hanging="1080"/>
      </w:pPr>
      <w:rPr>
        <w:rFonts w:hint="default"/>
      </w:rPr>
    </w:lvl>
    <w:lvl w:ilvl="7" w:tentative="0">
      <w:start w:val="1"/>
      <w:numFmt w:val="decimal"/>
      <w:isLgl/>
      <w:lvlText w:val="%1.%2.%3.%4.%5.%6.%7.%8"/>
      <w:lvlJc w:val="left"/>
      <w:pPr>
        <w:ind w:left="14159" w:hanging="1440"/>
      </w:pPr>
      <w:rPr>
        <w:rFonts w:hint="default"/>
      </w:rPr>
    </w:lvl>
    <w:lvl w:ilvl="8" w:tentative="0">
      <w:start w:val="1"/>
      <w:numFmt w:val="decimal"/>
      <w:isLgl/>
      <w:lvlText w:val="%1.%2.%3.%4.%5.%6.%7.%8.%9"/>
      <w:lvlJc w:val="left"/>
      <w:pPr>
        <w:ind w:left="15976"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kNzQ4ZWFiZmQ4NTRhOWRkZTk3YTMwMjlmMmZhYmUifQ=="/>
  </w:docVars>
  <w:rsids>
    <w:rsidRoot w:val="00624A26"/>
    <w:rsid w:val="000002E3"/>
    <w:rsid w:val="0000043B"/>
    <w:rsid w:val="00000673"/>
    <w:rsid w:val="00000830"/>
    <w:rsid w:val="00002448"/>
    <w:rsid w:val="0001119A"/>
    <w:rsid w:val="00013710"/>
    <w:rsid w:val="0001580F"/>
    <w:rsid w:val="0001700A"/>
    <w:rsid w:val="000219E7"/>
    <w:rsid w:val="00022486"/>
    <w:rsid w:val="000226F5"/>
    <w:rsid w:val="000243AE"/>
    <w:rsid w:val="00027631"/>
    <w:rsid w:val="0002774D"/>
    <w:rsid w:val="00031810"/>
    <w:rsid w:val="00032E15"/>
    <w:rsid w:val="00033ABD"/>
    <w:rsid w:val="00036A78"/>
    <w:rsid w:val="00036DA5"/>
    <w:rsid w:val="0003728A"/>
    <w:rsid w:val="00040701"/>
    <w:rsid w:val="00042E8B"/>
    <w:rsid w:val="00043105"/>
    <w:rsid w:val="000446A3"/>
    <w:rsid w:val="00046178"/>
    <w:rsid w:val="00050EDE"/>
    <w:rsid w:val="00063709"/>
    <w:rsid w:val="0006540F"/>
    <w:rsid w:val="00071F88"/>
    <w:rsid w:val="00073FF7"/>
    <w:rsid w:val="00076C34"/>
    <w:rsid w:val="00080410"/>
    <w:rsid w:val="00083AD2"/>
    <w:rsid w:val="000855FC"/>
    <w:rsid w:val="00086138"/>
    <w:rsid w:val="0008763A"/>
    <w:rsid w:val="00087849"/>
    <w:rsid w:val="00094547"/>
    <w:rsid w:val="000A132D"/>
    <w:rsid w:val="000A399D"/>
    <w:rsid w:val="000A425D"/>
    <w:rsid w:val="000A63B5"/>
    <w:rsid w:val="000B048E"/>
    <w:rsid w:val="000B25CB"/>
    <w:rsid w:val="000B2603"/>
    <w:rsid w:val="000B4522"/>
    <w:rsid w:val="000B6C86"/>
    <w:rsid w:val="000B74F8"/>
    <w:rsid w:val="000C09B2"/>
    <w:rsid w:val="000C0DFF"/>
    <w:rsid w:val="000C2BCB"/>
    <w:rsid w:val="000C6189"/>
    <w:rsid w:val="000D1F6F"/>
    <w:rsid w:val="000D2290"/>
    <w:rsid w:val="000D3960"/>
    <w:rsid w:val="000D4074"/>
    <w:rsid w:val="000D4C18"/>
    <w:rsid w:val="000D6963"/>
    <w:rsid w:val="000D6EF5"/>
    <w:rsid w:val="000E5178"/>
    <w:rsid w:val="000E6B06"/>
    <w:rsid w:val="000F2CCF"/>
    <w:rsid w:val="000F3BCF"/>
    <w:rsid w:val="000F41CE"/>
    <w:rsid w:val="000F7D16"/>
    <w:rsid w:val="00107E83"/>
    <w:rsid w:val="00110908"/>
    <w:rsid w:val="00114DCF"/>
    <w:rsid w:val="001160C2"/>
    <w:rsid w:val="00116101"/>
    <w:rsid w:val="00117DE3"/>
    <w:rsid w:val="00123DA7"/>
    <w:rsid w:val="00126340"/>
    <w:rsid w:val="00126FE1"/>
    <w:rsid w:val="001301F9"/>
    <w:rsid w:val="001323FA"/>
    <w:rsid w:val="001342D3"/>
    <w:rsid w:val="00135EE6"/>
    <w:rsid w:val="001404F8"/>
    <w:rsid w:val="001423E6"/>
    <w:rsid w:val="00145B5A"/>
    <w:rsid w:val="001476EF"/>
    <w:rsid w:val="001478E4"/>
    <w:rsid w:val="00151D83"/>
    <w:rsid w:val="00153A2F"/>
    <w:rsid w:val="00154030"/>
    <w:rsid w:val="00162D96"/>
    <w:rsid w:val="00163981"/>
    <w:rsid w:val="00170A52"/>
    <w:rsid w:val="00175221"/>
    <w:rsid w:val="00175397"/>
    <w:rsid w:val="001768BE"/>
    <w:rsid w:val="00180E96"/>
    <w:rsid w:val="00181410"/>
    <w:rsid w:val="00183023"/>
    <w:rsid w:val="00185BA0"/>
    <w:rsid w:val="00186FDA"/>
    <w:rsid w:val="00187CF1"/>
    <w:rsid w:val="00187FD1"/>
    <w:rsid w:val="001900DB"/>
    <w:rsid w:val="00190372"/>
    <w:rsid w:val="00190F68"/>
    <w:rsid w:val="00191058"/>
    <w:rsid w:val="00193FB6"/>
    <w:rsid w:val="00195B21"/>
    <w:rsid w:val="001A06E6"/>
    <w:rsid w:val="001A1903"/>
    <w:rsid w:val="001A365A"/>
    <w:rsid w:val="001A5D68"/>
    <w:rsid w:val="001B0E8A"/>
    <w:rsid w:val="001B23FD"/>
    <w:rsid w:val="001B4206"/>
    <w:rsid w:val="001B6B60"/>
    <w:rsid w:val="001C674B"/>
    <w:rsid w:val="001C74DA"/>
    <w:rsid w:val="001D04BB"/>
    <w:rsid w:val="001D04F0"/>
    <w:rsid w:val="001D0952"/>
    <w:rsid w:val="001D325D"/>
    <w:rsid w:val="001D4636"/>
    <w:rsid w:val="001E16E4"/>
    <w:rsid w:val="001E6608"/>
    <w:rsid w:val="001E78C1"/>
    <w:rsid w:val="001F038E"/>
    <w:rsid w:val="001F1A0C"/>
    <w:rsid w:val="001F20D1"/>
    <w:rsid w:val="001F22D2"/>
    <w:rsid w:val="001F235D"/>
    <w:rsid w:val="001F31CE"/>
    <w:rsid w:val="001F4559"/>
    <w:rsid w:val="001F671E"/>
    <w:rsid w:val="001F6B22"/>
    <w:rsid w:val="00204972"/>
    <w:rsid w:val="00204E0B"/>
    <w:rsid w:val="00205F04"/>
    <w:rsid w:val="00214BD6"/>
    <w:rsid w:val="00214F33"/>
    <w:rsid w:val="00215EC0"/>
    <w:rsid w:val="002204EA"/>
    <w:rsid w:val="00222098"/>
    <w:rsid w:val="0022375E"/>
    <w:rsid w:val="002275BD"/>
    <w:rsid w:val="00231D41"/>
    <w:rsid w:val="002363F4"/>
    <w:rsid w:val="00240806"/>
    <w:rsid w:val="00241B6A"/>
    <w:rsid w:val="00245BAA"/>
    <w:rsid w:val="00251053"/>
    <w:rsid w:val="00253481"/>
    <w:rsid w:val="00254B13"/>
    <w:rsid w:val="00256B3C"/>
    <w:rsid w:val="0025752E"/>
    <w:rsid w:val="00262D76"/>
    <w:rsid w:val="0026375F"/>
    <w:rsid w:val="002663A4"/>
    <w:rsid w:val="00267861"/>
    <w:rsid w:val="0027154A"/>
    <w:rsid w:val="00272100"/>
    <w:rsid w:val="00272234"/>
    <w:rsid w:val="00272741"/>
    <w:rsid w:val="00273940"/>
    <w:rsid w:val="0027435B"/>
    <w:rsid w:val="00276B56"/>
    <w:rsid w:val="002808A1"/>
    <w:rsid w:val="00280AC4"/>
    <w:rsid w:val="00282B8C"/>
    <w:rsid w:val="002854A5"/>
    <w:rsid w:val="00285ED2"/>
    <w:rsid w:val="002862A8"/>
    <w:rsid w:val="0028637C"/>
    <w:rsid w:val="00287785"/>
    <w:rsid w:val="0029030D"/>
    <w:rsid w:val="00291CC9"/>
    <w:rsid w:val="00291FA1"/>
    <w:rsid w:val="00295E30"/>
    <w:rsid w:val="002A1218"/>
    <w:rsid w:val="002A12D1"/>
    <w:rsid w:val="002A1BDB"/>
    <w:rsid w:val="002A467D"/>
    <w:rsid w:val="002A5851"/>
    <w:rsid w:val="002A75BB"/>
    <w:rsid w:val="002A7B12"/>
    <w:rsid w:val="002B0491"/>
    <w:rsid w:val="002B2C5E"/>
    <w:rsid w:val="002B5858"/>
    <w:rsid w:val="002B5879"/>
    <w:rsid w:val="002B5E7E"/>
    <w:rsid w:val="002B6D95"/>
    <w:rsid w:val="002C4A5B"/>
    <w:rsid w:val="002C5D76"/>
    <w:rsid w:val="002D0839"/>
    <w:rsid w:val="002D2271"/>
    <w:rsid w:val="002D56B1"/>
    <w:rsid w:val="002D5DB0"/>
    <w:rsid w:val="002E0B31"/>
    <w:rsid w:val="002E3551"/>
    <w:rsid w:val="002E4221"/>
    <w:rsid w:val="002E49F2"/>
    <w:rsid w:val="002F0073"/>
    <w:rsid w:val="002F0730"/>
    <w:rsid w:val="002F11E1"/>
    <w:rsid w:val="002F54BE"/>
    <w:rsid w:val="002F5B96"/>
    <w:rsid w:val="002F5C8E"/>
    <w:rsid w:val="002F63ED"/>
    <w:rsid w:val="00300A46"/>
    <w:rsid w:val="003014C1"/>
    <w:rsid w:val="00302CB7"/>
    <w:rsid w:val="00305476"/>
    <w:rsid w:val="00305B0F"/>
    <w:rsid w:val="00305C8B"/>
    <w:rsid w:val="00310ACB"/>
    <w:rsid w:val="0031796D"/>
    <w:rsid w:val="003205FE"/>
    <w:rsid w:val="00322065"/>
    <w:rsid w:val="00322F5B"/>
    <w:rsid w:val="00324135"/>
    <w:rsid w:val="0032726B"/>
    <w:rsid w:val="0033117D"/>
    <w:rsid w:val="00334F8D"/>
    <w:rsid w:val="003439ED"/>
    <w:rsid w:val="003449D0"/>
    <w:rsid w:val="00346CF4"/>
    <w:rsid w:val="00350AB9"/>
    <w:rsid w:val="00351CAA"/>
    <w:rsid w:val="00354BCC"/>
    <w:rsid w:val="00355903"/>
    <w:rsid w:val="003611B5"/>
    <w:rsid w:val="00361C22"/>
    <w:rsid w:val="00365238"/>
    <w:rsid w:val="00367956"/>
    <w:rsid w:val="00370270"/>
    <w:rsid w:val="00375A8E"/>
    <w:rsid w:val="0037608A"/>
    <w:rsid w:val="00376167"/>
    <w:rsid w:val="003815B9"/>
    <w:rsid w:val="00383671"/>
    <w:rsid w:val="00390B93"/>
    <w:rsid w:val="00391CA7"/>
    <w:rsid w:val="0039621E"/>
    <w:rsid w:val="00396BBA"/>
    <w:rsid w:val="003A0E60"/>
    <w:rsid w:val="003A2B20"/>
    <w:rsid w:val="003A6205"/>
    <w:rsid w:val="003B15FB"/>
    <w:rsid w:val="003B3125"/>
    <w:rsid w:val="003B42F4"/>
    <w:rsid w:val="003B49EF"/>
    <w:rsid w:val="003B6CDF"/>
    <w:rsid w:val="003C1253"/>
    <w:rsid w:val="003C26E7"/>
    <w:rsid w:val="003C62B4"/>
    <w:rsid w:val="003C79C9"/>
    <w:rsid w:val="003D0DC8"/>
    <w:rsid w:val="003D3172"/>
    <w:rsid w:val="003E1783"/>
    <w:rsid w:val="003E5B35"/>
    <w:rsid w:val="003E5FD0"/>
    <w:rsid w:val="003E6C83"/>
    <w:rsid w:val="003F0D5B"/>
    <w:rsid w:val="003F3089"/>
    <w:rsid w:val="003F340E"/>
    <w:rsid w:val="003F3E4C"/>
    <w:rsid w:val="003F659A"/>
    <w:rsid w:val="0040133F"/>
    <w:rsid w:val="00402916"/>
    <w:rsid w:val="004031D1"/>
    <w:rsid w:val="00403512"/>
    <w:rsid w:val="00410CA2"/>
    <w:rsid w:val="00410DF4"/>
    <w:rsid w:val="00412EF1"/>
    <w:rsid w:val="004135ED"/>
    <w:rsid w:val="00414ECB"/>
    <w:rsid w:val="004235B4"/>
    <w:rsid w:val="00424BDF"/>
    <w:rsid w:val="004250FD"/>
    <w:rsid w:val="0042637A"/>
    <w:rsid w:val="00427333"/>
    <w:rsid w:val="00432527"/>
    <w:rsid w:val="004360B2"/>
    <w:rsid w:val="004375B8"/>
    <w:rsid w:val="0044063C"/>
    <w:rsid w:val="00444F9E"/>
    <w:rsid w:val="00446FB2"/>
    <w:rsid w:val="00453A19"/>
    <w:rsid w:val="004542EE"/>
    <w:rsid w:val="00454612"/>
    <w:rsid w:val="004565CA"/>
    <w:rsid w:val="00457F3C"/>
    <w:rsid w:val="00460A00"/>
    <w:rsid w:val="00461043"/>
    <w:rsid w:val="00464A98"/>
    <w:rsid w:val="00464B91"/>
    <w:rsid w:val="00465E58"/>
    <w:rsid w:val="004669B7"/>
    <w:rsid w:val="00467881"/>
    <w:rsid w:val="00467EE8"/>
    <w:rsid w:val="0047571A"/>
    <w:rsid w:val="0047599E"/>
    <w:rsid w:val="0048266B"/>
    <w:rsid w:val="00482A01"/>
    <w:rsid w:val="0048333C"/>
    <w:rsid w:val="004932A1"/>
    <w:rsid w:val="0049708E"/>
    <w:rsid w:val="00497D57"/>
    <w:rsid w:val="004A034A"/>
    <w:rsid w:val="004A0B76"/>
    <w:rsid w:val="004A0D79"/>
    <w:rsid w:val="004A15AC"/>
    <w:rsid w:val="004A2035"/>
    <w:rsid w:val="004A43F2"/>
    <w:rsid w:val="004A7D6C"/>
    <w:rsid w:val="004B06E6"/>
    <w:rsid w:val="004B0BA6"/>
    <w:rsid w:val="004B45F5"/>
    <w:rsid w:val="004B59AB"/>
    <w:rsid w:val="004B620C"/>
    <w:rsid w:val="004B64E3"/>
    <w:rsid w:val="004B7147"/>
    <w:rsid w:val="004C1356"/>
    <w:rsid w:val="004C2D8F"/>
    <w:rsid w:val="004C5374"/>
    <w:rsid w:val="004D0690"/>
    <w:rsid w:val="004D56AF"/>
    <w:rsid w:val="004E0937"/>
    <w:rsid w:val="004E42C8"/>
    <w:rsid w:val="004E73CF"/>
    <w:rsid w:val="004F1459"/>
    <w:rsid w:val="004F4050"/>
    <w:rsid w:val="004F4924"/>
    <w:rsid w:val="004F6ACC"/>
    <w:rsid w:val="004F6C7A"/>
    <w:rsid w:val="004F6D6D"/>
    <w:rsid w:val="004F7DBC"/>
    <w:rsid w:val="005010FD"/>
    <w:rsid w:val="005032BD"/>
    <w:rsid w:val="005058AE"/>
    <w:rsid w:val="00506E92"/>
    <w:rsid w:val="0051114E"/>
    <w:rsid w:val="005112F6"/>
    <w:rsid w:val="00513742"/>
    <w:rsid w:val="005177E5"/>
    <w:rsid w:val="005207A3"/>
    <w:rsid w:val="00522CC7"/>
    <w:rsid w:val="005242EA"/>
    <w:rsid w:val="005242F7"/>
    <w:rsid w:val="00526A44"/>
    <w:rsid w:val="00530F67"/>
    <w:rsid w:val="00533617"/>
    <w:rsid w:val="0053376D"/>
    <w:rsid w:val="005337D7"/>
    <w:rsid w:val="0053404B"/>
    <w:rsid w:val="005376BD"/>
    <w:rsid w:val="00537CAF"/>
    <w:rsid w:val="00540A05"/>
    <w:rsid w:val="00540C85"/>
    <w:rsid w:val="005434BB"/>
    <w:rsid w:val="00544A0B"/>
    <w:rsid w:val="00546F2A"/>
    <w:rsid w:val="005471D6"/>
    <w:rsid w:val="00550C28"/>
    <w:rsid w:val="00551E80"/>
    <w:rsid w:val="005524B8"/>
    <w:rsid w:val="005527C1"/>
    <w:rsid w:val="00553F99"/>
    <w:rsid w:val="00554C02"/>
    <w:rsid w:val="00556442"/>
    <w:rsid w:val="00556972"/>
    <w:rsid w:val="00562E48"/>
    <w:rsid w:val="00563F8C"/>
    <w:rsid w:val="00565E1D"/>
    <w:rsid w:val="00567A20"/>
    <w:rsid w:val="00570548"/>
    <w:rsid w:val="0057102C"/>
    <w:rsid w:val="00571F3F"/>
    <w:rsid w:val="0058129E"/>
    <w:rsid w:val="00583926"/>
    <w:rsid w:val="00583FA8"/>
    <w:rsid w:val="0058444B"/>
    <w:rsid w:val="005844F3"/>
    <w:rsid w:val="00585A14"/>
    <w:rsid w:val="00587682"/>
    <w:rsid w:val="00592881"/>
    <w:rsid w:val="00593209"/>
    <w:rsid w:val="005A627F"/>
    <w:rsid w:val="005A6584"/>
    <w:rsid w:val="005A6BE5"/>
    <w:rsid w:val="005B143C"/>
    <w:rsid w:val="005B26DE"/>
    <w:rsid w:val="005B42D5"/>
    <w:rsid w:val="005B43E7"/>
    <w:rsid w:val="005B56BB"/>
    <w:rsid w:val="005B5CBB"/>
    <w:rsid w:val="005C18DE"/>
    <w:rsid w:val="005C4F7B"/>
    <w:rsid w:val="005D246D"/>
    <w:rsid w:val="005D3AA9"/>
    <w:rsid w:val="005D47D9"/>
    <w:rsid w:val="005E0802"/>
    <w:rsid w:val="005E1232"/>
    <w:rsid w:val="005E2939"/>
    <w:rsid w:val="005E4A6F"/>
    <w:rsid w:val="005E4A7D"/>
    <w:rsid w:val="005E5A5E"/>
    <w:rsid w:val="005F00C5"/>
    <w:rsid w:val="005F32EC"/>
    <w:rsid w:val="005F333D"/>
    <w:rsid w:val="005F35CB"/>
    <w:rsid w:val="005F3C40"/>
    <w:rsid w:val="00600252"/>
    <w:rsid w:val="006016F1"/>
    <w:rsid w:val="00603092"/>
    <w:rsid w:val="00603458"/>
    <w:rsid w:val="00603C3A"/>
    <w:rsid w:val="00603FDE"/>
    <w:rsid w:val="00605F8A"/>
    <w:rsid w:val="00610B48"/>
    <w:rsid w:val="00611E6A"/>
    <w:rsid w:val="00614A3E"/>
    <w:rsid w:val="00617474"/>
    <w:rsid w:val="00617817"/>
    <w:rsid w:val="00620B02"/>
    <w:rsid w:val="0062233F"/>
    <w:rsid w:val="00623ACD"/>
    <w:rsid w:val="00624A26"/>
    <w:rsid w:val="0063390A"/>
    <w:rsid w:val="00633DD6"/>
    <w:rsid w:val="00633E05"/>
    <w:rsid w:val="00635BB3"/>
    <w:rsid w:val="006364DA"/>
    <w:rsid w:val="00637FEF"/>
    <w:rsid w:val="0064160A"/>
    <w:rsid w:val="00642D6B"/>
    <w:rsid w:val="00645514"/>
    <w:rsid w:val="00646B57"/>
    <w:rsid w:val="00646EB9"/>
    <w:rsid w:val="0065019E"/>
    <w:rsid w:val="00650C65"/>
    <w:rsid w:val="00651EAF"/>
    <w:rsid w:val="006550E0"/>
    <w:rsid w:val="00655395"/>
    <w:rsid w:val="0065572B"/>
    <w:rsid w:val="00660480"/>
    <w:rsid w:val="00665226"/>
    <w:rsid w:val="0066771D"/>
    <w:rsid w:val="00671634"/>
    <w:rsid w:val="0067206E"/>
    <w:rsid w:val="0067601B"/>
    <w:rsid w:val="006774AB"/>
    <w:rsid w:val="00677BE4"/>
    <w:rsid w:val="00683F63"/>
    <w:rsid w:val="00684DBE"/>
    <w:rsid w:val="006863FE"/>
    <w:rsid w:val="00686F0F"/>
    <w:rsid w:val="00687A6A"/>
    <w:rsid w:val="0069366C"/>
    <w:rsid w:val="00694F3B"/>
    <w:rsid w:val="00695269"/>
    <w:rsid w:val="006A1BE1"/>
    <w:rsid w:val="006A262C"/>
    <w:rsid w:val="006A292D"/>
    <w:rsid w:val="006A51D9"/>
    <w:rsid w:val="006B1814"/>
    <w:rsid w:val="006B476D"/>
    <w:rsid w:val="006B4908"/>
    <w:rsid w:val="006B5526"/>
    <w:rsid w:val="006C10C3"/>
    <w:rsid w:val="006C112A"/>
    <w:rsid w:val="006C5C15"/>
    <w:rsid w:val="006C640B"/>
    <w:rsid w:val="006C721A"/>
    <w:rsid w:val="006C756B"/>
    <w:rsid w:val="006C757E"/>
    <w:rsid w:val="006D0C99"/>
    <w:rsid w:val="006D24C8"/>
    <w:rsid w:val="006D46C9"/>
    <w:rsid w:val="006D60E8"/>
    <w:rsid w:val="006E0A4E"/>
    <w:rsid w:val="006E2E26"/>
    <w:rsid w:val="006E4605"/>
    <w:rsid w:val="006E4685"/>
    <w:rsid w:val="006E4CF3"/>
    <w:rsid w:val="006E7DA4"/>
    <w:rsid w:val="00703EEC"/>
    <w:rsid w:val="00703F97"/>
    <w:rsid w:val="007114C3"/>
    <w:rsid w:val="00712D4D"/>
    <w:rsid w:val="00715C97"/>
    <w:rsid w:val="007206A8"/>
    <w:rsid w:val="007206E3"/>
    <w:rsid w:val="00720E8A"/>
    <w:rsid w:val="00721B32"/>
    <w:rsid w:val="00722CD7"/>
    <w:rsid w:val="0072455B"/>
    <w:rsid w:val="007340C0"/>
    <w:rsid w:val="007346AA"/>
    <w:rsid w:val="00736FD0"/>
    <w:rsid w:val="0074280E"/>
    <w:rsid w:val="00743C49"/>
    <w:rsid w:val="00744088"/>
    <w:rsid w:val="007523BC"/>
    <w:rsid w:val="00757747"/>
    <w:rsid w:val="007624EC"/>
    <w:rsid w:val="00763834"/>
    <w:rsid w:val="007643B2"/>
    <w:rsid w:val="0076558B"/>
    <w:rsid w:val="00766AC8"/>
    <w:rsid w:val="007722CF"/>
    <w:rsid w:val="007742F6"/>
    <w:rsid w:val="007818E1"/>
    <w:rsid w:val="007843C1"/>
    <w:rsid w:val="007849B3"/>
    <w:rsid w:val="007859F7"/>
    <w:rsid w:val="00790C7D"/>
    <w:rsid w:val="00791933"/>
    <w:rsid w:val="00792A16"/>
    <w:rsid w:val="00794435"/>
    <w:rsid w:val="007958CA"/>
    <w:rsid w:val="00796773"/>
    <w:rsid w:val="007A2F56"/>
    <w:rsid w:val="007A319C"/>
    <w:rsid w:val="007A36A6"/>
    <w:rsid w:val="007A4B48"/>
    <w:rsid w:val="007A5543"/>
    <w:rsid w:val="007B1496"/>
    <w:rsid w:val="007B249F"/>
    <w:rsid w:val="007B2E24"/>
    <w:rsid w:val="007B6CEF"/>
    <w:rsid w:val="007B7D07"/>
    <w:rsid w:val="007C0122"/>
    <w:rsid w:val="007C1DE3"/>
    <w:rsid w:val="007C4166"/>
    <w:rsid w:val="007C785A"/>
    <w:rsid w:val="007D01AA"/>
    <w:rsid w:val="007D1D02"/>
    <w:rsid w:val="007D28D0"/>
    <w:rsid w:val="007D30F6"/>
    <w:rsid w:val="007D40F0"/>
    <w:rsid w:val="007D748E"/>
    <w:rsid w:val="007D75FA"/>
    <w:rsid w:val="007D7FD7"/>
    <w:rsid w:val="007E3174"/>
    <w:rsid w:val="007E3D08"/>
    <w:rsid w:val="007E586A"/>
    <w:rsid w:val="007E60A0"/>
    <w:rsid w:val="007E632A"/>
    <w:rsid w:val="007E6C32"/>
    <w:rsid w:val="007F1E8F"/>
    <w:rsid w:val="007F2812"/>
    <w:rsid w:val="007F66EA"/>
    <w:rsid w:val="007F7E90"/>
    <w:rsid w:val="00800E58"/>
    <w:rsid w:val="00801C60"/>
    <w:rsid w:val="008054BD"/>
    <w:rsid w:val="00805A1F"/>
    <w:rsid w:val="00805E45"/>
    <w:rsid w:val="00814143"/>
    <w:rsid w:val="008159FE"/>
    <w:rsid w:val="0082435C"/>
    <w:rsid w:val="00824D56"/>
    <w:rsid w:val="00825024"/>
    <w:rsid w:val="00830697"/>
    <w:rsid w:val="00830F6F"/>
    <w:rsid w:val="00832093"/>
    <w:rsid w:val="008322AD"/>
    <w:rsid w:val="00833FC9"/>
    <w:rsid w:val="00835CC9"/>
    <w:rsid w:val="00835E10"/>
    <w:rsid w:val="00835E14"/>
    <w:rsid w:val="00837947"/>
    <w:rsid w:val="0084313D"/>
    <w:rsid w:val="0084407B"/>
    <w:rsid w:val="0084661F"/>
    <w:rsid w:val="0085108D"/>
    <w:rsid w:val="008516B4"/>
    <w:rsid w:val="00851736"/>
    <w:rsid w:val="00855FDD"/>
    <w:rsid w:val="008629FB"/>
    <w:rsid w:val="00862D35"/>
    <w:rsid w:val="008637A5"/>
    <w:rsid w:val="00864E23"/>
    <w:rsid w:val="00866089"/>
    <w:rsid w:val="00866B40"/>
    <w:rsid w:val="00872824"/>
    <w:rsid w:val="00873ED1"/>
    <w:rsid w:val="0087616A"/>
    <w:rsid w:val="008775A9"/>
    <w:rsid w:val="0088182F"/>
    <w:rsid w:val="0088505E"/>
    <w:rsid w:val="008851B4"/>
    <w:rsid w:val="00885364"/>
    <w:rsid w:val="00887570"/>
    <w:rsid w:val="00891E29"/>
    <w:rsid w:val="00893242"/>
    <w:rsid w:val="008934FC"/>
    <w:rsid w:val="00893B40"/>
    <w:rsid w:val="00894305"/>
    <w:rsid w:val="00897277"/>
    <w:rsid w:val="0089763E"/>
    <w:rsid w:val="00897F60"/>
    <w:rsid w:val="008A1F35"/>
    <w:rsid w:val="008A4397"/>
    <w:rsid w:val="008A4786"/>
    <w:rsid w:val="008A53E7"/>
    <w:rsid w:val="008A5BE1"/>
    <w:rsid w:val="008A61D1"/>
    <w:rsid w:val="008A6264"/>
    <w:rsid w:val="008B1B67"/>
    <w:rsid w:val="008B3712"/>
    <w:rsid w:val="008C03E2"/>
    <w:rsid w:val="008C0C2D"/>
    <w:rsid w:val="008C532E"/>
    <w:rsid w:val="008C6121"/>
    <w:rsid w:val="008C64DD"/>
    <w:rsid w:val="008C7478"/>
    <w:rsid w:val="008D0F5E"/>
    <w:rsid w:val="008D1380"/>
    <w:rsid w:val="008D17D0"/>
    <w:rsid w:val="008D1A4F"/>
    <w:rsid w:val="008D1AEB"/>
    <w:rsid w:val="008D2242"/>
    <w:rsid w:val="008D4966"/>
    <w:rsid w:val="008D5C38"/>
    <w:rsid w:val="008D6B52"/>
    <w:rsid w:val="008E0008"/>
    <w:rsid w:val="008E0FF6"/>
    <w:rsid w:val="008E5AA0"/>
    <w:rsid w:val="008E6FD9"/>
    <w:rsid w:val="008E7111"/>
    <w:rsid w:val="008E7BCD"/>
    <w:rsid w:val="008E7CB0"/>
    <w:rsid w:val="008E7E11"/>
    <w:rsid w:val="008F0B6E"/>
    <w:rsid w:val="008F2FC2"/>
    <w:rsid w:val="008F307E"/>
    <w:rsid w:val="008F4432"/>
    <w:rsid w:val="00900E35"/>
    <w:rsid w:val="0090140B"/>
    <w:rsid w:val="00902747"/>
    <w:rsid w:val="0090285F"/>
    <w:rsid w:val="00905E1E"/>
    <w:rsid w:val="009104D4"/>
    <w:rsid w:val="00910AAC"/>
    <w:rsid w:val="00913906"/>
    <w:rsid w:val="009243E6"/>
    <w:rsid w:val="00924E68"/>
    <w:rsid w:val="0092612F"/>
    <w:rsid w:val="009276AA"/>
    <w:rsid w:val="00930D1C"/>
    <w:rsid w:val="00931D9B"/>
    <w:rsid w:val="00933F04"/>
    <w:rsid w:val="0093524A"/>
    <w:rsid w:val="009362F0"/>
    <w:rsid w:val="00936F8F"/>
    <w:rsid w:val="00937B03"/>
    <w:rsid w:val="00940750"/>
    <w:rsid w:val="0094314F"/>
    <w:rsid w:val="0094357F"/>
    <w:rsid w:val="00946EFE"/>
    <w:rsid w:val="00946F38"/>
    <w:rsid w:val="00953C78"/>
    <w:rsid w:val="00954EF5"/>
    <w:rsid w:val="00962454"/>
    <w:rsid w:val="009637E7"/>
    <w:rsid w:val="00964007"/>
    <w:rsid w:val="00964103"/>
    <w:rsid w:val="00964268"/>
    <w:rsid w:val="00970D73"/>
    <w:rsid w:val="00971B72"/>
    <w:rsid w:val="00971B75"/>
    <w:rsid w:val="0097251B"/>
    <w:rsid w:val="00973E97"/>
    <w:rsid w:val="00975310"/>
    <w:rsid w:val="00976259"/>
    <w:rsid w:val="00976D65"/>
    <w:rsid w:val="00977C72"/>
    <w:rsid w:val="00977F4E"/>
    <w:rsid w:val="00980B38"/>
    <w:rsid w:val="009837E3"/>
    <w:rsid w:val="0098523B"/>
    <w:rsid w:val="00986E45"/>
    <w:rsid w:val="00987263"/>
    <w:rsid w:val="00987628"/>
    <w:rsid w:val="009906A8"/>
    <w:rsid w:val="0099267B"/>
    <w:rsid w:val="00997BB9"/>
    <w:rsid w:val="009A0F10"/>
    <w:rsid w:val="009A239F"/>
    <w:rsid w:val="009A26D8"/>
    <w:rsid w:val="009A40C8"/>
    <w:rsid w:val="009B0D44"/>
    <w:rsid w:val="009B2F4F"/>
    <w:rsid w:val="009B5954"/>
    <w:rsid w:val="009B669D"/>
    <w:rsid w:val="009B6881"/>
    <w:rsid w:val="009B6A1B"/>
    <w:rsid w:val="009C1127"/>
    <w:rsid w:val="009C11F9"/>
    <w:rsid w:val="009C2332"/>
    <w:rsid w:val="009C3D54"/>
    <w:rsid w:val="009C48DC"/>
    <w:rsid w:val="009C5018"/>
    <w:rsid w:val="009C5E1A"/>
    <w:rsid w:val="009C6B1F"/>
    <w:rsid w:val="009C6E63"/>
    <w:rsid w:val="009D25EE"/>
    <w:rsid w:val="009D5BDE"/>
    <w:rsid w:val="009E2DDF"/>
    <w:rsid w:val="009E6223"/>
    <w:rsid w:val="009E6BD3"/>
    <w:rsid w:val="009E6D00"/>
    <w:rsid w:val="009E714C"/>
    <w:rsid w:val="009E7353"/>
    <w:rsid w:val="009F0C5C"/>
    <w:rsid w:val="009F45DD"/>
    <w:rsid w:val="009F5D6D"/>
    <w:rsid w:val="009F6B20"/>
    <w:rsid w:val="00A00F88"/>
    <w:rsid w:val="00A05C4A"/>
    <w:rsid w:val="00A11219"/>
    <w:rsid w:val="00A12324"/>
    <w:rsid w:val="00A127B0"/>
    <w:rsid w:val="00A14656"/>
    <w:rsid w:val="00A216C0"/>
    <w:rsid w:val="00A305BC"/>
    <w:rsid w:val="00A30CC1"/>
    <w:rsid w:val="00A318EF"/>
    <w:rsid w:val="00A3315E"/>
    <w:rsid w:val="00A33702"/>
    <w:rsid w:val="00A33CF3"/>
    <w:rsid w:val="00A358BF"/>
    <w:rsid w:val="00A4005A"/>
    <w:rsid w:val="00A43209"/>
    <w:rsid w:val="00A4322C"/>
    <w:rsid w:val="00A45447"/>
    <w:rsid w:val="00A463A5"/>
    <w:rsid w:val="00A46A48"/>
    <w:rsid w:val="00A50588"/>
    <w:rsid w:val="00A5350A"/>
    <w:rsid w:val="00A55140"/>
    <w:rsid w:val="00A55D93"/>
    <w:rsid w:val="00A56239"/>
    <w:rsid w:val="00A56FF3"/>
    <w:rsid w:val="00A57ACB"/>
    <w:rsid w:val="00A6100F"/>
    <w:rsid w:val="00A61524"/>
    <w:rsid w:val="00A62131"/>
    <w:rsid w:val="00A622C4"/>
    <w:rsid w:val="00A647FA"/>
    <w:rsid w:val="00A64D1B"/>
    <w:rsid w:val="00A677A2"/>
    <w:rsid w:val="00A71788"/>
    <w:rsid w:val="00A726E3"/>
    <w:rsid w:val="00A72B16"/>
    <w:rsid w:val="00A75964"/>
    <w:rsid w:val="00A75E57"/>
    <w:rsid w:val="00A822AB"/>
    <w:rsid w:val="00A86B3A"/>
    <w:rsid w:val="00A93194"/>
    <w:rsid w:val="00A95224"/>
    <w:rsid w:val="00AA0AA5"/>
    <w:rsid w:val="00AA33FC"/>
    <w:rsid w:val="00AA3AC9"/>
    <w:rsid w:val="00AA4270"/>
    <w:rsid w:val="00AA498B"/>
    <w:rsid w:val="00AA6DDE"/>
    <w:rsid w:val="00AB1B19"/>
    <w:rsid w:val="00AB2C22"/>
    <w:rsid w:val="00AB43A1"/>
    <w:rsid w:val="00AB5355"/>
    <w:rsid w:val="00AB71AB"/>
    <w:rsid w:val="00AC1E4E"/>
    <w:rsid w:val="00AC2ED3"/>
    <w:rsid w:val="00AC6E35"/>
    <w:rsid w:val="00AD19F1"/>
    <w:rsid w:val="00AD70C4"/>
    <w:rsid w:val="00AE3B39"/>
    <w:rsid w:val="00AE3B59"/>
    <w:rsid w:val="00AE3D17"/>
    <w:rsid w:val="00AE5DFA"/>
    <w:rsid w:val="00AE7A95"/>
    <w:rsid w:val="00AF22DB"/>
    <w:rsid w:val="00AF23DB"/>
    <w:rsid w:val="00AF3F1C"/>
    <w:rsid w:val="00AF4086"/>
    <w:rsid w:val="00AF5D58"/>
    <w:rsid w:val="00AF7EFD"/>
    <w:rsid w:val="00B00CFE"/>
    <w:rsid w:val="00B026C0"/>
    <w:rsid w:val="00B0453B"/>
    <w:rsid w:val="00B06458"/>
    <w:rsid w:val="00B06DB9"/>
    <w:rsid w:val="00B06F30"/>
    <w:rsid w:val="00B07382"/>
    <w:rsid w:val="00B1131E"/>
    <w:rsid w:val="00B1302E"/>
    <w:rsid w:val="00B140FC"/>
    <w:rsid w:val="00B15395"/>
    <w:rsid w:val="00B213AA"/>
    <w:rsid w:val="00B21F71"/>
    <w:rsid w:val="00B22AD0"/>
    <w:rsid w:val="00B322A9"/>
    <w:rsid w:val="00B34846"/>
    <w:rsid w:val="00B358F9"/>
    <w:rsid w:val="00B36B79"/>
    <w:rsid w:val="00B4090E"/>
    <w:rsid w:val="00B414E1"/>
    <w:rsid w:val="00B43718"/>
    <w:rsid w:val="00B43A29"/>
    <w:rsid w:val="00B4428C"/>
    <w:rsid w:val="00B45F5E"/>
    <w:rsid w:val="00B50386"/>
    <w:rsid w:val="00B52930"/>
    <w:rsid w:val="00B548D6"/>
    <w:rsid w:val="00B5596B"/>
    <w:rsid w:val="00B56130"/>
    <w:rsid w:val="00B61479"/>
    <w:rsid w:val="00B61F78"/>
    <w:rsid w:val="00B6267E"/>
    <w:rsid w:val="00B62D9E"/>
    <w:rsid w:val="00B6311C"/>
    <w:rsid w:val="00B642F1"/>
    <w:rsid w:val="00B64A52"/>
    <w:rsid w:val="00B66029"/>
    <w:rsid w:val="00B66712"/>
    <w:rsid w:val="00B72057"/>
    <w:rsid w:val="00B7264D"/>
    <w:rsid w:val="00B735F7"/>
    <w:rsid w:val="00B7558A"/>
    <w:rsid w:val="00B7716A"/>
    <w:rsid w:val="00B77ACF"/>
    <w:rsid w:val="00B828AC"/>
    <w:rsid w:val="00B8362E"/>
    <w:rsid w:val="00B8474C"/>
    <w:rsid w:val="00B86B4C"/>
    <w:rsid w:val="00B86D1C"/>
    <w:rsid w:val="00B909DF"/>
    <w:rsid w:val="00B9641E"/>
    <w:rsid w:val="00BA081C"/>
    <w:rsid w:val="00BA7BDB"/>
    <w:rsid w:val="00BB1089"/>
    <w:rsid w:val="00BB1AA7"/>
    <w:rsid w:val="00BB1E20"/>
    <w:rsid w:val="00BB1EF2"/>
    <w:rsid w:val="00BB6982"/>
    <w:rsid w:val="00BB7049"/>
    <w:rsid w:val="00BC6ED5"/>
    <w:rsid w:val="00BD05F9"/>
    <w:rsid w:val="00BD0620"/>
    <w:rsid w:val="00BD1C79"/>
    <w:rsid w:val="00BD220A"/>
    <w:rsid w:val="00BD2AB1"/>
    <w:rsid w:val="00BD4102"/>
    <w:rsid w:val="00BD4E0E"/>
    <w:rsid w:val="00BD5ECB"/>
    <w:rsid w:val="00BD6705"/>
    <w:rsid w:val="00BD6932"/>
    <w:rsid w:val="00BD6C64"/>
    <w:rsid w:val="00BD7DC5"/>
    <w:rsid w:val="00BE0146"/>
    <w:rsid w:val="00BE0309"/>
    <w:rsid w:val="00BE1066"/>
    <w:rsid w:val="00BE2D92"/>
    <w:rsid w:val="00BE36F3"/>
    <w:rsid w:val="00BE71B3"/>
    <w:rsid w:val="00BF007D"/>
    <w:rsid w:val="00BF44D6"/>
    <w:rsid w:val="00BF6F07"/>
    <w:rsid w:val="00BF7665"/>
    <w:rsid w:val="00C01C53"/>
    <w:rsid w:val="00C10B4D"/>
    <w:rsid w:val="00C135BE"/>
    <w:rsid w:val="00C17542"/>
    <w:rsid w:val="00C232D6"/>
    <w:rsid w:val="00C23617"/>
    <w:rsid w:val="00C27345"/>
    <w:rsid w:val="00C32019"/>
    <w:rsid w:val="00C32C78"/>
    <w:rsid w:val="00C34A78"/>
    <w:rsid w:val="00C40111"/>
    <w:rsid w:val="00C40D63"/>
    <w:rsid w:val="00C4589D"/>
    <w:rsid w:val="00C4609F"/>
    <w:rsid w:val="00C47A37"/>
    <w:rsid w:val="00C504EF"/>
    <w:rsid w:val="00C5204C"/>
    <w:rsid w:val="00C53309"/>
    <w:rsid w:val="00C53EDB"/>
    <w:rsid w:val="00C575AC"/>
    <w:rsid w:val="00C60AA7"/>
    <w:rsid w:val="00C62597"/>
    <w:rsid w:val="00C629CD"/>
    <w:rsid w:val="00C66D1D"/>
    <w:rsid w:val="00C70010"/>
    <w:rsid w:val="00C738D3"/>
    <w:rsid w:val="00C7717C"/>
    <w:rsid w:val="00C8498C"/>
    <w:rsid w:val="00C90092"/>
    <w:rsid w:val="00C920E3"/>
    <w:rsid w:val="00C93045"/>
    <w:rsid w:val="00C93FAB"/>
    <w:rsid w:val="00C94D58"/>
    <w:rsid w:val="00C966E7"/>
    <w:rsid w:val="00C97E41"/>
    <w:rsid w:val="00CA0A5F"/>
    <w:rsid w:val="00CA116F"/>
    <w:rsid w:val="00CA22A5"/>
    <w:rsid w:val="00CA63D5"/>
    <w:rsid w:val="00CA7D86"/>
    <w:rsid w:val="00CA7FFB"/>
    <w:rsid w:val="00CB1A86"/>
    <w:rsid w:val="00CB2164"/>
    <w:rsid w:val="00CB493E"/>
    <w:rsid w:val="00CB5C43"/>
    <w:rsid w:val="00CC083D"/>
    <w:rsid w:val="00CC1ECA"/>
    <w:rsid w:val="00CC359A"/>
    <w:rsid w:val="00CC36B4"/>
    <w:rsid w:val="00CC38CE"/>
    <w:rsid w:val="00CC3C8F"/>
    <w:rsid w:val="00CC3CCE"/>
    <w:rsid w:val="00CC4D13"/>
    <w:rsid w:val="00CC77F9"/>
    <w:rsid w:val="00CD0EC8"/>
    <w:rsid w:val="00CD11A2"/>
    <w:rsid w:val="00CD347E"/>
    <w:rsid w:val="00CD3B31"/>
    <w:rsid w:val="00CD7D53"/>
    <w:rsid w:val="00CE49AE"/>
    <w:rsid w:val="00CE4DF1"/>
    <w:rsid w:val="00CE6FB9"/>
    <w:rsid w:val="00CF069A"/>
    <w:rsid w:val="00CF111B"/>
    <w:rsid w:val="00CF12B1"/>
    <w:rsid w:val="00CF513A"/>
    <w:rsid w:val="00CF5293"/>
    <w:rsid w:val="00CF53D4"/>
    <w:rsid w:val="00D011A2"/>
    <w:rsid w:val="00D031BF"/>
    <w:rsid w:val="00D03466"/>
    <w:rsid w:val="00D04B0B"/>
    <w:rsid w:val="00D06CBB"/>
    <w:rsid w:val="00D10C0E"/>
    <w:rsid w:val="00D12BD0"/>
    <w:rsid w:val="00D13367"/>
    <w:rsid w:val="00D13AAA"/>
    <w:rsid w:val="00D143B7"/>
    <w:rsid w:val="00D14AEB"/>
    <w:rsid w:val="00D1570E"/>
    <w:rsid w:val="00D23081"/>
    <w:rsid w:val="00D32518"/>
    <w:rsid w:val="00D3390F"/>
    <w:rsid w:val="00D35B6E"/>
    <w:rsid w:val="00D44CFA"/>
    <w:rsid w:val="00D45FBB"/>
    <w:rsid w:val="00D469F5"/>
    <w:rsid w:val="00D46E86"/>
    <w:rsid w:val="00D50D78"/>
    <w:rsid w:val="00D571A6"/>
    <w:rsid w:val="00D62438"/>
    <w:rsid w:val="00D63574"/>
    <w:rsid w:val="00D67C92"/>
    <w:rsid w:val="00D67FBE"/>
    <w:rsid w:val="00D7462E"/>
    <w:rsid w:val="00D80F25"/>
    <w:rsid w:val="00D811AF"/>
    <w:rsid w:val="00D85965"/>
    <w:rsid w:val="00D879F7"/>
    <w:rsid w:val="00D902BE"/>
    <w:rsid w:val="00D90C9A"/>
    <w:rsid w:val="00D91079"/>
    <w:rsid w:val="00D91564"/>
    <w:rsid w:val="00D94853"/>
    <w:rsid w:val="00D94CC3"/>
    <w:rsid w:val="00D97E1F"/>
    <w:rsid w:val="00DA2C7C"/>
    <w:rsid w:val="00DA459B"/>
    <w:rsid w:val="00DB2885"/>
    <w:rsid w:val="00DB36BE"/>
    <w:rsid w:val="00DB4191"/>
    <w:rsid w:val="00DC3389"/>
    <w:rsid w:val="00DC37C9"/>
    <w:rsid w:val="00DD1844"/>
    <w:rsid w:val="00DD26AB"/>
    <w:rsid w:val="00DD59AD"/>
    <w:rsid w:val="00DD62E7"/>
    <w:rsid w:val="00DD79BB"/>
    <w:rsid w:val="00DE350B"/>
    <w:rsid w:val="00DE3F36"/>
    <w:rsid w:val="00DF3802"/>
    <w:rsid w:val="00DF677B"/>
    <w:rsid w:val="00E005AF"/>
    <w:rsid w:val="00E01CCF"/>
    <w:rsid w:val="00E02D6B"/>
    <w:rsid w:val="00E02DB8"/>
    <w:rsid w:val="00E06BEF"/>
    <w:rsid w:val="00E119AF"/>
    <w:rsid w:val="00E149BD"/>
    <w:rsid w:val="00E277BF"/>
    <w:rsid w:val="00E35124"/>
    <w:rsid w:val="00E3529F"/>
    <w:rsid w:val="00E35ECA"/>
    <w:rsid w:val="00E36BE5"/>
    <w:rsid w:val="00E4135E"/>
    <w:rsid w:val="00E50F40"/>
    <w:rsid w:val="00E536DA"/>
    <w:rsid w:val="00E53E1C"/>
    <w:rsid w:val="00E60B2C"/>
    <w:rsid w:val="00E613CF"/>
    <w:rsid w:val="00E64388"/>
    <w:rsid w:val="00E6540C"/>
    <w:rsid w:val="00E6560C"/>
    <w:rsid w:val="00E65BD4"/>
    <w:rsid w:val="00E71866"/>
    <w:rsid w:val="00E726D5"/>
    <w:rsid w:val="00E75F65"/>
    <w:rsid w:val="00E76DE6"/>
    <w:rsid w:val="00E77594"/>
    <w:rsid w:val="00E86B3E"/>
    <w:rsid w:val="00E874C4"/>
    <w:rsid w:val="00E87886"/>
    <w:rsid w:val="00E908F8"/>
    <w:rsid w:val="00E909DA"/>
    <w:rsid w:val="00E910F5"/>
    <w:rsid w:val="00E9111C"/>
    <w:rsid w:val="00E912F8"/>
    <w:rsid w:val="00E95A75"/>
    <w:rsid w:val="00E96329"/>
    <w:rsid w:val="00EA2035"/>
    <w:rsid w:val="00EA4244"/>
    <w:rsid w:val="00EA4B24"/>
    <w:rsid w:val="00EA54C2"/>
    <w:rsid w:val="00EA54FD"/>
    <w:rsid w:val="00EB0908"/>
    <w:rsid w:val="00EB4278"/>
    <w:rsid w:val="00EB5FF1"/>
    <w:rsid w:val="00EB66E1"/>
    <w:rsid w:val="00EB674C"/>
    <w:rsid w:val="00EB67BC"/>
    <w:rsid w:val="00EC154C"/>
    <w:rsid w:val="00EC5BD2"/>
    <w:rsid w:val="00ED60A8"/>
    <w:rsid w:val="00EE0D19"/>
    <w:rsid w:val="00EE5599"/>
    <w:rsid w:val="00EE5DF3"/>
    <w:rsid w:val="00EE629F"/>
    <w:rsid w:val="00EE7662"/>
    <w:rsid w:val="00EF0FE5"/>
    <w:rsid w:val="00EF548F"/>
    <w:rsid w:val="00EF7CB8"/>
    <w:rsid w:val="00F0023D"/>
    <w:rsid w:val="00F02295"/>
    <w:rsid w:val="00F03D95"/>
    <w:rsid w:val="00F04DE4"/>
    <w:rsid w:val="00F164DF"/>
    <w:rsid w:val="00F17520"/>
    <w:rsid w:val="00F22145"/>
    <w:rsid w:val="00F23984"/>
    <w:rsid w:val="00F2422F"/>
    <w:rsid w:val="00F24BA9"/>
    <w:rsid w:val="00F31FAA"/>
    <w:rsid w:val="00F32BB5"/>
    <w:rsid w:val="00F32FD2"/>
    <w:rsid w:val="00F401EF"/>
    <w:rsid w:val="00F40375"/>
    <w:rsid w:val="00F41A71"/>
    <w:rsid w:val="00F450D9"/>
    <w:rsid w:val="00F45937"/>
    <w:rsid w:val="00F5019B"/>
    <w:rsid w:val="00F510EF"/>
    <w:rsid w:val="00F52A48"/>
    <w:rsid w:val="00F53C84"/>
    <w:rsid w:val="00F541BA"/>
    <w:rsid w:val="00F5686A"/>
    <w:rsid w:val="00F57380"/>
    <w:rsid w:val="00F57878"/>
    <w:rsid w:val="00F62390"/>
    <w:rsid w:val="00F6312C"/>
    <w:rsid w:val="00F64500"/>
    <w:rsid w:val="00F72A17"/>
    <w:rsid w:val="00F759B6"/>
    <w:rsid w:val="00F76040"/>
    <w:rsid w:val="00F80763"/>
    <w:rsid w:val="00F8116D"/>
    <w:rsid w:val="00F83486"/>
    <w:rsid w:val="00F861FB"/>
    <w:rsid w:val="00F87256"/>
    <w:rsid w:val="00F903EC"/>
    <w:rsid w:val="00FA079E"/>
    <w:rsid w:val="00FA5A32"/>
    <w:rsid w:val="00FA61ED"/>
    <w:rsid w:val="00FB3E76"/>
    <w:rsid w:val="00FB6491"/>
    <w:rsid w:val="00FC220E"/>
    <w:rsid w:val="00FC5B34"/>
    <w:rsid w:val="00FD0483"/>
    <w:rsid w:val="00FD0763"/>
    <w:rsid w:val="00FD2034"/>
    <w:rsid w:val="00FD2401"/>
    <w:rsid w:val="00FD74B7"/>
    <w:rsid w:val="00FE00AA"/>
    <w:rsid w:val="00FE258A"/>
    <w:rsid w:val="00FE4F35"/>
    <w:rsid w:val="00FE56F4"/>
    <w:rsid w:val="00FF22EB"/>
    <w:rsid w:val="00FF2A1B"/>
    <w:rsid w:val="00FF2A89"/>
    <w:rsid w:val="00FF60FC"/>
    <w:rsid w:val="017A0894"/>
    <w:rsid w:val="04B643C6"/>
    <w:rsid w:val="0A066965"/>
    <w:rsid w:val="0AC34A78"/>
    <w:rsid w:val="0B145BEE"/>
    <w:rsid w:val="0CF27A86"/>
    <w:rsid w:val="0D5C653C"/>
    <w:rsid w:val="0E6E20FF"/>
    <w:rsid w:val="15E31D60"/>
    <w:rsid w:val="16D678AF"/>
    <w:rsid w:val="1ADC31A2"/>
    <w:rsid w:val="1B7B34C9"/>
    <w:rsid w:val="1BD13C5A"/>
    <w:rsid w:val="1CC16ED4"/>
    <w:rsid w:val="1E7E56CB"/>
    <w:rsid w:val="1E8E0A88"/>
    <w:rsid w:val="1F977D14"/>
    <w:rsid w:val="237D335A"/>
    <w:rsid w:val="28BE49AB"/>
    <w:rsid w:val="2B7D68BA"/>
    <w:rsid w:val="2F1F3509"/>
    <w:rsid w:val="323F1DFE"/>
    <w:rsid w:val="333338AA"/>
    <w:rsid w:val="337754E1"/>
    <w:rsid w:val="366C27A3"/>
    <w:rsid w:val="36BD0165"/>
    <w:rsid w:val="36DF29C6"/>
    <w:rsid w:val="37117F49"/>
    <w:rsid w:val="376C5462"/>
    <w:rsid w:val="37F93942"/>
    <w:rsid w:val="3CA84D48"/>
    <w:rsid w:val="3D117D66"/>
    <w:rsid w:val="3E325BE1"/>
    <w:rsid w:val="41D44EC2"/>
    <w:rsid w:val="455F73DA"/>
    <w:rsid w:val="457F41B2"/>
    <w:rsid w:val="47B310FE"/>
    <w:rsid w:val="4B4247F6"/>
    <w:rsid w:val="4BEE350A"/>
    <w:rsid w:val="4F2B0F18"/>
    <w:rsid w:val="508634EF"/>
    <w:rsid w:val="53763CD2"/>
    <w:rsid w:val="5393581C"/>
    <w:rsid w:val="57397035"/>
    <w:rsid w:val="58932CB4"/>
    <w:rsid w:val="5A28750E"/>
    <w:rsid w:val="5C016227"/>
    <w:rsid w:val="5D6126EA"/>
    <w:rsid w:val="5EDF7832"/>
    <w:rsid w:val="66F93700"/>
    <w:rsid w:val="67D41F62"/>
    <w:rsid w:val="6FC60D2D"/>
    <w:rsid w:val="76D813D5"/>
    <w:rsid w:val="7AFE5B9C"/>
    <w:rsid w:val="7DF75D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qFormat="1" w:uiPriority="39" w:name="toc 7"/>
    <w:lsdException w:uiPriority="39" w:name="toc 8"/>
    <w:lsdException w:uiPriority="39" w:name="toc 9"/>
    <w:lsdException w:uiPriority="99" w:name="Normal Indent"/>
    <w:lsdException w:qFormat="1" w:uiPriority="0"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0"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31"/>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32"/>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4">
    <w:name w:val="heading 3"/>
    <w:basedOn w:val="1"/>
    <w:next w:val="1"/>
    <w:link w:val="33"/>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5">
    <w:name w:val="heading 4"/>
    <w:basedOn w:val="1"/>
    <w:next w:val="1"/>
    <w:link w:val="34"/>
    <w:unhideWhenUsed/>
    <w:qFormat/>
    <w:uiPriority w:val="9"/>
    <w:pPr>
      <w:keepNext/>
      <w:keepLines/>
      <w:spacing w:before="200" w:after="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6">
    <w:name w:val="heading 5"/>
    <w:basedOn w:val="1"/>
    <w:next w:val="1"/>
    <w:link w:val="35"/>
    <w:unhideWhenUsed/>
    <w:qFormat/>
    <w:uiPriority w:val="9"/>
    <w:pPr>
      <w:keepNext/>
      <w:keepLines/>
      <w:spacing w:before="200" w:after="0"/>
      <w:outlineLvl w:val="4"/>
    </w:pPr>
    <w:rPr>
      <w:rFonts w:asciiTheme="majorHAnsi" w:hAnsiTheme="majorHAnsi" w:eastAsiaTheme="majorEastAsia" w:cstheme="majorBidi"/>
      <w:color w:val="254061" w:themeColor="accent1" w:themeShade="80"/>
    </w:rPr>
  </w:style>
  <w:style w:type="paragraph" w:styleId="7">
    <w:name w:val="heading 6"/>
    <w:basedOn w:val="1"/>
    <w:next w:val="1"/>
    <w:link w:val="44"/>
    <w:unhideWhenUsed/>
    <w:qFormat/>
    <w:uiPriority w:val="9"/>
    <w:pPr>
      <w:keepNext/>
      <w:keepLines/>
      <w:spacing w:before="200" w:after="0"/>
      <w:outlineLvl w:val="5"/>
    </w:pPr>
    <w:rPr>
      <w:rFonts w:asciiTheme="majorHAnsi" w:hAnsiTheme="majorHAnsi" w:eastAsiaTheme="majorEastAsia" w:cstheme="majorBidi"/>
      <w:i/>
      <w:iCs/>
      <w:color w:val="254061" w:themeColor="accent1" w:themeShade="80"/>
    </w:rPr>
  </w:style>
  <w:style w:type="paragraph" w:styleId="8">
    <w:name w:val="heading 7"/>
    <w:basedOn w:val="1"/>
    <w:next w:val="1"/>
    <w:link w:val="45"/>
    <w:unhideWhenUsed/>
    <w:qFormat/>
    <w:uiPriority w:val="9"/>
    <w:pPr>
      <w:keepNext/>
      <w:keepLines/>
      <w:spacing w:before="200" w:after="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9">
    <w:name w:val="toc 7"/>
    <w:basedOn w:val="1"/>
    <w:next w:val="1"/>
    <w:semiHidden/>
    <w:unhideWhenUsed/>
    <w:qFormat/>
    <w:uiPriority w:val="39"/>
    <w:pPr>
      <w:spacing w:after="100"/>
      <w:ind w:left="1320"/>
    </w:pPr>
  </w:style>
  <w:style w:type="paragraph" w:styleId="10">
    <w:name w:val="caption"/>
    <w:basedOn w:val="1"/>
    <w:next w:val="1"/>
    <w:link w:val="43"/>
    <w:qFormat/>
    <w:uiPriority w:val="0"/>
    <w:pPr>
      <w:widowControl w:val="0"/>
      <w:spacing w:after="0" w:line="240" w:lineRule="auto"/>
    </w:pPr>
    <w:rPr>
      <w:rFonts w:ascii="Times New Roman" w:hAnsi="Times New Roman" w:eastAsia="Times New Roman" w:cs="Times New Roman"/>
      <w:snapToGrid w:val="0"/>
      <w:sz w:val="24"/>
      <w:szCs w:val="20"/>
    </w:rPr>
  </w:style>
  <w:style w:type="paragraph" w:styleId="11">
    <w:name w:val="annotation text"/>
    <w:basedOn w:val="1"/>
    <w:link w:val="28"/>
    <w:unhideWhenUsed/>
    <w:qFormat/>
    <w:uiPriority w:val="99"/>
    <w:pPr>
      <w:spacing w:line="240" w:lineRule="auto"/>
    </w:pPr>
    <w:rPr>
      <w:sz w:val="20"/>
      <w:szCs w:val="20"/>
    </w:rPr>
  </w:style>
  <w:style w:type="paragraph" w:styleId="12">
    <w:name w:val="Balloon Text"/>
    <w:basedOn w:val="1"/>
    <w:link w:val="30"/>
    <w:semiHidden/>
    <w:unhideWhenUsed/>
    <w:qFormat/>
    <w:uiPriority w:val="99"/>
    <w:pPr>
      <w:spacing w:after="0" w:line="240" w:lineRule="auto"/>
    </w:pPr>
    <w:rPr>
      <w:rFonts w:ascii="Tahoma" w:hAnsi="Tahoma" w:cs="Tahoma"/>
      <w:sz w:val="16"/>
      <w:szCs w:val="16"/>
    </w:rPr>
  </w:style>
  <w:style w:type="paragraph" w:styleId="13">
    <w:name w:val="footer"/>
    <w:basedOn w:val="1"/>
    <w:link w:val="39"/>
    <w:unhideWhenUsed/>
    <w:qFormat/>
    <w:uiPriority w:val="99"/>
    <w:pPr>
      <w:tabs>
        <w:tab w:val="center" w:pos="4680"/>
        <w:tab w:val="right" w:pos="9360"/>
      </w:tabs>
      <w:spacing w:after="0" w:line="240" w:lineRule="auto"/>
    </w:pPr>
    <w:rPr>
      <w:rFonts w:eastAsiaTheme="minorEastAsia"/>
      <w:lang w:val="en-GB" w:eastAsia="en-GB"/>
    </w:rPr>
  </w:style>
  <w:style w:type="paragraph" w:styleId="14">
    <w:name w:val="header"/>
    <w:basedOn w:val="1"/>
    <w:link w:val="38"/>
    <w:unhideWhenUsed/>
    <w:qFormat/>
    <w:uiPriority w:val="99"/>
    <w:pPr>
      <w:tabs>
        <w:tab w:val="center" w:pos="4680"/>
        <w:tab w:val="right" w:pos="9360"/>
      </w:tabs>
      <w:spacing w:after="0" w:line="240" w:lineRule="auto"/>
    </w:pPr>
    <w:rPr>
      <w:rFonts w:eastAsiaTheme="minorEastAsia"/>
      <w:lang w:val="en-GB" w:eastAsia="en-GB"/>
    </w:rPr>
  </w:style>
  <w:style w:type="paragraph" w:styleId="15">
    <w:name w:val="toc 1"/>
    <w:basedOn w:val="1"/>
    <w:next w:val="1"/>
    <w:unhideWhenUsed/>
    <w:qFormat/>
    <w:uiPriority w:val="39"/>
    <w:pPr>
      <w:spacing w:after="100" w:line="259" w:lineRule="auto"/>
    </w:pPr>
    <w:rPr>
      <w:rFonts w:eastAsiaTheme="minorEastAsia"/>
      <w:lang w:val="en-GB" w:eastAsia="en-GB"/>
    </w:rPr>
  </w:style>
  <w:style w:type="paragraph" w:styleId="16">
    <w:name w:val="footnote text"/>
    <w:basedOn w:val="1"/>
    <w:link w:val="36"/>
    <w:unhideWhenUsed/>
    <w:qFormat/>
    <w:uiPriority w:val="0"/>
    <w:pPr>
      <w:spacing w:after="0" w:line="240" w:lineRule="auto"/>
    </w:pPr>
    <w:rPr>
      <w:rFonts w:eastAsiaTheme="minorEastAsia"/>
      <w:sz w:val="20"/>
      <w:szCs w:val="20"/>
      <w:lang w:val="en-GB" w:eastAsia="en-GB"/>
    </w:rPr>
  </w:style>
  <w:style w:type="paragraph" w:styleId="17">
    <w:name w:val="toc 2"/>
    <w:basedOn w:val="1"/>
    <w:next w:val="1"/>
    <w:unhideWhenUsed/>
    <w:qFormat/>
    <w:uiPriority w:val="39"/>
    <w:pPr>
      <w:spacing w:after="100" w:line="259" w:lineRule="auto"/>
      <w:ind w:left="220"/>
    </w:pPr>
    <w:rPr>
      <w:rFonts w:eastAsiaTheme="minorEastAsia"/>
      <w:lang w:val="en-GB" w:eastAsia="en-GB"/>
    </w:rPr>
  </w:style>
  <w:style w:type="paragraph" w:styleId="18">
    <w:name w:val="Normal (Web)"/>
    <w:basedOn w:val="1"/>
    <w:unhideWhenUsed/>
    <w:qFormat/>
    <w:uiPriority w:val="99"/>
    <w:pPr>
      <w:spacing w:before="100" w:beforeAutospacing="1" w:after="100" w:afterAutospacing="1" w:line="240" w:lineRule="auto"/>
    </w:pPr>
    <w:rPr>
      <w:rFonts w:ascii="Times New Roman" w:hAnsi="Times New Roman" w:cs="Times New Roman" w:eastAsiaTheme="minorEastAsia"/>
      <w:sz w:val="24"/>
      <w:szCs w:val="24"/>
    </w:rPr>
  </w:style>
  <w:style w:type="paragraph" w:styleId="19">
    <w:name w:val="annotation subject"/>
    <w:basedOn w:val="11"/>
    <w:next w:val="11"/>
    <w:link w:val="29"/>
    <w:semiHidden/>
    <w:unhideWhenUsed/>
    <w:qFormat/>
    <w:uiPriority w:val="99"/>
    <w:rPr>
      <w:b/>
      <w:bCs/>
    </w:rPr>
  </w:style>
  <w:style w:type="table" w:styleId="21">
    <w:name w:val="Table Grid"/>
    <w:basedOn w:val="2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qFormat/>
    <w:uiPriority w:val="22"/>
    <w:rPr>
      <w:b/>
      <w:bCs/>
    </w:rPr>
  </w:style>
  <w:style w:type="character" w:styleId="24">
    <w:name w:val="Hyperlink"/>
    <w:basedOn w:val="22"/>
    <w:unhideWhenUsed/>
    <w:qFormat/>
    <w:uiPriority w:val="99"/>
    <w:rPr>
      <w:color w:val="0000FF" w:themeColor="hyperlink"/>
      <w:u w:val="single"/>
      <w14:textFill>
        <w14:solidFill>
          <w14:schemeClr w14:val="hlink"/>
        </w14:solidFill>
      </w14:textFill>
    </w:rPr>
  </w:style>
  <w:style w:type="character" w:styleId="25">
    <w:name w:val="annotation reference"/>
    <w:basedOn w:val="22"/>
    <w:semiHidden/>
    <w:unhideWhenUsed/>
    <w:qFormat/>
    <w:uiPriority w:val="99"/>
    <w:rPr>
      <w:sz w:val="16"/>
      <w:szCs w:val="16"/>
    </w:rPr>
  </w:style>
  <w:style w:type="character" w:styleId="26">
    <w:name w:val="footnote reference"/>
    <w:basedOn w:val="22"/>
    <w:semiHidden/>
    <w:unhideWhenUsed/>
    <w:qFormat/>
    <w:uiPriority w:val="0"/>
    <w:rPr>
      <w:vertAlign w:val="superscript"/>
    </w:rPr>
  </w:style>
  <w:style w:type="paragraph" w:styleId="27">
    <w:name w:val="List Paragraph"/>
    <w:basedOn w:val="1"/>
    <w:qFormat/>
    <w:uiPriority w:val="34"/>
    <w:pPr>
      <w:ind w:left="720"/>
      <w:contextualSpacing/>
    </w:pPr>
  </w:style>
  <w:style w:type="character" w:customStyle="1" w:styleId="28">
    <w:name w:val="批注文字 字符"/>
    <w:basedOn w:val="22"/>
    <w:link w:val="11"/>
    <w:qFormat/>
    <w:uiPriority w:val="99"/>
    <w:rPr>
      <w:sz w:val="20"/>
      <w:szCs w:val="20"/>
    </w:rPr>
  </w:style>
  <w:style w:type="character" w:customStyle="1" w:styleId="29">
    <w:name w:val="批注主题 字符"/>
    <w:basedOn w:val="28"/>
    <w:link w:val="19"/>
    <w:semiHidden/>
    <w:qFormat/>
    <w:uiPriority w:val="99"/>
    <w:rPr>
      <w:b/>
      <w:bCs/>
      <w:sz w:val="20"/>
      <w:szCs w:val="20"/>
    </w:rPr>
  </w:style>
  <w:style w:type="character" w:customStyle="1" w:styleId="30">
    <w:name w:val="批注框文本 字符"/>
    <w:basedOn w:val="22"/>
    <w:link w:val="12"/>
    <w:semiHidden/>
    <w:qFormat/>
    <w:uiPriority w:val="99"/>
    <w:rPr>
      <w:rFonts w:ascii="Tahoma" w:hAnsi="Tahoma" w:cs="Tahoma"/>
      <w:sz w:val="16"/>
      <w:szCs w:val="16"/>
    </w:rPr>
  </w:style>
  <w:style w:type="character" w:customStyle="1" w:styleId="31">
    <w:name w:val="标题 1 字符"/>
    <w:basedOn w:val="22"/>
    <w:link w:val="2"/>
    <w:qFormat/>
    <w:uiPriority w:val="9"/>
    <w:rPr>
      <w:rFonts w:asciiTheme="majorHAnsi" w:hAnsiTheme="majorHAnsi" w:eastAsiaTheme="majorEastAsia" w:cstheme="majorBidi"/>
      <w:b/>
      <w:bCs/>
      <w:color w:val="376092" w:themeColor="accent1" w:themeShade="BF"/>
      <w:sz w:val="28"/>
      <w:szCs w:val="28"/>
    </w:rPr>
  </w:style>
  <w:style w:type="character" w:customStyle="1" w:styleId="32">
    <w:name w:val="标题 2 字符"/>
    <w:basedOn w:val="22"/>
    <w:link w:val="3"/>
    <w:qFormat/>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33">
    <w:name w:val="标题 3 字符"/>
    <w:basedOn w:val="22"/>
    <w:link w:val="4"/>
    <w:qFormat/>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34">
    <w:name w:val="标题 4 字符"/>
    <w:basedOn w:val="22"/>
    <w:link w:val="5"/>
    <w:qFormat/>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35">
    <w:name w:val="标题 5 字符"/>
    <w:basedOn w:val="22"/>
    <w:link w:val="6"/>
    <w:qFormat/>
    <w:uiPriority w:val="9"/>
    <w:rPr>
      <w:rFonts w:asciiTheme="majorHAnsi" w:hAnsiTheme="majorHAnsi" w:eastAsiaTheme="majorEastAsia" w:cstheme="majorBidi"/>
      <w:color w:val="254061" w:themeColor="accent1" w:themeShade="80"/>
    </w:rPr>
  </w:style>
  <w:style w:type="character" w:customStyle="1" w:styleId="36">
    <w:name w:val="脚注文本 字符"/>
    <w:basedOn w:val="22"/>
    <w:link w:val="16"/>
    <w:qFormat/>
    <w:uiPriority w:val="0"/>
    <w:rPr>
      <w:rFonts w:eastAsiaTheme="minorEastAsia"/>
      <w:sz w:val="20"/>
      <w:szCs w:val="20"/>
      <w:lang w:val="en-GB" w:eastAsia="en-GB"/>
    </w:rPr>
  </w:style>
  <w:style w:type="paragraph" w:customStyle="1" w:styleId="37">
    <w:name w:val="修订1"/>
    <w:hidden/>
    <w:semiHidden/>
    <w:qFormat/>
    <w:uiPriority w:val="99"/>
    <w:rPr>
      <w:rFonts w:asciiTheme="minorHAnsi" w:hAnsiTheme="minorHAnsi" w:eastAsiaTheme="minorEastAsia" w:cstheme="minorBidi"/>
      <w:sz w:val="22"/>
      <w:szCs w:val="22"/>
      <w:lang w:val="en-GB" w:eastAsia="en-GB" w:bidi="ar-SA"/>
    </w:rPr>
  </w:style>
  <w:style w:type="character" w:customStyle="1" w:styleId="38">
    <w:name w:val="页眉 字符"/>
    <w:basedOn w:val="22"/>
    <w:link w:val="14"/>
    <w:qFormat/>
    <w:uiPriority w:val="99"/>
    <w:rPr>
      <w:rFonts w:eastAsiaTheme="minorEastAsia"/>
      <w:lang w:val="en-GB" w:eastAsia="en-GB"/>
    </w:rPr>
  </w:style>
  <w:style w:type="character" w:customStyle="1" w:styleId="39">
    <w:name w:val="页脚 字符"/>
    <w:basedOn w:val="22"/>
    <w:link w:val="13"/>
    <w:qFormat/>
    <w:uiPriority w:val="99"/>
    <w:rPr>
      <w:rFonts w:eastAsiaTheme="minorEastAsia"/>
      <w:lang w:val="en-GB" w:eastAsia="en-GB"/>
    </w:rPr>
  </w:style>
  <w:style w:type="paragraph" w:customStyle="1" w:styleId="40">
    <w:name w:val="TOC 标题1"/>
    <w:basedOn w:val="2"/>
    <w:next w:val="1"/>
    <w:unhideWhenUsed/>
    <w:qFormat/>
    <w:uiPriority w:val="39"/>
    <w:pPr>
      <w:spacing w:before="240" w:line="259" w:lineRule="auto"/>
      <w:outlineLvl w:val="9"/>
    </w:pPr>
    <w:rPr>
      <w:b w:val="0"/>
      <w:bCs w:val="0"/>
      <w:sz w:val="32"/>
      <w:szCs w:val="32"/>
    </w:rPr>
  </w:style>
  <w:style w:type="paragraph" w:customStyle="1" w:styleId="41">
    <w:name w:val="TOF"/>
    <w:basedOn w:val="1"/>
    <w:qFormat/>
    <w:uiPriority w:val="0"/>
    <w:pPr>
      <w:spacing w:before="100" w:beforeAutospacing="1" w:after="0" w:line="480" w:lineRule="auto"/>
      <w:jc w:val="both"/>
    </w:pPr>
    <w:rPr>
      <w:rFonts w:ascii="Times New Roman" w:hAnsi="Times New Roman" w:eastAsia="Times New Roman" w:cs="Times New Roman"/>
      <w:szCs w:val="24"/>
    </w:rPr>
  </w:style>
  <w:style w:type="character" w:customStyle="1" w:styleId="42">
    <w:name w:val="containertitle"/>
    <w:basedOn w:val="22"/>
    <w:qFormat/>
    <w:uiPriority w:val="0"/>
  </w:style>
  <w:style w:type="character" w:customStyle="1" w:styleId="43">
    <w:name w:val="题注 字符"/>
    <w:link w:val="10"/>
    <w:qFormat/>
    <w:locked/>
    <w:uiPriority w:val="0"/>
    <w:rPr>
      <w:rFonts w:ascii="Times New Roman" w:hAnsi="Times New Roman" w:eastAsia="Times New Roman" w:cs="Times New Roman"/>
      <w:snapToGrid w:val="0"/>
      <w:sz w:val="24"/>
      <w:szCs w:val="20"/>
    </w:rPr>
  </w:style>
  <w:style w:type="character" w:customStyle="1" w:styleId="44">
    <w:name w:val="标题 6 字符"/>
    <w:basedOn w:val="22"/>
    <w:link w:val="7"/>
    <w:qFormat/>
    <w:uiPriority w:val="9"/>
    <w:rPr>
      <w:rFonts w:asciiTheme="majorHAnsi" w:hAnsiTheme="majorHAnsi" w:eastAsiaTheme="majorEastAsia" w:cstheme="majorBidi"/>
      <w:i/>
      <w:iCs/>
      <w:color w:val="254061" w:themeColor="accent1" w:themeShade="80"/>
    </w:rPr>
  </w:style>
  <w:style w:type="character" w:customStyle="1" w:styleId="45">
    <w:name w:val="标题 7 字符"/>
    <w:basedOn w:val="22"/>
    <w:link w:val="8"/>
    <w:qFormat/>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paragraph" w:customStyle="1" w:styleId="46">
    <w:name w:val="Default"/>
    <w:qFormat/>
    <w:uiPriority w:val="0"/>
    <w:pPr>
      <w:autoSpaceDE w:val="0"/>
      <w:autoSpaceDN w:val="0"/>
      <w:adjustRightInd w:val="0"/>
    </w:pPr>
    <w:rPr>
      <w:rFonts w:ascii="Times New Roman" w:hAnsi="Times New Roman" w:cs="Times New Roman" w:eastAsiaTheme="minorHAnsi"/>
      <w:color w:val="000000"/>
      <w:sz w:val="24"/>
      <w:szCs w:val="24"/>
      <w:lang w:val="en-GB" w:eastAsia="en-US" w:bidi="ar-SA"/>
    </w:rPr>
  </w:style>
  <w:style w:type="paragraph" w:customStyle="1" w:styleId="47">
    <w:name w:val="main"/>
    <w:basedOn w:val="1"/>
    <w:qFormat/>
    <w:uiPriority w:val="99"/>
    <w:pPr>
      <w:keepNext/>
      <w:numPr>
        <w:ilvl w:val="0"/>
        <w:numId w:val="1"/>
      </w:numPr>
      <w:tabs>
        <w:tab w:val="left" w:pos="624"/>
        <w:tab w:val="left" w:pos="1247"/>
        <w:tab w:val="left" w:pos="1871"/>
        <w:tab w:val="left" w:pos="2495"/>
        <w:tab w:val="left" w:pos="3119"/>
        <w:tab w:val="left" w:pos="3742"/>
      </w:tabs>
      <w:spacing w:after="120" w:line="240" w:lineRule="auto"/>
      <w:ind w:left="595" w:hanging="595"/>
    </w:pPr>
    <w:rPr>
      <w:rFonts w:ascii="Times New Roman" w:hAnsi="Times New Roman" w:eastAsia="Calibri" w:cs="Times New Roman"/>
      <w:b/>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DA7291-9C2A-8B4D-B603-CBA23ACEDDBC}">
  <ds:schemaRefs/>
</ds:datastoreItem>
</file>

<file path=docProps/app.xml><?xml version="1.0" encoding="utf-8"?>
<Properties xmlns="http://schemas.openxmlformats.org/officeDocument/2006/extended-properties" xmlns:vt="http://schemas.openxmlformats.org/officeDocument/2006/docPropsVTypes">
  <Template>Normal</Template>
  <Pages>85</Pages>
  <Words>6937</Words>
  <Characters>39542</Characters>
  <Lines>329</Lines>
  <Paragraphs>92</Paragraphs>
  <TotalTime>2</TotalTime>
  <ScaleCrop>false</ScaleCrop>
  <LinksUpToDate>false</LinksUpToDate>
  <CharactersWithSpaces>46387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2018-11-15T07:34:00Z</dcterms:created>
  <dc:creator>Mihaela Claudia PAUN</dc:creator>
  <cp:lastModifiedBy>Annie</cp:lastModifiedBy>
  <dcterms:modified xsi:type="dcterms:W3CDTF">2022-09-23T06:51:31Z</dcterms:modified>
  <cp:revision>1155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37DE81F3033C4FEAA31CFCDC41BC5009</vt:lpwstr>
  </property>
</Properties>
</file>